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9B3" w:rsidRDefault="003F79B3" w:rsidP="003F79B3">
      <w:bookmarkStart w:id="0" w:name="_GoBack"/>
      <w:bookmarkEnd w:id="0"/>
    </w:p>
    <w:p w:rsidR="003F79B3" w:rsidRPr="00F815C3" w:rsidRDefault="003F79B3" w:rsidP="003F79B3">
      <w:pPr>
        <w:rPr>
          <w:szCs w:val="24"/>
        </w:rPr>
      </w:pPr>
      <w:r w:rsidRPr="00F815C3">
        <w:rPr>
          <w:b/>
          <w:szCs w:val="24"/>
        </w:rPr>
        <w:t>DATE:</w:t>
      </w:r>
      <w:r w:rsidRPr="00F815C3">
        <w:rPr>
          <w:szCs w:val="24"/>
        </w:rPr>
        <w:tab/>
      </w:r>
      <w:r>
        <w:rPr>
          <w:szCs w:val="24"/>
        </w:rPr>
        <w:tab/>
      </w:r>
      <w:r w:rsidR="00411E6F">
        <w:rPr>
          <w:szCs w:val="24"/>
        </w:rPr>
        <w:t>March 18, 2015</w:t>
      </w:r>
    </w:p>
    <w:p w:rsidR="003F79B3" w:rsidRPr="00F815C3" w:rsidRDefault="003F79B3" w:rsidP="003F79B3">
      <w:pPr>
        <w:rPr>
          <w:szCs w:val="24"/>
        </w:rPr>
      </w:pPr>
    </w:p>
    <w:p w:rsidR="003F79B3" w:rsidRPr="00F815C3" w:rsidRDefault="003F79B3" w:rsidP="003F79B3">
      <w:pPr>
        <w:rPr>
          <w:szCs w:val="24"/>
        </w:rPr>
      </w:pPr>
      <w:r w:rsidRPr="00F815C3">
        <w:rPr>
          <w:b/>
          <w:szCs w:val="24"/>
        </w:rPr>
        <w:t>TO:</w:t>
      </w:r>
      <w:r w:rsidRPr="00F815C3">
        <w:rPr>
          <w:szCs w:val="24"/>
        </w:rPr>
        <w:tab/>
      </w:r>
      <w:r w:rsidRPr="00F815C3">
        <w:rPr>
          <w:szCs w:val="24"/>
        </w:rPr>
        <w:tab/>
      </w:r>
      <w:r>
        <w:rPr>
          <w:szCs w:val="24"/>
        </w:rPr>
        <w:tab/>
      </w:r>
      <w:r w:rsidRPr="00F815C3">
        <w:rPr>
          <w:szCs w:val="24"/>
        </w:rPr>
        <w:t>Commission on EMS</w:t>
      </w:r>
    </w:p>
    <w:p w:rsidR="003F79B3" w:rsidRPr="00F815C3" w:rsidRDefault="003F79B3" w:rsidP="003F79B3">
      <w:pPr>
        <w:rPr>
          <w:szCs w:val="24"/>
        </w:rPr>
      </w:pPr>
    </w:p>
    <w:p w:rsidR="003F79B3" w:rsidRPr="00F815C3" w:rsidRDefault="003F79B3" w:rsidP="003F79B3">
      <w:pPr>
        <w:rPr>
          <w:szCs w:val="24"/>
        </w:rPr>
      </w:pPr>
      <w:r w:rsidRPr="00F815C3">
        <w:rPr>
          <w:b/>
          <w:szCs w:val="24"/>
        </w:rPr>
        <w:t>FROM:</w:t>
      </w:r>
      <w:r w:rsidRPr="00F815C3">
        <w:rPr>
          <w:szCs w:val="24"/>
        </w:rPr>
        <w:tab/>
      </w:r>
      <w:r>
        <w:rPr>
          <w:szCs w:val="24"/>
        </w:rPr>
        <w:tab/>
      </w:r>
      <w:r w:rsidR="00DC6655">
        <w:rPr>
          <w:rFonts w:cs="Arial"/>
          <w:szCs w:val="24"/>
        </w:rPr>
        <w:t xml:space="preserve">Howard Backer, MD, MPH, </w:t>
      </w:r>
      <w:proofErr w:type="gramStart"/>
      <w:r w:rsidR="00DC6655">
        <w:rPr>
          <w:rFonts w:cs="Arial"/>
          <w:szCs w:val="24"/>
        </w:rPr>
        <w:t>FACEP</w:t>
      </w:r>
      <w:proofErr w:type="gramEnd"/>
    </w:p>
    <w:p w:rsidR="003F79B3" w:rsidRDefault="003F79B3" w:rsidP="003F79B3">
      <w:pPr>
        <w:rPr>
          <w:szCs w:val="24"/>
        </w:rPr>
      </w:pPr>
      <w:r w:rsidRPr="00F815C3">
        <w:rPr>
          <w:szCs w:val="24"/>
        </w:rPr>
        <w:tab/>
      </w:r>
      <w:r w:rsidRPr="00F815C3">
        <w:rPr>
          <w:szCs w:val="24"/>
        </w:rPr>
        <w:tab/>
      </w:r>
      <w:r>
        <w:rPr>
          <w:szCs w:val="24"/>
        </w:rPr>
        <w:tab/>
      </w:r>
      <w:smartTag w:uri="urn:schemas-microsoft-com:office:smarttags" w:element="PersonName">
        <w:r w:rsidRPr="00F815C3">
          <w:rPr>
            <w:szCs w:val="24"/>
          </w:rPr>
          <w:t>Director</w:t>
        </w:r>
      </w:smartTag>
    </w:p>
    <w:p w:rsidR="003F79B3" w:rsidRDefault="003F79B3" w:rsidP="003F79B3">
      <w:pPr>
        <w:rPr>
          <w:szCs w:val="24"/>
        </w:rPr>
      </w:pPr>
    </w:p>
    <w:p w:rsidR="003F79B3" w:rsidRDefault="003F79B3" w:rsidP="003F79B3">
      <w:pPr>
        <w:tabs>
          <w:tab w:val="left" w:pos="2160"/>
        </w:tabs>
        <w:rPr>
          <w:szCs w:val="24"/>
        </w:rPr>
      </w:pPr>
      <w:r w:rsidRPr="00C8590E">
        <w:rPr>
          <w:b/>
          <w:szCs w:val="24"/>
        </w:rPr>
        <w:t>PREPARED BY:</w:t>
      </w:r>
      <w:r>
        <w:rPr>
          <w:szCs w:val="24"/>
        </w:rPr>
        <w:tab/>
      </w:r>
      <w:r w:rsidR="00590BCB">
        <w:rPr>
          <w:szCs w:val="24"/>
        </w:rPr>
        <w:t>Lisa Witchey, Manager</w:t>
      </w:r>
    </w:p>
    <w:p w:rsidR="00590BCB" w:rsidRDefault="00590BCB" w:rsidP="003F79B3">
      <w:pPr>
        <w:tabs>
          <w:tab w:val="left" w:pos="2160"/>
        </w:tabs>
        <w:rPr>
          <w:szCs w:val="24"/>
        </w:rPr>
      </w:pPr>
      <w:r>
        <w:rPr>
          <w:szCs w:val="24"/>
        </w:rPr>
        <w:tab/>
        <w:t>Personnel Standards Unit</w:t>
      </w:r>
    </w:p>
    <w:p w:rsidR="003F79B3" w:rsidRDefault="003F79B3" w:rsidP="003F79B3">
      <w:pPr>
        <w:rPr>
          <w:szCs w:val="24"/>
        </w:rPr>
      </w:pPr>
    </w:p>
    <w:p w:rsidR="003F79B3" w:rsidRDefault="003F79B3" w:rsidP="003F79B3">
      <w:pPr>
        <w:rPr>
          <w:szCs w:val="24"/>
        </w:rPr>
      </w:pPr>
      <w:r w:rsidRPr="00F815C3">
        <w:rPr>
          <w:b/>
          <w:szCs w:val="24"/>
        </w:rPr>
        <w:t>SUBJECT:</w:t>
      </w:r>
      <w:r>
        <w:rPr>
          <w:szCs w:val="24"/>
        </w:rPr>
        <w:tab/>
      </w:r>
      <w:r>
        <w:rPr>
          <w:szCs w:val="24"/>
        </w:rPr>
        <w:tab/>
      </w:r>
      <w:r w:rsidR="00FE226B">
        <w:rPr>
          <w:szCs w:val="24"/>
        </w:rPr>
        <w:t xml:space="preserve">Community </w:t>
      </w:r>
      <w:r w:rsidR="00651B25">
        <w:rPr>
          <w:szCs w:val="24"/>
        </w:rPr>
        <w:t xml:space="preserve">Paramedicine </w:t>
      </w:r>
    </w:p>
    <w:p w:rsidR="003F79B3" w:rsidRDefault="003F79B3" w:rsidP="003F79B3">
      <w:pPr>
        <w:rPr>
          <w:szCs w:val="24"/>
        </w:rPr>
      </w:pPr>
    </w:p>
    <w:p w:rsidR="00E05D9A" w:rsidRDefault="00E05D9A" w:rsidP="003F79B3">
      <w:pPr>
        <w:rPr>
          <w:b/>
          <w:szCs w:val="24"/>
          <w:u w:val="single"/>
        </w:rPr>
      </w:pPr>
    </w:p>
    <w:p w:rsidR="003F79B3" w:rsidRPr="00F815C3" w:rsidRDefault="003F79B3" w:rsidP="003F79B3">
      <w:pPr>
        <w:rPr>
          <w:b/>
          <w:szCs w:val="24"/>
          <w:u w:val="single"/>
        </w:rPr>
      </w:pPr>
      <w:r w:rsidRPr="00F815C3">
        <w:rPr>
          <w:b/>
          <w:szCs w:val="24"/>
          <w:u w:val="single"/>
        </w:rPr>
        <w:t>RECOMMENDED ACTION:</w:t>
      </w:r>
    </w:p>
    <w:p w:rsidR="00865D17" w:rsidRDefault="00865D17" w:rsidP="003F79B3">
      <w:pPr>
        <w:rPr>
          <w:szCs w:val="24"/>
        </w:rPr>
      </w:pPr>
    </w:p>
    <w:p w:rsidR="003F79B3" w:rsidRDefault="00590BCB" w:rsidP="003F79B3">
      <w:pPr>
        <w:rPr>
          <w:szCs w:val="24"/>
        </w:rPr>
      </w:pPr>
      <w:r>
        <w:rPr>
          <w:szCs w:val="24"/>
        </w:rPr>
        <w:t xml:space="preserve">Receive </w:t>
      </w:r>
      <w:r w:rsidR="00D239C5">
        <w:rPr>
          <w:szCs w:val="24"/>
        </w:rPr>
        <w:t xml:space="preserve">information </w:t>
      </w:r>
      <w:r w:rsidR="006A06F9">
        <w:rPr>
          <w:szCs w:val="24"/>
        </w:rPr>
        <w:t>regarding</w:t>
      </w:r>
      <w:r w:rsidR="00454241">
        <w:rPr>
          <w:szCs w:val="24"/>
        </w:rPr>
        <w:t xml:space="preserve"> Community Paramedicine Pilot</w:t>
      </w:r>
    </w:p>
    <w:p w:rsidR="003F79B3" w:rsidRDefault="003F79B3" w:rsidP="003F79B3">
      <w:pPr>
        <w:rPr>
          <w:szCs w:val="24"/>
        </w:rPr>
      </w:pPr>
    </w:p>
    <w:p w:rsidR="00865D17" w:rsidRDefault="00865D17" w:rsidP="00865D17">
      <w:pPr>
        <w:rPr>
          <w:b/>
          <w:szCs w:val="24"/>
          <w:u w:val="single"/>
        </w:rPr>
      </w:pPr>
      <w:r>
        <w:rPr>
          <w:b/>
          <w:szCs w:val="24"/>
          <w:u w:val="single"/>
        </w:rPr>
        <w:t>DISCUSSION:</w:t>
      </w:r>
    </w:p>
    <w:p w:rsidR="00D61CB7" w:rsidRDefault="00D61CB7" w:rsidP="003F79B3">
      <w:pPr>
        <w:rPr>
          <w:rFonts w:cs="Arial"/>
          <w:szCs w:val="24"/>
        </w:rPr>
      </w:pPr>
    </w:p>
    <w:p w:rsidR="00454241" w:rsidRDefault="00D61CB7" w:rsidP="003F79B3">
      <w:r>
        <w:rPr>
          <w:rFonts w:cs="Arial"/>
          <w:szCs w:val="24"/>
        </w:rPr>
        <w:t>On November 1</w:t>
      </w:r>
      <w:r w:rsidR="00865D17">
        <w:rPr>
          <w:rFonts w:cs="Arial"/>
          <w:szCs w:val="24"/>
        </w:rPr>
        <w:t>4</w:t>
      </w:r>
      <w:r>
        <w:rPr>
          <w:rFonts w:cs="Arial"/>
          <w:szCs w:val="24"/>
        </w:rPr>
        <w:t xml:space="preserve">, 2014 </w:t>
      </w:r>
      <w:r w:rsidR="00454241">
        <w:rPr>
          <w:rFonts w:cs="Arial"/>
          <w:szCs w:val="24"/>
        </w:rPr>
        <w:t xml:space="preserve">EMSA </w:t>
      </w:r>
      <w:r w:rsidR="00D239C5">
        <w:rPr>
          <w:rFonts w:cs="Arial"/>
          <w:szCs w:val="24"/>
        </w:rPr>
        <w:t xml:space="preserve">received approval from </w:t>
      </w:r>
      <w:r w:rsidR="00CD15CE">
        <w:rPr>
          <w:rFonts w:cs="Arial"/>
          <w:szCs w:val="24"/>
        </w:rPr>
        <w:t>Robert</w:t>
      </w:r>
      <w:r>
        <w:rPr>
          <w:rFonts w:cs="Arial"/>
          <w:szCs w:val="24"/>
        </w:rPr>
        <w:t xml:space="preserve"> David, Director of </w:t>
      </w:r>
      <w:r w:rsidR="00D239C5">
        <w:rPr>
          <w:rFonts w:cs="Arial"/>
          <w:szCs w:val="24"/>
        </w:rPr>
        <w:t xml:space="preserve">the Office of Statewide Health Planning and Development </w:t>
      </w:r>
      <w:r>
        <w:t>regarding EMSA’s application to test Community Paramedicine (CP) through the Health Workforce Pilot Program</w:t>
      </w:r>
      <w:r w:rsidR="00454241">
        <w:rPr>
          <w:rFonts w:cs="Arial"/>
          <w:szCs w:val="24"/>
        </w:rPr>
        <w:t xml:space="preserve">. </w:t>
      </w:r>
      <w:r w:rsidR="00865D17">
        <w:t>The pilot project is approved for one year, expiring on November 14, 2015 with the option to apply for an additional year if warranted.</w:t>
      </w:r>
    </w:p>
    <w:p w:rsidR="00865D17" w:rsidRDefault="00865D17" w:rsidP="003F79B3"/>
    <w:p w:rsidR="00865D17" w:rsidRDefault="00865D17" w:rsidP="00865D17">
      <w:pPr>
        <w:rPr>
          <w:rFonts w:cs="Arial"/>
          <w:szCs w:val="24"/>
        </w:rPr>
      </w:pPr>
      <w:r w:rsidRPr="00865D17">
        <w:rPr>
          <w:rFonts w:cs="Arial"/>
          <w:szCs w:val="24"/>
        </w:rPr>
        <w:t xml:space="preserve">Twelve </w:t>
      </w:r>
      <w:r>
        <w:rPr>
          <w:rFonts w:cs="Arial"/>
          <w:szCs w:val="24"/>
        </w:rPr>
        <w:t xml:space="preserve">pilot site </w:t>
      </w:r>
      <w:r w:rsidRPr="00865D17">
        <w:rPr>
          <w:rFonts w:cs="Arial"/>
          <w:szCs w:val="24"/>
        </w:rPr>
        <w:t>projects from ten different local jurisdictions are now able to move forward. These projects are collaborations of local EMS agencies and EMS providers with other healthcare partners to improve health care outcomes and utilization for a variety of patients:</w:t>
      </w:r>
    </w:p>
    <w:p w:rsidR="00865D17" w:rsidRPr="00865D17" w:rsidRDefault="00865D17" w:rsidP="00865D17">
      <w:pPr>
        <w:rPr>
          <w:rFonts w:cs="Arial"/>
          <w:szCs w:val="24"/>
        </w:rPr>
      </w:pPr>
    </w:p>
    <w:p w:rsidR="00865D17" w:rsidRPr="004927DF" w:rsidRDefault="00865D17" w:rsidP="004927DF">
      <w:pPr>
        <w:pStyle w:val="ListParagraph"/>
        <w:numPr>
          <w:ilvl w:val="0"/>
          <w:numId w:val="6"/>
        </w:numPr>
        <w:rPr>
          <w:rFonts w:ascii="Arial" w:hAnsi="Arial" w:cs="Arial"/>
        </w:rPr>
      </w:pPr>
      <w:r w:rsidRPr="004927DF">
        <w:rPr>
          <w:rFonts w:ascii="Arial" w:hAnsi="Arial" w:cs="Arial"/>
        </w:rPr>
        <w:t>Improved care for frequent EMS users</w:t>
      </w:r>
    </w:p>
    <w:p w:rsidR="00865D17" w:rsidRPr="004927DF" w:rsidRDefault="00865D17" w:rsidP="004927DF">
      <w:pPr>
        <w:pStyle w:val="ListParagraph"/>
        <w:numPr>
          <w:ilvl w:val="0"/>
          <w:numId w:val="6"/>
        </w:numPr>
        <w:rPr>
          <w:rFonts w:ascii="Arial" w:hAnsi="Arial" w:cs="Arial"/>
        </w:rPr>
      </w:pPr>
      <w:r w:rsidRPr="004927DF">
        <w:rPr>
          <w:rFonts w:ascii="Arial" w:hAnsi="Arial" w:cs="Arial"/>
        </w:rPr>
        <w:t>Transportation to alternate care sites for patients with minor conditions</w:t>
      </w:r>
    </w:p>
    <w:p w:rsidR="00865D17" w:rsidRPr="004927DF" w:rsidRDefault="00865D17" w:rsidP="004927DF">
      <w:pPr>
        <w:pStyle w:val="ListParagraph"/>
        <w:numPr>
          <w:ilvl w:val="0"/>
          <w:numId w:val="6"/>
        </w:numPr>
        <w:rPr>
          <w:rFonts w:ascii="Arial" w:hAnsi="Arial" w:cs="Arial"/>
        </w:rPr>
      </w:pPr>
      <w:r w:rsidRPr="004927DF">
        <w:rPr>
          <w:rFonts w:ascii="Arial" w:hAnsi="Arial" w:cs="Arial"/>
        </w:rPr>
        <w:t>Post-discharge follow-up of patients with specific chronic conditions</w:t>
      </w:r>
    </w:p>
    <w:p w:rsidR="00865D17" w:rsidRPr="004927DF" w:rsidRDefault="00865D17" w:rsidP="004927DF">
      <w:pPr>
        <w:pStyle w:val="ListParagraph"/>
        <w:numPr>
          <w:ilvl w:val="0"/>
          <w:numId w:val="6"/>
        </w:numPr>
        <w:rPr>
          <w:rFonts w:ascii="Arial" w:hAnsi="Arial" w:cs="Arial"/>
        </w:rPr>
      </w:pPr>
      <w:r w:rsidRPr="004927DF">
        <w:rPr>
          <w:rFonts w:ascii="Arial" w:hAnsi="Arial" w:cs="Arial"/>
        </w:rPr>
        <w:t xml:space="preserve">Medical screening and transportation of certain behavioral problems directly to mental </w:t>
      </w:r>
      <w:r w:rsidR="008C6210" w:rsidRPr="004927DF">
        <w:rPr>
          <w:rFonts w:ascii="Arial" w:hAnsi="Arial" w:cs="Arial"/>
        </w:rPr>
        <w:t xml:space="preserve">   </w:t>
      </w:r>
      <w:r w:rsidR="004927DF" w:rsidRPr="004927DF">
        <w:rPr>
          <w:rFonts w:ascii="Arial" w:hAnsi="Arial" w:cs="Arial"/>
        </w:rPr>
        <w:t xml:space="preserve">   </w:t>
      </w:r>
      <w:r w:rsidRPr="004927DF">
        <w:rPr>
          <w:rFonts w:ascii="Arial" w:hAnsi="Arial" w:cs="Arial"/>
        </w:rPr>
        <w:t>health facilities</w:t>
      </w:r>
    </w:p>
    <w:p w:rsidR="00865D17" w:rsidRPr="004927DF" w:rsidRDefault="00865D17" w:rsidP="004927DF">
      <w:pPr>
        <w:pStyle w:val="ListParagraph"/>
        <w:numPr>
          <w:ilvl w:val="0"/>
          <w:numId w:val="6"/>
        </w:numPr>
        <w:rPr>
          <w:rFonts w:ascii="Arial" w:hAnsi="Arial" w:cs="Arial"/>
        </w:rPr>
      </w:pPr>
      <w:r w:rsidRPr="004927DF">
        <w:rPr>
          <w:rFonts w:ascii="Arial" w:hAnsi="Arial" w:cs="Arial"/>
        </w:rPr>
        <w:t>Better therapy compliance for tuberculosis patients</w:t>
      </w:r>
    </w:p>
    <w:p w:rsidR="00865D17" w:rsidRPr="004927DF" w:rsidRDefault="00865D17" w:rsidP="004927DF">
      <w:pPr>
        <w:pStyle w:val="ListParagraph"/>
        <w:numPr>
          <w:ilvl w:val="0"/>
          <w:numId w:val="6"/>
        </w:numPr>
        <w:rPr>
          <w:rFonts w:ascii="Arial" w:hAnsi="Arial" w:cs="Arial"/>
        </w:rPr>
      </w:pPr>
      <w:r w:rsidRPr="004927DF">
        <w:rPr>
          <w:rFonts w:ascii="Arial" w:hAnsi="Arial" w:cs="Arial"/>
        </w:rPr>
        <w:t>Optimal management of hospice patients whose families call 911</w:t>
      </w:r>
    </w:p>
    <w:p w:rsidR="00CD15CE" w:rsidRDefault="00CD15CE" w:rsidP="003F79B3">
      <w:pPr>
        <w:rPr>
          <w:rFonts w:cs="Arial"/>
          <w:szCs w:val="24"/>
        </w:rPr>
      </w:pPr>
    </w:p>
    <w:p w:rsidR="00865D17" w:rsidRDefault="00865D17" w:rsidP="00865D17">
      <w:pPr>
        <w:rPr>
          <w:szCs w:val="24"/>
        </w:rPr>
      </w:pPr>
      <w:r>
        <w:rPr>
          <w:rFonts w:cs="Arial"/>
          <w:szCs w:val="24"/>
        </w:rPr>
        <w:t xml:space="preserve">CP </w:t>
      </w:r>
      <w:r>
        <w:rPr>
          <w:szCs w:val="24"/>
        </w:rPr>
        <w:t xml:space="preserve">pilot sites have identified </w:t>
      </w:r>
      <w:r w:rsidR="00EC3B4A">
        <w:rPr>
          <w:szCs w:val="24"/>
        </w:rPr>
        <w:t xml:space="preserve">79 </w:t>
      </w:r>
      <w:r>
        <w:rPr>
          <w:szCs w:val="24"/>
        </w:rPr>
        <w:t xml:space="preserve">paramedics who began participating in core and local CP training beginning in mid-January 2015.  Training will be provided over 8 weeks, and offered in seven locations throughout the state.  </w:t>
      </w:r>
      <w:r w:rsidR="00EC3B4A">
        <w:rPr>
          <w:szCs w:val="24"/>
        </w:rPr>
        <w:t>An additional 200 paramedics will participate in training related to the alternate destination pilot concept.</w:t>
      </w:r>
    </w:p>
    <w:p w:rsidR="00865D17" w:rsidRDefault="00865D17" w:rsidP="00865D17">
      <w:pPr>
        <w:rPr>
          <w:szCs w:val="24"/>
        </w:rPr>
      </w:pPr>
    </w:p>
    <w:p w:rsidR="00865D17" w:rsidRDefault="00865D17" w:rsidP="00865D17">
      <w:pPr>
        <w:rPr>
          <w:szCs w:val="24"/>
        </w:rPr>
      </w:pPr>
      <w:r>
        <w:rPr>
          <w:szCs w:val="24"/>
        </w:rPr>
        <w:t xml:space="preserve">Beginning in June 2015, the CP pilot sites will be activated and will provide CP services according to approved protocols.  Local advisory committees will continue to meet and </w:t>
      </w:r>
      <w:r>
        <w:rPr>
          <w:szCs w:val="24"/>
        </w:rPr>
        <w:lastRenderedPageBreak/>
        <w:t xml:space="preserve">provide oversight, reviewing 100% of patient encounters to ensure patient safety during the pilot.  The HWPP committee will also review aggregated patient encounter data as an additional patient safety measure.  </w:t>
      </w:r>
    </w:p>
    <w:p w:rsidR="00865D17" w:rsidRDefault="00865D17" w:rsidP="00865D17">
      <w:pPr>
        <w:rPr>
          <w:szCs w:val="24"/>
        </w:rPr>
      </w:pPr>
    </w:p>
    <w:p w:rsidR="00865D17" w:rsidRDefault="00865D17" w:rsidP="00865D17">
      <w:r>
        <w:rPr>
          <w:szCs w:val="24"/>
        </w:rPr>
        <w:t>The EMS Authority will continue to keep the Commission informed on the progress of the Community Paramedicine pilot program.</w:t>
      </w:r>
    </w:p>
    <w:p w:rsidR="00CD15CE" w:rsidRDefault="00CD15CE" w:rsidP="003F79B3">
      <w:pPr>
        <w:rPr>
          <w:rFonts w:cs="Arial"/>
          <w:szCs w:val="24"/>
        </w:rPr>
      </w:pPr>
    </w:p>
    <w:p w:rsidR="00D61CB7" w:rsidRPr="00454241" w:rsidRDefault="00D61CB7" w:rsidP="003F79B3">
      <w:pPr>
        <w:rPr>
          <w:rFonts w:cs="Arial"/>
          <w:b/>
          <w:szCs w:val="24"/>
          <w:u w:val="single"/>
        </w:rPr>
      </w:pPr>
    </w:p>
    <w:p w:rsidR="00DB2A0D" w:rsidRDefault="006A39B4" w:rsidP="003F79B3">
      <w:pPr>
        <w:rPr>
          <w:szCs w:val="24"/>
        </w:rPr>
      </w:pPr>
      <w:r>
        <w:rPr>
          <w:szCs w:val="24"/>
        </w:rPr>
        <w:t xml:space="preserve"> </w:t>
      </w:r>
    </w:p>
    <w:p w:rsidR="006A39B4" w:rsidRDefault="006A39B4" w:rsidP="003F79B3">
      <w:pPr>
        <w:rPr>
          <w:szCs w:val="24"/>
        </w:rPr>
      </w:pPr>
    </w:p>
    <w:sectPr w:rsidR="006A39B4" w:rsidSect="005F1B1B">
      <w:headerReference w:type="default" r:id="rId8"/>
      <w:headerReference w:type="first" r:id="rId9"/>
      <w:footerReference w:type="first" r:id="rId10"/>
      <w:type w:val="continuous"/>
      <w:pgSz w:w="12240" w:h="15840" w:code="1"/>
      <w:pgMar w:top="720" w:right="864" w:bottom="720" w:left="1440" w:header="720" w:footer="720" w:gutter="0"/>
      <w:paperSrc w:first="260" w:other="26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640" w:rsidRDefault="00BA2640">
      <w:r>
        <w:separator/>
      </w:r>
    </w:p>
  </w:endnote>
  <w:endnote w:type="continuationSeparator" w:id="0">
    <w:p w:rsidR="00BA2640" w:rsidRDefault="00BA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72" w:rsidRDefault="0012427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640" w:rsidRDefault="00BA2640">
      <w:r>
        <w:separator/>
      </w:r>
    </w:p>
  </w:footnote>
  <w:footnote w:type="continuationSeparator" w:id="0">
    <w:p w:rsidR="00BA2640" w:rsidRDefault="00BA2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BB" w:rsidRDefault="00B518BB">
    <w:pPr>
      <w:pStyle w:val="Header"/>
    </w:pPr>
    <w:r>
      <w:t>Commission on EM</w:t>
    </w:r>
    <w:r w:rsidR="00411E6F">
      <w:t>S</w:t>
    </w:r>
  </w:p>
  <w:p w:rsidR="00411E6F" w:rsidRDefault="00411E6F">
    <w:pPr>
      <w:pStyle w:val="Header"/>
    </w:pPr>
    <w:r>
      <w:t>March 18, 2015</w:t>
    </w:r>
  </w:p>
  <w:p w:rsidR="00B518BB" w:rsidRDefault="00B518BB">
    <w:pPr>
      <w:pStyle w:val="Header"/>
    </w:pPr>
    <w:r>
      <w:t xml:space="preserve">Page </w:t>
    </w:r>
    <w:r w:rsidR="001D5326">
      <w:fldChar w:fldCharType="begin"/>
    </w:r>
    <w:r>
      <w:instrText xml:space="preserve"> PAGE   \* MERGEFORMAT </w:instrText>
    </w:r>
    <w:r w:rsidR="001D5326">
      <w:fldChar w:fldCharType="separate"/>
    </w:r>
    <w:r w:rsidR="00A42AA5">
      <w:rPr>
        <w:noProof/>
      </w:rPr>
      <w:t>2</w:t>
    </w:r>
    <w:r w:rsidR="001D5326">
      <w:rPr>
        <w:noProof/>
      </w:rPr>
      <w:fldChar w:fldCharType="end"/>
    </w:r>
  </w:p>
  <w:p w:rsidR="00B518BB" w:rsidRDefault="00B518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09" w:type="dxa"/>
      <w:jc w:val="center"/>
      <w:tblInd w:w="-581" w:type="dxa"/>
      <w:tblBorders>
        <w:top w:val="double" w:sz="4" w:space="0" w:color="auto"/>
        <w:insideH w:val="double" w:sz="4" w:space="0" w:color="auto"/>
      </w:tblBorders>
      <w:tblLayout w:type="fixed"/>
      <w:tblCellMar>
        <w:left w:w="0" w:type="dxa"/>
        <w:right w:w="0" w:type="dxa"/>
      </w:tblCellMar>
      <w:tblLook w:val="0000" w:firstRow="0" w:lastRow="0" w:firstColumn="0" w:lastColumn="0" w:noHBand="0" w:noVBand="0"/>
    </w:tblPr>
    <w:tblGrid>
      <w:gridCol w:w="8497"/>
      <w:gridCol w:w="1483"/>
      <w:gridCol w:w="929"/>
    </w:tblGrid>
    <w:tr w:rsidR="00124272">
      <w:trPr>
        <w:cantSplit/>
        <w:trHeight w:val="245"/>
        <w:jc w:val="center"/>
      </w:trPr>
      <w:tc>
        <w:tcPr>
          <w:tcW w:w="8497" w:type="dxa"/>
          <w:tcBorders>
            <w:top w:val="nil"/>
            <w:bottom w:val="single" w:sz="2" w:space="0" w:color="auto"/>
          </w:tcBorders>
          <w:vAlign w:val="center"/>
        </w:tcPr>
        <w:p w:rsidR="00124272" w:rsidRPr="00523AC8" w:rsidRDefault="00124272" w:rsidP="00E50DEB">
          <w:pPr>
            <w:pStyle w:val="Header"/>
            <w:widowControl w:val="0"/>
            <w:tabs>
              <w:tab w:val="clear" w:pos="8640"/>
              <w:tab w:val="right" w:pos="9217"/>
            </w:tabs>
            <w:rPr>
              <w:color w:val="1C1C1C"/>
              <w:sz w:val="14"/>
              <w:szCs w:val="14"/>
            </w:rPr>
          </w:pPr>
          <w:r w:rsidRPr="00523AC8">
            <w:rPr>
              <w:color w:val="1C1C1C"/>
              <w:sz w:val="14"/>
              <w:szCs w:val="14"/>
            </w:rPr>
            <w:t xml:space="preserve">STATE OF </w:t>
          </w:r>
          <w:smartTag w:uri="urn:schemas-microsoft-com:office:smarttags" w:element="place">
            <w:smartTag w:uri="urn:schemas-microsoft-com:office:smarttags" w:element="State">
              <w:r w:rsidRPr="00523AC8">
                <w:rPr>
                  <w:color w:val="1C1C1C"/>
                  <w:sz w:val="14"/>
                  <w:szCs w:val="14"/>
                </w:rPr>
                <w:t>CALIFORNIA</w:t>
              </w:r>
            </w:smartTag>
          </w:smartTag>
          <w:r w:rsidRPr="00523AC8">
            <w:rPr>
              <w:color w:val="1C1C1C"/>
              <w:sz w:val="14"/>
              <w:szCs w:val="14"/>
            </w:rPr>
            <w:t xml:space="preserve"> – HEALTH AND HUMAN SERVICES AGENCY</w:t>
          </w:r>
        </w:p>
      </w:tc>
      <w:tc>
        <w:tcPr>
          <w:tcW w:w="2412" w:type="dxa"/>
          <w:gridSpan w:val="2"/>
          <w:tcBorders>
            <w:top w:val="nil"/>
            <w:bottom w:val="single" w:sz="2" w:space="0" w:color="auto"/>
          </w:tcBorders>
          <w:vAlign w:val="center"/>
        </w:tcPr>
        <w:p w:rsidR="00124272" w:rsidRPr="00523AC8" w:rsidRDefault="00772864" w:rsidP="004B0DF7">
          <w:pPr>
            <w:pStyle w:val="Header"/>
            <w:widowControl w:val="0"/>
            <w:tabs>
              <w:tab w:val="clear" w:pos="8640"/>
              <w:tab w:val="right" w:pos="9217"/>
            </w:tabs>
            <w:rPr>
              <w:color w:val="1C1C1C"/>
              <w:sz w:val="14"/>
              <w:szCs w:val="14"/>
            </w:rPr>
          </w:pPr>
          <w:r>
            <w:rPr>
              <w:color w:val="1C1C1C"/>
              <w:sz w:val="14"/>
              <w:szCs w:val="14"/>
            </w:rPr>
            <w:t>E</w:t>
          </w:r>
          <w:r w:rsidR="004B0DF7">
            <w:rPr>
              <w:color w:val="1C1C1C"/>
              <w:sz w:val="14"/>
              <w:szCs w:val="14"/>
            </w:rPr>
            <w:t>DMUND</w:t>
          </w:r>
          <w:r>
            <w:rPr>
              <w:color w:val="1C1C1C"/>
              <w:sz w:val="14"/>
              <w:szCs w:val="14"/>
            </w:rPr>
            <w:t xml:space="preserve"> G.</w:t>
          </w:r>
          <w:r w:rsidR="00D77816">
            <w:rPr>
              <w:color w:val="1C1C1C"/>
              <w:sz w:val="14"/>
              <w:szCs w:val="14"/>
            </w:rPr>
            <w:t xml:space="preserve"> B</w:t>
          </w:r>
          <w:r w:rsidR="004B0DF7">
            <w:rPr>
              <w:color w:val="1C1C1C"/>
              <w:sz w:val="14"/>
              <w:szCs w:val="14"/>
            </w:rPr>
            <w:t>ROWN</w:t>
          </w:r>
          <w:r>
            <w:rPr>
              <w:color w:val="1C1C1C"/>
              <w:sz w:val="14"/>
              <w:szCs w:val="14"/>
            </w:rPr>
            <w:t xml:space="preserve"> J</w:t>
          </w:r>
          <w:r w:rsidR="004B0DF7">
            <w:rPr>
              <w:color w:val="1C1C1C"/>
              <w:sz w:val="14"/>
              <w:szCs w:val="14"/>
            </w:rPr>
            <w:t>R</w:t>
          </w:r>
          <w:r>
            <w:rPr>
              <w:color w:val="1C1C1C"/>
              <w:sz w:val="14"/>
              <w:szCs w:val="14"/>
            </w:rPr>
            <w:t>.</w:t>
          </w:r>
          <w:r w:rsidR="00124272" w:rsidRPr="00523AC8">
            <w:rPr>
              <w:color w:val="1C1C1C"/>
              <w:sz w:val="14"/>
              <w:szCs w:val="14"/>
            </w:rPr>
            <w:t xml:space="preserve">, </w:t>
          </w:r>
          <w:r w:rsidR="00124272" w:rsidRPr="00523AC8">
            <w:rPr>
              <w:i/>
              <w:color w:val="1C1C1C"/>
              <w:sz w:val="14"/>
              <w:szCs w:val="14"/>
            </w:rPr>
            <w:t>Governor</w:t>
          </w:r>
        </w:p>
      </w:tc>
    </w:tr>
    <w:tr w:rsidR="00523AC8" w:rsidRPr="00523AC8">
      <w:trPr>
        <w:cantSplit/>
        <w:jc w:val="center"/>
      </w:trPr>
      <w:tc>
        <w:tcPr>
          <w:tcW w:w="8497" w:type="dxa"/>
          <w:tcBorders>
            <w:top w:val="single" w:sz="2" w:space="0" w:color="auto"/>
            <w:bottom w:val="single" w:sz="2" w:space="0" w:color="auto"/>
          </w:tcBorders>
          <w:vAlign w:val="center"/>
        </w:tcPr>
        <w:p w:rsidR="00523AC8" w:rsidRPr="00523AC8" w:rsidRDefault="00523AC8" w:rsidP="00E50DEB">
          <w:pPr>
            <w:pStyle w:val="Header"/>
            <w:widowControl w:val="0"/>
            <w:tabs>
              <w:tab w:val="clear" w:pos="8640"/>
              <w:tab w:val="right" w:pos="9307"/>
            </w:tabs>
            <w:rPr>
              <w:sz w:val="2"/>
              <w:szCs w:val="2"/>
            </w:rPr>
          </w:pPr>
        </w:p>
      </w:tc>
      <w:tc>
        <w:tcPr>
          <w:tcW w:w="2412" w:type="dxa"/>
          <w:gridSpan w:val="2"/>
          <w:tcBorders>
            <w:top w:val="single" w:sz="2" w:space="0" w:color="auto"/>
            <w:bottom w:val="single" w:sz="2" w:space="0" w:color="auto"/>
          </w:tcBorders>
          <w:vAlign w:val="center"/>
        </w:tcPr>
        <w:p w:rsidR="00523AC8" w:rsidRPr="00523AC8" w:rsidRDefault="00523AC8">
          <w:pPr>
            <w:pStyle w:val="Header"/>
            <w:widowControl w:val="0"/>
            <w:rPr>
              <w:sz w:val="2"/>
              <w:szCs w:val="2"/>
            </w:rPr>
          </w:pPr>
        </w:p>
      </w:tc>
    </w:tr>
    <w:tr w:rsidR="00124272">
      <w:trPr>
        <w:jc w:val="center"/>
      </w:trPr>
      <w:tc>
        <w:tcPr>
          <w:tcW w:w="9980" w:type="dxa"/>
          <w:gridSpan w:val="2"/>
          <w:tcBorders>
            <w:top w:val="single" w:sz="2" w:space="0" w:color="auto"/>
            <w:left w:val="nil"/>
            <w:bottom w:val="nil"/>
            <w:right w:val="nil"/>
          </w:tcBorders>
        </w:tcPr>
        <w:p w:rsidR="00124272" w:rsidRPr="00523AC8" w:rsidRDefault="00124272" w:rsidP="00523AC8">
          <w:pPr>
            <w:pStyle w:val="Header"/>
            <w:tabs>
              <w:tab w:val="clear" w:pos="4320"/>
              <w:tab w:val="clear" w:pos="8640"/>
            </w:tabs>
            <w:spacing w:before="60"/>
            <w:rPr>
              <w:b/>
              <w:color w:val="1C1C1C"/>
              <w:sz w:val="22"/>
              <w:szCs w:val="22"/>
            </w:rPr>
          </w:pPr>
          <w:r w:rsidRPr="00523AC8">
            <w:rPr>
              <w:b/>
              <w:color w:val="1C1C1C"/>
              <w:sz w:val="22"/>
              <w:szCs w:val="22"/>
            </w:rPr>
            <w:t>EMERGENCY MEDICAL SERVICES AUTHORITY</w:t>
          </w:r>
        </w:p>
        <w:p w:rsidR="00124272" w:rsidRPr="00523AC8" w:rsidRDefault="00093BF8" w:rsidP="00E07429">
          <w:pPr>
            <w:pStyle w:val="Header"/>
            <w:tabs>
              <w:tab w:val="clear" w:pos="4320"/>
              <w:tab w:val="clear" w:pos="8640"/>
            </w:tabs>
            <w:spacing w:before="40"/>
            <w:rPr>
              <w:color w:val="1C1C1C"/>
              <w:sz w:val="16"/>
              <w:szCs w:val="16"/>
            </w:rPr>
          </w:pPr>
          <w:r>
            <w:rPr>
              <w:color w:val="1C1C1C"/>
              <w:sz w:val="16"/>
              <w:szCs w:val="16"/>
            </w:rPr>
            <w:t xml:space="preserve">10901 </w:t>
          </w:r>
          <w:r w:rsidR="00F928C2">
            <w:rPr>
              <w:color w:val="1C1C1C"/>
              <w:sz w:val="16"/>
              <w:szCs w:val="16"/>
            </w:rPr>
            <w:t>GOLD CENTER DR.</w:t>
          </w:r>
          <w:r>
            <w:rPr>
              <w:color w:val="1C1C1C"/>
              <w:sz w:val="16"/>
              <w:szCs w:val="16"/>
            </w:rPr>
            <w:t>, S</w:t>
          </w:r>
          <w:r w:rsidR="00F928C2">
            <w:rPr>
              <w:color w:val="1C1C1C"/>
              <w:sz w:val="16"/>
              <w:szCs w:val="16"/>
            </w:rPr>
            <w:t>UITE</w:t>
          </w:r>
          <w:r>
            <w:rPr>
              <w:color w:val="1C1C1C"/>
              <w:sz w:val="16"/>
              <w:szCs w:val="16"/>
            </w:rPr>
            <w:t xml:space="preserve"> 400</w:t>
          </w:r>
        </w:p>
        <w:p w:rsidR="00124272" w:rsidRPr="00523AC8" w:rsidRDefault="00F928C2" w:rsidP="00E07429">
          <w:pPr>
            <w:pStyle w:val="Header"/>
            <w:tabs>
              <w:tab w:val="clear" w:pos="4320"/>
              <w:tab w:val="clear" w:pos="8640"/>
            </w:tabs>
            <w:spacing w:before="40"/>
            <w:rPr>
              <w:color w:val="1C1C1C"/>
              <w:sz w:val="16"/>
              <w:szCs w:val="16"/>
            </w:rPr>
          </w:pPr>
          <w:r>
            <w:rPr>
              <w:color w:val="1C1C1C"/>
              <w:sz w:val="16"/>
              <w:szCs w:val="16"/>
            </w:rPr>
            <w:t>RANCHO CORDOVA</w:t>
          </w:r>
          <w:r w:rsidR="00093BF8">
            <w:rPr>
              <w:color w:val="1C1C1C"/>
              <w:sz w:val="16"/>
              <w:szCs w:val="16"/>
            </w:rPr>
            <w:t>, CA 95670</w:t>
          </w:r>
        </w:p>
        <w:p w:rsidR="00124272" w:rsidRDefault="00124272" w:rsidP="00E07429">
          <w:pPr>
            <w:pStyle w:val="Header"/>
            <w:tabs>
              <w:tab w:val="clear" w:pos="4320"/>
              <w:tab w:val="clear" w:pos="8640"/>
            </w:tabs>
            <w:spacing w:before="40"/>
            <w:rPr>
              <w:rFonts w:ascii="Arial Narrow" w:hAnsi="Arial Narrow"/>
              <w:sz w:val="16"/>
            </w:rPr>
          </w:pPr>
          <w:r w:rsidRPr="00523AC8">
            <w:rPr>
              <w:color w:val="1C1C1C"/>
              <w:sz w:val="16"/>
              <w:szCs w:val="16"/>
            </w:rPr>
            <w:t>(916) 322-4336</w:t>
          </w:r>
          <w:r w:rsidRPr="00523AC8">
            <w:rPr>
              <w:color w:val="1C1C1C"/>
              <w:sz w:val="16"/>
              <w:szCs w:val="16"/>
            </w:rPr>
            <w:tab/>
            <w:t>FAX (916) 324-2875</w:t>
          </w:r>
        </w:p>
      </w:tc>
      <w:tc>
        <w:tcPr>
          <w:tcW w:w="929" w:type="dxa"/>
          <w:tcBorders>
            <w:top w:val="single" w:sz="2" w:space="0" w:color="auto"/>
            <w:left w:val="nil"/>
            <w:bottom w:val="nil"/>
            <w:right w:val="nil"/>
          </w:tcBorders>
          <w:vAlign w:val="center"/>
        </w:tcPr>
        <w:p w:rsidR="00124272" w:rsidRDefault="00DC6655" w:rsidP="0000682F">
          <w:pPr>
            <w:pStyle w:val="Header"/>
            <w:tabs>
              <w:tab w:val="clear" w:pos="4320"/>
              <w:tab w:val="clear" w:pos="8640"/>
            </w:tabs>
            <w:ind w:left="93"/>
          </w:pPr>
          <w:r>
            <w:rPr>
              <w:noProof/>
            </w:rPr>
            <w:drawing>
              <wp:inline distT="0" distB="0" distL="0" distR="0">
                <wp:extent cx="457200" cy="457200"/>
                <wp:effectExtent l="0" t="0" r="0" b="0"/>
                <wp:docPr id="1" name="Picture 1" descr="stat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124272" w:rsidRDefault="001242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DF0"/>
    <w:multiLevelType w:val="hybridMultilevel"/>
    <w:tmpl w:val="21D2FAF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B474D"/>
    <w:multiLevelType w:val="hybridMultilevel"/>
    <w:tmpl w:val="1EF04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5F5583E"/>
    <w:multiLevelType w:val="hybridMultilevel"/>
    <w:tmpl w:val="25C2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873BB6"/>
    <w:multiLevelType w:val="hybridMultilevel"/>
    <w:tmpl w:val="5748C46C"/>
    <w:lvl w:ilvl="0" w:tplc="9C38B1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3D6D01"/>
    <w:multiLevelType w:val="hybridMultilevel"/>
    <w:tmpl w:val="3A6E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55"/>
    <w:rsid w:val="0000417C"/>
    <w:rsid w:val="0000682F"/>
    <w:rsid w:val="00015EA5"/>
    <w:rsid w:val="00021B42"/>
    <w:rsid w:val="00025CA1"/>
    <w:rsid w:val="00026832"/>
    <w:rsid w:val="0004087C"/>
    <w:rsid w:val="00051388"/>
    <w:rsid w:val="00062E14"/>
    <w:rsid w:val="00067E49"/>
    <w:rsid w:val="00071BCC"/>
    <w:rsid w:val="00072DF3"/>
    <w:rsid w:val="00081F96"/>
    <w:rsid w:val="00093BF8"/>
    <w:rsid w:val="000B6841"/>
    <w:rsid w:val="000C7019"/>
    <w:rsid w:val="000D661F"/>
    <w:rsid w:val="000E6AFA"/>
    <w:rsid w:val="000F0BD3"/>
    <w:rsid w:val="00103698"/>
    <w:rsid w:val="00124272"/>
    <w:rsid w:val="0013532A"/>
    <w:rsid w:val="001476AE"/>
    <w:rsid w:val="00171B76"/>
    <w:rsid w:val="00194D0C"/>
    <w:rsid w:val="001A60EE"/>
    <w:rsid w:val="001B4B97"/>
    <w:rsid w:val="001B753F"/>
    <w:rsid w:val="001C34C9"/>
    <w:rsid w:val="001D5326"/>
    <w:rsid w:val="001F0930"/>
    <w:rsid w:val="00201311"/>
    <w:rsid w:val="00246A5B"/>
    <w:rsid w:val="00256A38"/>
    <w:rsid w:val="0028446F"/>
    <w:rsid w:val="002A5471"/>
    <w:rsid w:val="002B4C51"/>
    <w:rsid w:val="002B519A"/>
    <w:rsid w:val="002C1EAE"/>
    <w:rsid w:val="002D1501"/>
    <w:rsid w:val="002D79FD"/>
    <w:rsid w:val="002F0B36"/>
    <w:rsid w:val="002F1041"/>
    <w:rsid w:val="002F4C4F"/>
    <w:rsid w:val="00320EB3"/>
    <w:rsid w:val="003247FD"/>
    <w:rsid w:val="0033113A"/>
    <w:rsid w:val="00331C1A"/>
    <w:rsid w:val="003372EC"/>
    <w:rsid w:val="003430C9"/>
    <w:rsid w:val="00355FD7"/>
    <w:rsid w:val="00373945"/>
    <w:rsid w:val="003744A4"/>
    <w:rsid w:val="00392FE0"/>
    <w:rsid w:val="003D2A48"/>
    <w:rsid w:val="003E786D"/>
    <w:rsid w:val="003F79B3"/>
    <w:rsid w:val="0040023C"/>
    <w:rsid w:val="00411E6F"/>
    <w:rsid w:val="004132E5"/>
    <w:rsid w:val="00423E47"/>
    <w:rsid w:val="00425219"/>
    <w:rsid w:val="004356B9"/>
    <w:rsid w:val="00454241"/>
    <w:rsid w:val="00457903"/>
    <w:rsid w:val="004614FD"/>
    <w:rsid w:val="004721EB"/>
    <w:rsid w:val="0048279E"/>
    <w:rsid w:val="00490684"/>
    <w:rsid w:val="004927DF"/>
    <w:rsid w:val="00494215"/>
    <w:rsid w:val="004A069A"/>
    <w:rsid w:val="004A5220"/>
    <w:rsid w:val="004B0DF7"/>
    <w:rsid w:val="004C3657"/>
    <w:rsid w:val="004D66F5"/>
    <w:rsid w:val="004F309D"/>
    <w:rsid w:val="004F3600"/>
    <w:rsid w:val="00501912"/>
    <w:rsid w:val="005042A6"/>
    <w:rsid w:val="00523AC8"/>
    <w:rsid w:val="00555AD4"/>
    <w:rsid w:val="00561AEB"/>
    <w:rsid w:val="00563A12"/>
    <w:rsid w:val="005740ED"/>
    <w:rsid w:val="00590BCB"/>
    <w:rsid w:val="005B7BD7"/>
    <w:rsid w:val="005C7B16"/>
    <w:rsid w:val="005F1B1B"/>
    <w:rsid w:val="00601B6A"/>
    <w:rsid w:val="006040DD"/>
    <w:rsid w:val="0062178D"/>
    <w:rsid w:val="00640EA0"/>
    <w:rsid w:val="00651B25"/>
    <w:rsid w:val="00663FF2"/>
    <w:rsid w:val="00670509"/>
    <w:rsid w:val="00675285"/>
    <w:rsid w:val="00677071"/>
    <w:rsid w:val="00690727"/>
    <w:rsid w:val="006A06F9"/>
    <w:rsid w:val="006A39B4"/>
    <w:rsid w:val="006A6330"/>
    <w:rsid w:val="006D5222"/>
    <w:rsid w:val="006F534D"/>
    <w:rsid w:val="007143D1"/>
    <w:rsid w:val="00715000"/>
    <w:rsid w:val="0072627B"/>
    <w:rsid w:val="00735305"/>
    <w:rsid w:val="00761E3B"/>
    <w:rsid w:val="00765301"/>
    <w:rsid w:val="007664E9"/>
    <w:rsid w:val="00772864"/>
    <w:rsid w:val="007B51D7"/>
    <w:rsid w:val="007B7728"/>
    <w:rsid w:val="007D6A95"/>
    <w:rsid w:val="007F084E"/>
    <w:rsid w:val="00814140"/>
    <w:rsid w:val="00832ACC"/>
    <w:rsid w:val="00835962"/>
    <w:rsid w:val="00837D19"/>
    <w:rsid w:val="008405FF"/>
    <w:rsid w:val="00840622"/>
    <w:rsid w:val="008544B6"/>
    <w:rsid w:val="008545D6"/>
    <w:rsid w:val="00864612"/>
    <w:rsid w:val="00865D17"/>
    <w:rsid w:val="008823D5"/>
    <w:rsid w:val="00886A67"/>
    <w:rsid w:val="008918D9"/>
    <w:rsid w:val="008B2F19"/>
    <w:rsid w:val="008C55EF"/>
    <w:rsid w:val="008C6210"/>
    <w:rsid w:val="008E21F5"/>
    <w:rsid w:val="00911E91"/>
    <w:rsid w:val="00916F90"/>
    <w:rsid w:val="00924060"/>
    <w:rsid w:val="0092560E"/>
    <w:rsid w:val="00944030"/>
    <w:rsid w:val="0095563D"/>
    <w:rsid w:val="0096104B"/>
    <w:rsid w:val="009671AB"/>
    <w:rsid w:val="00990B18"/>
    <w:rsid w:val="009B1445"/>
    <w:rsid w:val="009B1B3D"/>
    <w:rsid w:val="009D0DAB"/>
    <w:rsid w:val="009D22AF"/>
    <w:rsid w:val="009D497E"/>
    <w:rsid w:val="009E3EEA"/>
    <w:rsid w:val="00A1508B"/>
    <w:rsid w:val="00A25EAF"/>
    <w:rsid w:val="00A37065"/>
    <w:rsid w:val="00A42AA5"/>
    <w:rsid w:val="00A47AED"/>
    <w:rsid w:val="00A57939"/>
    <w:rsid w:val="00A7629D"/>
    <w:rsid w:val="00A8105E"/>
    <w:rsid w:val="00A94B50"/>
    <w:rsid w:val="00A97581"/>
    <w:rsid w:val="00AB29C6"/>
    <w:rsid w:val="00AB373F"/>
    <w:rsid w:val="00AB6F64"/>
    <w:rsid w:val="00AC3107"/>
    <w:rsid w:val="00AE1C87"/>
    <w:rsid w:val="00AF3ACE"/>
    <w:rsid w:val="00B12B99"/>
    <w:rsid w:val="00B15E69"/>
    <w:rsid w:val="00B378A9"/>
    <w:rsid w:val="00B518BB"/>
    <w:rsid w:val="00B542AC"/>
    <w:rsid w:val="00B57168"/>
    <w:rsid w:val="00B628D3"/>
    <w:rsid w:val="00B63513"/>
    <w:rsid w:val="00B75CE5"/>
    <w:rsid w:val="00B8276E"/>
    <w:rsid w:val="00B85368"/>
    <w:rsid w:val="00B95439"/>
    <w:rsid w:val="00BA2640"/>
    <w:rsid w:val="00BC0B4C"/>
    <w:rsid w:val="00BC0F6D"/>
    <w:rsid w:val="00BC4140"/>
    <w:rsid w:val="00BE48D0"/>
    <w:rsid w:val="00BE7573"/>
    <w:rsid w:val="00C04684"/>
    <w:rsid w:val="00C066CB"/>
    <w:rsid w:val="00C11946"/>
    <w:rsid w:val="00C401F8"/>
    <w:rsid w:val="00C50326"/>
    <w:rsid w:val="00C56198"/>
    <w:rsid w:val="00C617B9"/>
    <w:rsid w:val="00C73BBE"/>
    <w:rsid w:val="00C775D1"/>
    <w:rsid w:val="00C90122"/>
    <w:rsid w:val="00CA0CA6"/>
    <w:rsid w:val="00CA2EC0"/>
    <w:rsid w:val="00CC3330"/>
    <w:rsid w:val="00CD15CE"/>
    <w:rsid w:val="00CE3027"/>
    <w:rsid w:val="00CF0324"/>
    <w:rsid w:val="00CF759E"/>
    <w:rsid w:val="00CF76E4"/>
    <w:rsid w:val="00D00D68"/>
    <w:rsid w:val="00D16751"/>
    <w:rsid w:val="00D209C5"/>
    <w:rsid w:val="00D237CC"/>
    <w:rsid w:val="00D239C5"/>
    <w:rsid w:val="00D53AE0"/>
    <w:rsid w:val="00D61CB7"/>
    <w:rsid w:val="00D67C0D"/>
    <w:rsid w:val="00D77816"/>
    <w:rsid w:val="00D82BAF"/>
    <w:rsid w:val="00D954D7"/>
    <w:rsid w:val="00DA4A80"/>
    <w:rsid w:val="00DB2A0D"/>
    <w:rsid w:val="00DB6D28"/>
    <w:rsid w:val="00DC6655"/>
    <w:rsid w:val="00DC6BEB"/>
    <w:rsid w:val="00DD01C0"/>
    <w:rsid w:val="00DD287C"/>
    <w:rsid w:val="00DE05AA"/>
    <w:rsid w:val="00DE3512"/>
    <w:rsid w:val="00DF4C66"/>
    <w:rsid w:val="00E05D9A"/>
    <w:rsid w:val="00E07429"/>
    <w:rsid w:val="00E12529"/>
    <w:rsid w:val="00E22633"/>
    <w:rsid w:val="00E316C3"/>
    <w:rsid w:val="00E46AF7"/>
    <w:rsid w:val="00E478E8"/>
    <w:rsid w:val="00E50DEB"/>
    <w:rsid w:val="00E5485E"/>
    <w:rsid w:val="00E54A3B"/>
    <w:rsid w:val="00E7403A"/>
    <w:rsid w:val="00E84A46"/>
    <w:rsid w:val="00E85A2B"/>
    <w:rsid w:val="00E93A78"/>
    <w:rsid w:val="00EB4F55"/>
    <w:rsid w:val="00EB5E8F"/>
    <w:rsid w:val="00EC29FC"/>
    <w:rsid w:val="00EC3B4A"/>
    <w:rsid w:val="00EC6799"/>
    <w:rsid w:val="00ED0EBF"/>
    <w:rsid w:val="00ED1742"/>
    <w:rsid w:val="00ED1A7E"/>
    <w:rsid w:val="00EE058E"/>
    <w:rsid w:val="00EE30B6"/>
    <w:rsid w:val="00F036AE"/>
    <w:rsid w:val="00F238DE"/>
    <w:rsid w:val="00F2724B"/>
    <w:rsid w:val="00F27E5E"/>
    <w:rsid w:val="00F4609E"/>
    <w:rsid w:val="00F52C75"/>
    <w:rsid w:val="00F57293"/>
    <w:rsid w:val="00F63B2F"/>
    <w:rsid w:val="00F91452"/>
    <w:rsid w:val="00F928C2"/>
    <w:rsid w:val="00FA4448"/>
    <w:rsid w:val="00FB4606"/>
    <w:rsid w:val="00FD35F3"/>
    <w:rsid w:val="00FD7806"/>
    <w:rsid w:val="00FE226B"/>
    <w:rsid w:val="00FF3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DC6655"/>
    <w:rPr>
      <w:rFonts w:ascii="Tahoma" w:hAnsi="Tahoma" w:cs="Tahoma"/>
      <w:sz w:val="16"/>
      <w:szCs w:val="16"/>
    </w:rPr>
  </w:style>
  <w:style w:type="character" w:customStyle="1" w:styleId="BalloonTextChar">
    <w:name w:val="Balloon Text Char"/>
    <w:basedOn w:val="DefaultParagraphFont"/>
    <w:link w:val="BalloonText"/>
    <w:uiPriority w:val="99"/>
    <w:semiHidden/>
    <w:rsid w:val="00DC6655"/>
    <w:rPr>
      <w:rFonts w:ascii="Tahoma" w:hAnsi="Tahoma" w:cs="Tahoma"/>
      <w:sz w:val="16"/>
      <w:szCs w:val="16"/>
    </w:rPr>
  </w:style>
  <w:style w:type="paragraph" w:styleId="ListParagraph">
    <w:name w:val="List Paragraph"/>
    <w:basedOn w:val="Normal"/>
    <w:uiPriority w:val="99"/>
    <w:qFormat/>
    <w:rsid w:val="00CA2EC0"/>
    <w:pPr>
      <w:ind w:left="720"/>
    </w:pPr>
    <w:rPr>
      <w:rFonts w:ascii="Times New Roman" w:hAnsi="Times New Roman"/>
      <w:szCs w:val="24"/>
    </w:rPr>
  </w:style>
  <w:style w:type="character" w:customStyle="1" w:styleId="HeaderChar">
    <w:name w:val="Header Char"/>
    <w:basedOn w:val="DefaultParagraphFont"/>
    <w:link w:val="Header"/>
    <w:uiPriority w:val="99"/>
    <w:rsid w:val="00B518BB"/>
    <w:rPr>
      <w:rFonts w:ascii="Arial" w:hAnsi="Arial"/>
      <w:sz w:val="24"/>
    </w:rPr>
  </w:style>
  <w:style w:type="paragraph" w:styleId="NormalWeb">
    <w:name w:val="Normal (Web)"/>
    <w:basedOn w:val="Normal"/>
    <w:uiPriority w:val="99"/>
    <w:unhideWhenUsed/>
    <w:rsid w:val="00171B76"/>
    <w:pPr>
      <w:spacing w:before="168" w:after="216"/>
      <w:ind w:left="120"/>
    </w:pPr>
    <w:rPr>
      <w:rFonts w:ascii="Times New Roman" w:hAnsi="Times New Roman"/>
      <w:szCs w:val="24"/>
    </w:rPr>
  </w:style>
  <w:style w:type="table" w:styleId="TableGrid">
    <w:name w:val="Table Grid"/>
    <w:basedOn w:val="TableNormal"/>
    <w:uiPriority w:val="59"/>
    <w:rsid w:val="00FD780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E3E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DC6655"/>
    <w:rPr>
      <w:rFonts w:ascii="Tahoma" w:hAnsi="Tahoma" w:cs="Tahoma"/>
      <w:sz w:val="16"/>
      <w:szCs w:val="16"/>
    </w:rPr>
  </w:style>
  <w:style w:type="character" w:customStyle="1" w:styleId="BalloonTextChar">
    <w:name w:val="Balloon Text Char"/>
    <w:basedOn w:val="DefaultParagraphFont"/>
    <w:link w:val="BalloonText"/>
    <w:uiPriority w:val="99"/>
    <w:semiHidden/>
    <w:rsid w:val="00DC6655"/>
    <w:rPr>
      <w:rFonts w:ascii="Tahoma" w:hAnsi="Tahoma" w:cs="Tahoma"/>
      <w:sz w:val="16"/>
      <w:szCs w:val="16"/>
    </w:rPr>
  </w:style>
  <w:style w:type="paragraph" w:styleId="ListParagraph">
    <w:name w:val="List Paragraph"/>
    <w:basedOn w:val="Normal"/>
    <w:uiPriority w:val="99"/>
    <w:qFormat/>
    <w:rsid w:val="00CA2EC0"/>
    <w:pPr>
      <w:ind w:left="720"/>
    </w:pPr>
    <w:rPr>
      <w:rFonts w:ascii="Times New Roman" w:hAnsi="Times New Roman"/>
      <w:szCs w:val="24"/>
    </w:rPr>
  </w:style>
  <w:style w:type="character" w:customStyle="1" w:styleId="HeaderChar">
    <w:name w:val="Header Char"/>
    <w:basedOn w:val="DefaultParagraphFont"/>
    <w:link w:val="Header"/>
    <w:uiPriority w:val="99"/>
    <w:rsid w:val="00B518BB"/>
    <w:rPr>
      <w:rFonts w:ascii="Arial" w:hAnsi="Arial"/>
      <w:sz w:val="24"/>
    </w:rPr>
  </w:style>
  <w:style w:type="paragraph" w:styleId="NormalWeb">
    <w:name w:val="Normal (Web)"/>
    <w:basedOn w:val="Normal"/>
    <w:uiPriority w:val="99"/>
    <w:unhideWhenUsed/>
    <w:rsid w:val="00171B76"/>
    <w:pPr>
      <w:spacing w:before="168" w:after="216"/>
      <w:ind w:left="120"/>
    </w:pPr>
    <w:rPr>
      <w:rFonts w:ascii="Times New Roman" w:hAnsi="Times New Roman"/>
      <w:szCs w:val="24"/>
    </w:rPr>
  </w:style>
  <w:style w:type="table" w:styleId="TableGrid">
    <w:name w:val="Table Grid"/>
    <w:basedOn w:val="TableNormal"/>
    <w:uiPriority w:val="59"/>
    <w:rsid w:val="00FD780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E3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29611">
      <w:bodyDiv w:val="1"/>
      <w:marLeft w:val="0"/>
      <w:marRight w:val="0"/>
      <w:marTop w:val="0"/>
      <w:marBottom w:val="0"/>
      <w:divBdr>
        <w:top w:val="none" w:sz="0" w:space="0" w:color="auto"/>
        <w:left w:val="none" w:sz="0" w:space="0" w:color="auto"/>
        <w:bottom w:val="none" w:sz="0" w:space="0" w:color="auto"/>
        <w:right w:val="none" w:sz="0" w:space="0" w:color="auto"/>
      </w:divBdr>
    </w:div>
    <w:div w:id="533428350">
      <w:bodyDiv w:val="1"/>
      <w:marLeft w:val="0"/>
      <w:marRight w:val="0"/>
      <w:marTop w:val="0"/>
      <w:marBottom w:val="0"/>
      <w:divBdr>
        <w:top w:val="none" w:sz="0" w:space="0" w:color="auto"/>
        <w:left w:val="none" w:sz="0" w:space="0" w:color="auto"/>
        <w:bottom w:val="none" w:sz="0" w:space="0" w:color="auto"/>
        <w:right w:val="none" w:sz="0" w:space="0" w:color="auto"/>
      </w:divBdr>
    </w:div>
    <w:div w:id="1323967741">
      <w:bodyDiv w:val="1"/>
      <w:marLeft w:val="0"/>
      <w:marRight w:val="0"/>
      <w:marTop w:val="0"/>
      <w:marBottom w:val="0"/>
      <w:divBdr>
        <w:top w:val="none" w:sz="0" w:space="0" w:color="auto"/>
        <w:left w:val="none" w:sz="0" w:space="0" w:color="auto"/>
        <w:bottom w:val="none" w:sz="0" w:space="0" w:color="auto"/>
        <w:right w:val="none" w:sz="0" w:space="0" w:color="auto"/>
      </w:divBdr>
      <w:divsChild>
        <w:div w:id="138696185">
          <w:marLeft w:val="2985"/>
          <w:marRight w:val="0"/>
          <w:marTop w:val="0"/>
          <w:marBottom w:val="0"/>
          <w:divBdr>
            <w:top w:val="none" w:sz="0" w:space="0" w:color="auto"/>
            <w:left w:val="none" w:sz="0" w:space="0" w:color="auto"/>
            <w:bottom w:val="none" w:sz="0" w:space="0" w:color="auto"/>
            <w:right w:val="none" w:sz="0" w:space="0" w:color="auto"/>
          </w:divBdr>
          <w:divsChild>
            <w:div w:id="209381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1895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Emergency Medical Services Authority</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Witchey, Lisa@EMSA</dc:creator>
  <cp:lastModifiedBy>Trask, Sean@EMSA</cp:lastModifiedBy>
  <cp:revision>2</cp:revision>
  <cp:lastPrinted>2014-02-05T17:45:00Z</cp:lastPrinted>
  <dcterms:created xsi:type="dcterms:W3CDTF">2015-02-13T16:56:00Z</dcterms:created>
  <dcterms:modified xsi:type="dcterms:W3CDTF">2015-02-13T16:56:00Z</dcterms:modified>
</cp:coreProperties>
</file>