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79" w:rsidRPr="002C4E8A" w:rsidRDefault="005D23CE" w:rsidP="001B567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965FCC" w:rsidRPr="00CC5FE1">
        <w:rPr>
          <w:rFonts w:cs="Arial"/>
          <w:spacing w:val="-3"/>
          <w:sz w:val="20"/>
          <w:szCs w:val="20"/>
        </w:rPr>
        <w:t>Maintain information on the status, l</w:t>
      </w:r>
      <w:r w:rsidR="004741B2">
        <w:rPr>
          <w:rFonts w:cs="Arial"/>
          <w:spacing w:val="-3"/>
          <w:sz w:val="20"/>
          <w:szCs w:val="20"/>
        </w:rPr>
        <w:t xml:space="preserve">ocation, and availability of on </w:t>
      </w:r>
      <w:r w:rsidR="00965FCC" w:rsidRPr="00CC5FE1">
        <w:rPr>
          <w:rFonts w:cs="Arial"/>
          <w:spacing w:val="-3"/>
          <w:sz w:val="20"/>
          <w:szCs w:val="20"/>
        </w:rPr>
        <w:t>duty st</w:t>
      </w:r>
      <w:r w:rsidR="00965FCC">
        <w:rPr>
          <w:rFonts w:cs="Arial"/>
          <w:spacing w:val="-3"/>
          <w:sz w:val="20"/>
          <w:szCs w:val="20"/>
        </w:rPr>
        <w:t>aff and volunteer personnel.</w:t>
      </w:r>
    </w:p>
    <w:p w:rsidR="00301807" w:rsidRPr="00512D46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D1A1E" w:rsidP="00DD2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>Resources Unit Leader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D1A1E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30" style="position:absolute;z-index:251663360;visibility:visible;mso-wrap-distance-top:-8e-5mm;mso-wrap-distance-bottom:-8e-5mm;mso-position-horizontal-relative:text;mso-position-vertical-relative:text;mso-width-relative:margin;mso-height-relative:margin" from="358.9pt,18.2pt" to="467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29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D1A1E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4741B2" w:rsidRPr="007A74CF" w:rsidRDefault="004741B2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DB29F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97E39" w:rsidRPr="005D4022" w:rsidRDefault="00897E39" w:rsidP="00897E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97E39" w:rsidRPr="005D4022" w:rsidRDefault="00897E39" w:rsidP="00897E39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Resources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97E39" w:rsidRPr="00D14CC3" w:rsidRDefault="00897E39" w:rsidP="00D23579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897E39" w:rsidRPr="00D14CC3" w:rsidRDefault="00897E39" w:rsidP="00D23579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897E39" w:rsidRPr="00D14CC3" w:rsidRDefault="00897E39" w:rsidP="00D23579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897E39" w:rsidRPr="00D14CC3" w:rsidRDefault="00897E39" w:rsidP="00D23579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897E39" w:rsidRDefault="00897E39" w:rsidP="00D23579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965FCC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897E39" w:rsidRDefault="00897E39" w:rsidP="00897E3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B4898" w:rsidRPr="00606FA1" w:rsidRDefault="00897E39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8B4898"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A3E99" w:rsidRPr="00271886">
              <w:rPr>
                <w:rFonts w:cs="Arial"/>
                <w:spacing w:val="-3"/>
                <w:sz w:val="20"/>
                <w:szCs w:val="20"/>
              </w:rPr>
              <w:t>Resources Unit Leader</w:t>
            </w:r>
          </w:p>
          <w:p w:rsidR="009E6321" w:rsidRPr="009E6321" w:rsidRDefault="008B4898" w:rsidP="009E632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EA0EFC" w:rsidRPr="00271886">
              <w:rPr>
                <w:rFonts w:cs="Arial"/>
                <w:spacing w:val="-3"/>
                <w:sz w:val="20"/>
                <w:szCs w:val="20"/>
              </w:rPr>
              <w:t>Resources Unit Leader</w:t>
            </w:r>
            <w:r w:rsidR="00271886" w:rsidRPr="00271886">
              <w:rPr>
                <w:rFonts w:cs="Arial"/>
                <w:spacing w:val="-3"/>
                <w:sz w:val="20"/>
                <w:szCs w:val="20"/>
              </w:rPr>
              <w:t xml:space="preserve"> on the o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>perational situation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:rsidR="009E6321" w:rsidRDefault="009E6321" w:rsidP="009E6321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4741B2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>
              <w:rPr>
                <w:rFonts w:cs="Arial"/>
                <w:spacing w:val="-3"/>
                <w:sz w:val="20"/>
                <w:szCs w:val="20"/>
              </w:rPr>
              <w:t>Tracking personnel in collaboration with the Resources Unit Leader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897E39" w:rsidRPr="00897E39" w:rsidRDefault="00897E39" w:rsidP="004741B2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512D46" w:rsidRPr="007A74CF" w:rsidRDefault="009E6321" w:rsidP="009922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5FE1">
              <w:rPr>
                <w:rFonts w:cs="Arial"/>
                <w:sz w:val="20"/>
                <w:szCs w:val="20"/>
              </w:rPr>
              <w:t xml:space="preserve">Assist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C5FE1">
              <w:rPr>
                <w:rFonts w:cs="Arial"/>
                <w:sz w:val="20"/>
                <w:szCs w:val="20"/>
              </w:rPr>
              <w:t xml:space="preserve">Labor Pool and Credentialing Unit to establish solicited and unsolicited volunteer credentialing process per the </w:t>
            </w:r>
            <w:r w:rsidR="001B67CF">
              <w:rPr>
                <w:rFonts w:cs="Arial"/>
                <w:sz w:val="20"/>
                <w:szCs w:val="20"/>
              </w:rPr>
              <w:t>hospital’s</w:t>
            </w:r>
            <w:r w:rsidRPr="00CC5FE1">
              <w:rPr>
                <w:rFonts w:cs="Arial"/>
                <w:sz w:val="20"/>
                <w:szCs w:val="20"/>
              </w:rPr>
              <w:t xml:space="preserve"> standard operating procedures</w:t>
            </w:r>
          </w:p>
          <w:p w:rsidR="007A74CF" w:rsidRPr="009922E1" w:rsidRDefault="007A74CF" w:rsidP="007A74CF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E6321" w:rsidRPr="00CA3E99" w:rsidRDefault="009E6321" w:rsidP="009E632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lastRenderedPageBreak/>
              <w:t xml:space="preserve">Maintain regular contact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 xml:space="preserve">Labor Pool and Credentialing Unit Leader and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CA3E99">
              <w:rPr>
                <w:rFonts w:cs="Arial"/>
                <w:sz w:val="20"/>
                <w:szCs w:val="20"/>
              </w:rPr>
              <w:t>Personnel Staging Team Leader to share information and personnel status</w:t>
            </w:r>
          </w:p>
          <w:p w:rsidR="009E6321" w:rsidRPr="00A816A4" w:rsidRDefault="009E6321" w:rsidP="009E632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Establish contact with </w:t>
            </w:r>
            <w:r w:rsidR="001B67CF">
              <w:rPr>
                <w:rFonts w:cs="Arial"/>
                <w:sz w:val="20"/>
                <w:szCs w:val="20"/>
              </w:rPr>
              <w:t xml:space="preserve">the hospital’s staffing office or </w:t>
            </w:r>
            <w:r w:rsidRPr="00CA3E99">
              <w:rPr>
                <w:rFonts w:cs="Arial"/>
                <w:sz w:val="20"/>
                <w:szCs w:val="20"/>
              </w:rPr>
              <w:t>coordinator and department directors to obtain an accou</w:t>
            </w:r>
            <w:r w:rsidR="001B67CF">
              <w:rPr>
                <w:rFonts w:cs="Arial"/>
                <w:sz w:val="20"/>
                <w:szCs w:val="20"/>
              </w:rPr>
              <w:t xml:space="preserve">nting of all personnel on </w:t>
            </w:r>
            <w:r w:rsidRPr="00CA3E99">
              <w:rPr>
                <w:rFonts w:cs="Arial"/>
                <w:sz w:val="20"/>
                <w:szCs w:val="20"/>
              </w:rPr>
              <w:t>duty or expected</w:t>
            </w:r>
            <w:r w:rsidR="001B67CF">
              <w:rPr>
                <w:rFonts w:cs="Arial"/>
                <w:sz w:val="20"/>
                <w:szCs w:val="20"/>
              </w:rPr>
              <w:t xml:space="preserve"> to report</w:t>
            </w:r>
          </w:p>
          <w:p w:rsidR="009E6321" w:rsidRPr="009E6321" w:rsidRDefault="009E6321" w:rsidP="009E632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>Establish acce</w:t>
            </w:r>
            <w:r w:rsidR="001B67CF">
              <w:rPr>
                <w:rFonts w:cs="Arial"/>
                <w:sz w:val="20"/>
                <w:szCs w:val="20"/>
              </w:rPr>
              <w:t>ss to personnel tracking system; c</w:t>
            </w:r>
            <w:r w:rsidRPr="00CA3E99">
              <w:rPr>
                <w:rFonts w:cs="Arial"/>
                <w:sz w:val="20"/>
                <w:szCs w:val="20"/>
              </w:rPr>
              <w:t>ompare the available information with that obtained from department and division directors, and reconcile variations</w:t>
            </w:r>
          </w:p>
          <w:p w:rsidR="00CB36D8" w:rsidRPr="00C03566" w:rsidRDefault="00464248" w:rsidP="004642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team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Resources Unit Leader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AC4EEE" w:rsidRDefault="00235F1D" w:rsidP="00AC4E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C4EEE" w:rsidRPr="00453D11" w:rsidRDefault="00AC4EEE" w:rsidP="001B67C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C4EEE" w:rsidRDefault="00AC4EEE" w:rsidP="001B67C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B17C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AC4EEE" w:rsidRDefault="00AC4EEE" w:rsidP="001B67C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C4EEE" w:rsidRPr="001B67CF" w:rsidRDefault="00AC4EEE" w:rsidP="001B67C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AC4EEE" w:rsidRPr="001B67CF" w:rsidRDefault="00541037" w:rsidP="001B67C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253: Support use of</w:t>
            </w:r>
            <w:r w:rsidR="001B67CF" w:rsidRPr="00CA3E99">
              <w:rPr>
                <w:rFonts w:cs="Arial"/>
                <w:sz w:val="20"/>
                <w:szCs w:val="20"/>
              </w:rPr>
              <w:t xml:space="preserve"> Volunteer Staff Registration Form </w:t>
            </w:r>
            <w:r>
              <w:rPr>
                <w:rFonts w:cs="Arial"/>
                <w:sz w:val="20"/>
                <w:szCs w:val="20"/>
              </w:rPr>
              <w:t>initiated by</w:t>
            </w:r>
            <w:r w:rsidR="001B67CF" w:rsidRPr="00CA3E99">
              <w:rPr>
                <w:rFonts w:cs="Arial"/>
                <w:sz w:val="20"/>
                <w:szCs w:val="20"/>
              </w:rPr>
              <w:t xml:space="preserve"> the </w:t>
            </w:r>
            <w:r w:rsidR="001B67CF">
              <w:rPr>
                <w:rFonts w:cs="Arial"/>
                <w:sz w:val="20"/>
                <w:szCs w:val="20"/>
              </w:rPr>
              <w:t xml:space="preserve">Logistics Section </w:t>
            </w:r>
            <w:r w:rsidR="001B67CF" w:rsidRPr="00CA3E99">
              <w:rPr>
                <w:rFonts w:cs="Arial"/>
                <w:sz w:val="20"/>
                <w:szCs w:val="20"/>
              </w:rPr>
              <w:t>Labor Pool and Credentialing Unit Leader</w:t>
            </w:r>
          </w:p>
          <w:p w:rsidR="001B67CF" w:rsidRPr="001B67CF" w:rsidRDefault="00F66E23" w:rsidP="001B67C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6B1B11" w:rsidRDefault="00AC4EEE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AC4EEE" w:rsidRPr="00AE0F1C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856F0F"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AC4EEE" w:rsidRPr="00CB071F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Default="00AC4EEE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C4EEE" w:rsidRPr="00C304C6" w:rsidRDefault="00AC4EEE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A28D6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28D6" w:rsidRDefault="003A28D6" w:rsidP="00C669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3A28D6" w:rsidRDefault="003A28D6" w:rsidP="003A28D6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Pr="005D4022" w:rsidRDefault="003A28D6" w:rsidP="00C669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Pr="005D4022" w:rsidRDefault="003A28D6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56F0F" w:rsidRPr="007A74CF" w:rsidRDefault="00856F0F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DB29F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741B2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54103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B67CF" w:rsidRPr="001B67CF" w:rsidRDefault="00AC4EEE" w:rsidP="001B67CF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B67CF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B67CF" w:rsidRPr="00CA3E99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t>Maintain a curr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ent census and accounting of on duty and available off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 xml:space="preserve">duty staff, physicians, and volunteers, 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>Labor Pool and Credentialing Unit Leader</w:t>
            </w:r>
          </w:p>
          <w:p w:rsidR="001B67CF" w:rsidRPr="007A74CF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t xml:space="preserve">Request additional staffing resources to assist from </w:t>
            </w:r>
            <w:r w:rsidR="009A6CC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>Labor Pool and Credentialing Unit; notify the Resource Unit Leader</w:t>
            </w:r>
          </w:p>
          <w:p w:rsidR="007A74CF" w:rsidRPr="00CA3E99" w:rsidRDefault="007A74CF" w:rsidP="007A74CF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1B67CF" w:rsidRPr="00CA3E99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lastRenderedPageBreak/>
              <w:t>Centralize the receipt and posting of information about shift assignments</w:t>
            </w:r>
          </w:p>
          <w:p w:rsidR="001B67CF" w:rsidRPr="00CA3E99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pacing w:val="-3"/>
                <w:sz w:val="20"/>
                <w:szCs w:val="20"/>
              </w:rPr>
              <w:t>Provide personnel tracking information to the Finance/Administration Section Time Unit Leader to assist in reconciliation of time and attendance</w:t>
            </w:r>
          </w:p>
          <w:p w:rsidR="001B67CF" w:rsidRPr="00FD5F89" w:rsidRDefault="001B67CF" w:rsidP="001B67C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the </w:t>
            </w:r>
            <w:r w:rsidRPr="00CA3E99">
              <w:rPr>
                <w:rFonts w:cs="Arial"/>
                <w:spacing w:val="-3"/>
                <w:sz w:val="20"/>
                <w:szCs w:val="20"/>
              </w:rPr>
              <w:t>team is adequately staffed and supplied</w:t>
            </w:r>
          </w:p>
          <w:p w:rsidR="001B67CF" w:rsidRPr="00CA3E99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Meet regularly with the Resources Unit Leader for status reports, and relay important information to </w:t>
            </w:r>
            <w:r>
              <w:rPr>
                <w:rFonts w:cs="Arial"/>
                <w:sz w:val="20"/>
                <w:szCs w:val="20"/>
              </w:rPr>
              <w:t>team</w:t>
            </w:r>
            <w:r w:rsidRPr="00CA3E9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:rsidR="001B67CF" w:rsidRPr="00CA3E99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Communicate regularly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>Labor Pool and Credentialing Unit to identify critical staff or skills in demand</w:t>
            </w:r>
          </w:p>
          <w:p w:rsidR="001B67CF" w:rsidRPr="00CA3E99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Meet with </w:t>
            </w:r>
            <w:r w:rsidR="009A6CC3">
              <w:rPr>
                <w:rFonts w:cs="Arial"/>
                <w:sz w:val="20"/>
                <w:szCs w:val="20"/>
              </w:rPr>
              <w:t xml:space="preserve">the </w:t>
            </w:r>
            <w:r w:rsidRPr="00CA3E99">
              <w:rPr>
                <w:rFonts w:cs="Arial"/>
                <w:sz w:val="20"/>
                <w:szCs w:val="20"/>
              </w:rPr>
              <w:t xml:space="preserve">Public Information Officer, </w:t>
            </w:r>
            <w:r w:rsidR="009A6CC3">
              <w:rPr>
                <w:rFonts w:cs="Arial"/>
                <w:sz w:val="20"/>
                <w:szCs w:val="20"/>
              </w:rPr>
              <w:t xml:space="preserve">the </w:t>
            </w:r>
            <w:r w:rsidRPr="00CA3E99">
              <w:rPr>
                <w:rFonts w:cs="Arial"/>
                <w:sz w:val="20"/>
                <w:szCs w:val="20"/>
              </w:rPr>
              <w:t xml:space="preserve">Liaison Officer, </w:t>
            </w:r>
            <w:r w:rsidR="009A6CC3">
              <w:rPr>
                <w:rFonts w:cs="Arial"/>
                <w:sz w:val="20"/>
                <w:szCs w:val="20"/>
              </w:rPr>
              <w:t xml:space="preserve">the </w:t>
            </w:r>
            <w:r w:rsidRPr="00CA3E99">
              <w:rPr>
                <w:rFonts w:cs="Arial"/>
                <w:sz w:val="20"/>
                <w:szCs w:val="20"/>
              </w:rPr>
              <w:t xml:space="preserve">Situation Unit Leader, and </w:t>
            </w:r>
            <w:r w:rsidR="009A6CC3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>Labor Pool and Credentialing Unit Leader to update information about staff</w:t>
            </w:r>
            <w:r>
              <w:rPr>
                <w:rFonts w:cs="Arial"/>
                <w:sz w:val="20"/>
                <w:szCs w:val="20"/>
              </w:rPr>
              <w:t xml:space="preserve">ing needs and personnel on duty and </w:t>
            </w:r>
            <w:r w:rsidRPr="00CA3E99">
              <w:rPr>
                <w:rFonts w:cs="Arial"/>
                <w:sz w:val="20"/>
                <w:szCs w:val="20"/>
              </w:rPr>
              <w:t>available for assignment, and to project future staffing needs</w:t>
            </w:r>
          </w:p>
          <w:p w:rsidR="008B4898" w:rsidRPr="001B67CF" w:rsidRDefault="001B67CF" w:rsidP="001B67C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>Advise the Resources Unit Leader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Default="007F2749" w:rsidP="001B67C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1B67C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B17C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1B67CF" w:rsidRPr="001B67CF" w:rsidRDefault="007F2749" w:rsidP="001B67C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1B67CF" w:rsidRPr="001B67CF" w:rsidRDefault="00F66E23" w:rsidP="001B67C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28100E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6B1B11" w:rsidRDefault="007F2749" w:rsidP="00184DC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F2749" w:rsidRPr="006B1B11" w:rsidRDefault="007F2749" w:rsidP="007F2749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F2749" w:rsidRPr="004015C0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856F0F"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9A6CC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F2749" w:rsidRPr="0040630B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E434B" w:rsidRPr="007A74CF" w:rsidRDefault="004E434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741B2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54103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B67CF" w:rsidRPr="001B67CF" w:rsidRDefault="00AC4EEE" w:rsidP="001B67CF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B67CF" w:rsidRPr="001B67CF" w:rsidRDefault="001B67CF" w:rsidP="001B67C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lastRenderedPageBreak/>
              <w:t>Contin</w:t>
            </w:r>
            <w:r>
              <w:rPr>
                <w:rFonts w:cs="Arial"/>
                <w:sz w:val="20"/>
                <w:szCs w:val="20"/>
              </w:rPr>
              <w:t xml:space="preserve">ue to maintain accounting of on </w:t>
            </w:r>
            <w:r w:rsidRPr="000164AE">
              <w:rPr>
                <w:rFonts w:cs="Arial"/>
                <w:sz w:val="20"/>
                <w:szCs w:val="20"/>
              </w:rPr>
              <w:t>duty staff and labor po</w:t>
            </w:r>
            <w:r>
              <w:rPr>
                <w:rFonts w:cs="Arial"/>
                <w:sz w:val="20"/>
                <w:szCs w:val="20"/>
              </w:rPr>
              <w:t xml:space="preserve">ol members awaiting assignment; </w:t>
            </w:r>
            <w:r w:rsidRPr="000164AE">
              <w:rPr>
                <w:rFonts w:cs="Arial"/>
                <w:sz w:val="20"/>
                <w:szCs w:val="20"/>
              </w:rPr>
              <w:t>identify each person and track assignments; verify arrival at assigned duty station; and confirm release from assignment, return to labor pool, and readiness for another assignment</w:t>
            </w:r>
          </w:p>
          <w:p w:rsidR="00F058E5" w:rsidRPr="003A28D6" w:rsidRDefault="003A28D6" w:rsidP="003A28D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to monitor the ability of the Personnel Tracking Team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B17C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F66E23" w:rsidRPr="00FE3FDE" w:rsidRDefault="00F66E23" w:rsidP="00F66E2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8B4898" w:rsidRPr="00C53998" w:rsidRDefault="00F66E23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F66E23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6E23" w:rsidRDefault="00F66E23" w:rsidP="00C669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66E23" w:rsidRDefault="00F66E23" w:rsidP="00F66E23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F66E23" w:rsidRDefault="00F66E23" w:rsidP="00F66E23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66E23" w:rsidRDefault="00F66E23" w:rsidP="00F66E23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F66E23" w:rsidRDefault="00F66E23" w:rsidP="00F66E23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F66E23" w:rsidRPr="001D5188" w:rsidRDefault="00F66E23" w:rsidP="00F66E23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6E23" w:rsidRPr="005D4022" w:rsidRDefault="00F66E23" w:rsidP="00C669F6">
            <w:pPr>
              <w:rPr>
                <w:rFonts w:cs="Arial"/>
                <w:sz w:val="20"/>
                <w:szCs w:val="20"/>
              </w:rPr>
            </w:pPr>
          </w:p>
          <w:p w:rsidR="00F66E23" w:rsidRPr="005D4022" w:rsidRDefault="00F66E23" w:rsidP="00C66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6E23" w:rsidRPr="005D4022" w:rsidRDefault="00F66E23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3F9" w:rsidRPr="007A74CF" w:rsidRDefault="00E92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741B2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54103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94D8B" w:rsidRPr="004741B2" w:rsidRDefault="00AC4EEE" w:rsidP="004741B2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94D8B" w:rsidRPr="00694D8B" w:rsidRDefault="00694D8B" w:rsidP="00694D8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 xml:space="preserve">If information technology </w:t>
            </w:r>
            <w:r w:rsidR="00821459">
              <w:rPr>
                <w:rFonts w:cs="Arial"/>
                <w:sz w:val="20"/>
                <w:szCs w:val="20"/>
              </w:rPr>
              <w:t xml:space="preserve">(IT) </w:t>
            </w:r>
            <w:r w:rsidRPr="000164AE">
              <w:rPr>
                <w:rFonts w:cs="Arial"/>
                <w:sz w:val="20"/>
                <w:szCs w:val="20"/>
              </w:rPr>
              <w:t xml:space="preserve">systems were offline due to the incident, ensure appropriate information from the </w:t>
            </w:r>
            <w:r>
              <w:rPr>
                <w:rFonts w:cs="Arial"/>
                <w:sz w:val="20"/>
                <w:szCs w:val="20"/>
              </w:rPr>
              <w:t xml:space="preserve">HICS 253: </w:t>
            </w:r>
            <w:r w:rsidRPr="000164AE">
              <w:rPr>
                <w:rFonts w:cs="Arial"/>
                <w:sz w:val="20"/>
                <w:szCs w:val="20"/>
              </w:rPr>
              <w:t>Volunteer R</w:t>
            </w:r>
            <w:r>
              <w:rPr>
                <w:rFonts w:cs="Arial"/>
                <w:sz w:val="20"/>
                <w:szCs w:val="20"/>
              </w:rPr>
              <w:t>egistration Form</w:t>
            </w:r>
            <w:r w:rsidRPr="000164AE">
              <w:rPr>
                <w:rFonts w:cs="Arial"/>
                <w:sz w:val="20"/>
                <w:szCs w:val="20"/>
              </w:rPr>
              <w:t xml:space="preserve"> is transferred into the normal staff tracking systems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7F2749" w:rsidRPr="009F4BD3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9A6CC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7F2749" w:rsidRPr="008F142D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7F2749" w:rsidRPr="00B67B66" w:rsidRDefault="007F2749" w:rsidP="007F274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7F2749" w:rsidRPr="008879A2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7F2749" w:rsidRPr="00696EA9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5914A7" w:rsidRPr="000164AE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7F274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Pr="001B4259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164AE" w:rsidRPr="00BF6D03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B4898" w:rsidRPr="007A74CF" w:rsidRDefault="008B489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3C3288" w:rsidRDefault="007F2749" w:rsidP="003D44D3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F2749" w:rsidRDefault="007F2749" w:rsidP="003D44D3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F2749" w:rsidRPr="00BE31E1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5B17CE">
              <w:rPr>
                <w:sz w:val="20"/>
                <w:szCs w:val="20"/>
              </w:rPr>
              <w:t xml:space="preserve"> Form</w:t>
            </w:r>
          </w:p>
          <w:p w:rsidR="007F2749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D44D3" w:rsidRPr="003D44D3" w:rsidRDefault="003D44D3" w:rsidP="003D44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F2749" w:rsidRPr="00BE31E1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7F2749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4741B2" w:rsidRPr="004741B2" w:rsidRDefault="004741B2" w:rsidP="003D44D3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:rsidR="007F2749" w:rsidRPr="004015C0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7F2749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7F2749" w:rsidRPr="00BE31E1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7F2749" w:rsidRPr="00BE31E1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F2749" w:rsidRPr="00BE31E1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7F2749" w:rsidRDefault="007F2749" w:rsidP="003D44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F2749" w:rsidRPr="007F2749" w:rsidRDefault="007F2749" w:rsidP="003D44D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Access to infor</w:t>
            </w:r>
            <w:r>
              <w:rPr>
                <w:rFonts w:cs="Arial"/>
                <w:sz w:val="20"/>
                <w:szCs w:val="20"/>
              </w:rPr>
              <w:t xml:space="preserve">mation technology (IT) </w:t>
            </w:r>
            <w:r w:rsidR="004741B2">
              <w:rPr>
                <w:rFonts w:cs="Arial"/>
                <w:sz w:val="20"/>
                <w:szCs w:val="20"/>
              </w:rPr>
              <w:t>staffing</w:t>
            </w:r>
            <w:r w:rsidR="004741B2" w:rsidRPr="000164AE">
              <w:rPr>
                <w:rFonts w:cs="Arial"/>
                <w:sz w:val="20"/>
                <w:szCs w:val="20"/>
              </w:rPr>
              <w:t xml:space="preserve"> systems</w:t>
            </w:r>
          </w:p>
          <w:p w:rsidR="007F2749" w:rsidRPr="00EF3B64" w:rsidRDefault="007F2749" w:rsidP="003D44D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7F2749">
      <w:pPr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AD" w:rsidRDefault="00DE1CAD">
      <w:r>
        <w:separator/>
      </w:r>
    </w:p>
  </w:endnote>
  <w:endnote w:type="continuationSeparator" w:id="0">
    <w:p w:rsidR="00DE1CAD" w:rsidRDefault="00DE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C163E4A" wp14:editId="7C6097F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E015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675607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675607" w:rsidRPr="0002493F">
      <w:rPr>
        <w:rStyle w:val="PageNumber"/>
        <w:sz w:val="12"/>
        <w:szCs w:val="12"/>
      </w:rPr>
      <w:fldChar w:fldCharType="separate"/>
    </w:r>
    <w:r w:rsidR="00DD1A1E">
      <w:rPr>
        <w:rStyle w:val="PageNumber"/>
        <w:noProof/>
        <w:sz w:val="12"/>
        <w:szCs w:val="12"/>
      </w:rPr>
      <w:t>5</w:t>
    </w:r>
    <w:r w:rsidR="00675607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AD" w:rsidRDefault="00DE1CAD">
      <w:r>
        <w:separator/>
      </w:r>
    </w:p>
  </w:footnote>
  <w:footnote w:type="continuationSeparator" w:id="0">
    <w:p w:rsidR="00DE1CAD" w:rsidRDefault="00DE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965FCC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PERSONNEL</w:t>
    </w:r>
    <w:r w:rsidR="00343C2A">
      <w:rPr>
        <w:rFonts w:ascii="Arial" w:hAnsi="Arial" w:cs="Arial"/>
        <w:bCs/>
        <w:caps/>
        <w:spacing w:val="10"/>
        <w:sz w:val="24"/>
      </w:rPr>
      <w:t xml:space="preserve"> TRACKING</w:t>
    </w:r>
    <w:r w:rsidR="00EA0EFC">
      <w:rPr>
        <w:rFonts w:ascii="Arial" w:hAnsi="Arial" w:cs="Arial"/>
        <w:bCs/>
        <w:caps/>
        <w:spacing w:val="10"/>
        <w:sz w:val="24"/>
      </w:rPr>
      <w:t xml:space="preserve"> MANAGER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E90"/>
    <w:multiLevelType w:val="hybridMultilevel"/>
    <w:tmpl w:val="ABEC145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43EB"/>
    <w:multiLevelType w:val="hybridMultilevel"/>
    <w:tmpl w:val="A238BDD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C85"/>
    <w:multiLevelType w:val="hybridMultilevel"/>
    <w:tmpl w:val="5F2CA306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FB1"/>
    <w:multiLevelType w:val="hybridMultilevel"/>
    <w:tmpl w:val="5BB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804FA"/>
    <w:multiLevelType w:val="hybridMultilevel"/>
    <w:tmpl w:val="1306139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A1A42"/>
    <w:multiLevelType w:val="hybridMultilevel"/>
    <w:tmpl w:val="F2262ED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151DE"/>
    <w:multiLevelType w:val="hybridMultilevel"/>
    <w:tmpl w:val="1592F032"/>
    <w:lvl w:ilvl="0" w:tplc="41C6A1D6">
      <w:numFmt w:val="bullet"/>
      <w:lvlText w:val=""/>
      <w:lvlJc w:val="left"/>
      <w:pPr>
        <w:ind w:left="117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23"/>
  </w:num>
  <w:num w:numId="5">
    <w:abstractNumId w:val="13"/>
  </w:num>
  <w:num w:numId="6">
    <w:abstractNumId w:val="0"/>
  </w:num>
  <w:num w:numId="7">
    <w:abstractNumId w:val="3"/>
  </w:num>
  <w:num w:numId="8">
    <w:abstractNumId w:val="21"/>
  </w:num>
  <w:num w:numId="9">
    <w:abstractNumId w:val="8"/>
  </w:num>
  <w:num w:numId="10">
    <w:abstractNumId w:val="25"/>
  </w:num>
  <w:num w:numId="11">
    <w:abstractNumId w:val="7"/>
  </w:num>
  <w:num w:numId="12">
    <w:abstractNumId w:val="22"/>
  </w:num>
  <w:num w:numId="13">
    <w:abstractNumId w:val="15"/>
  </w:num>
  <w:num w:numId="14">
    <w:abstractNumId w:val="10"/>
  </w:num>
  <w:num w:numId="15">
    <w:abstractNumId w:val="5"/>
  </w:num>
  <w:num w:numId="16">
    <w:abstractNumId w:val="19"/>
  </w:num>
  <w:num w:numId="17">
    <w:abstractNumId w:val="1"/>
  </w:num>
  <w:num w:numId="18">
    <w:abstractNumId w:val="12"/>
  </w:num>
  <w:num w:numId="19">
    <w:abstractNumId w:val="17"/>
  </w:num>
  <w:num w:numId="20">
    <w:abstractNumId w:val="14"/>
  </w:num>
  <w:num w:numId="21">
    <w:abstractNumId w:val="18"/>
  </w:num>
  <w:num w:numId="22">
    <w:abstractNumId w:val="26"/>
  </w:num>
  <w:num w:numId="23">
    <w:abstractNumId w:val="9"/>
  </w:num>
  <w:num w:numId="24">
    <w:abstractNumId w:val="16"/>
  </w:num>
  <w:num w:numId="25">
    <w:abstractNumId w:val="6"/>
  </w:num>
  <w:num w:numId="26">
    <w:abstractNumId w:val="24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4AE"/>
    <w:rsid w:val="000165D3"/>
    <w:rsid w:val="000173B7"/>
    <w:rsid w:val="00020E8E"/>
    <w:rsid w:val="000231D5"/>
    <w:rsid w:val="0002493F"/>
    <w:rsid w:val="00031EA6"/>
    <w:rsid w:val="000365CB"/>
    <w:rsid w:val="000371E8"/>
    <w:rsid w:val="00043A0C"/>
    <w:rsid w:val="0004428B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376F"/>
    <w:rsid w:val="000A3A3F"/>
    <w:rsid w:val="000A51CD"/>
    <w:rsid w:val="000B2966"/>
    <w:rsid w:val="000B6AAD"/>
    <w:rsid w:val="000D2FFE"/>
    <w:rsid w:val="000D4149"/>
    <w:rsid w:val="000D59EA"/>
    <w:rsid w:val="000E7F0D"/>
    <w:rsid w:val="000F408B"/>
    <w:rsid w:val="000F58F3"/>
    <w:rsid w:val="00102F0E"/>
    <w:rsid w:val="00105050"/>
    <w:rsid w:val="00110936"/>
    <w:rsid w:val="00115B88"/>
    <w:rsid w:val="00120CF1"/>
    <w:rsid w:val="001242A0"/>
    <w:rsid w:val="00124C66"/>
    <w:rsid w:val="00125220"/>
    <w:rsid w:val="00134E38"/>
    <w:rsid w:val="001355D5"/>
    <w:rsid w:val="00142C1D"/>
    <w:rsid w:val="00143564"/>
    <w:rsid w:val="00146DD3"/>
    <w:rsid w:val="0015484C"/>
    <w:rsid w:val="001551BB"/>
    <w:rsid w:val="00157404"/>
    <w:rsid w:val="0016244B"/>
    <w:rsid w:val="001624A7"/>
    <w:rsid w:val="00163B49"/>
    <w:rsid w:val="00164BF9"/>
    <w:rsid w:val="0016576F"/>
    <w:rsid w:val="001717D3"/>
    <w:rsid w:val="0017260A"/>
    <w:rsid w:val="00174F2A"/>
    <w:rsid w:val="00176A9E"/>
    <w:rsid w:val="00180DA2"/>
    <w:rsid w:val="00186545"/>
    <w:rsid w:val="001874F7"/>
    <w:rsid w:val="001911C9"/>
    <w:rsid w:val="00191384"/>
    <w:rsid w:val="00196302"/>
    <w:rsid w:val="001A13D9"/>
    <w:rsid w:val="001A6672"/>
    <w:rsid w:val="001B2C81"/>
    <w:rsid w:val="001B3633"/>
    <w:rsid w:val="001B5679"/>
    <w:rsid w:val="001B67CF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E427A"/>
    <w:rsid w:val="001F68FF"/>
    <w:rsid w:val="001F73F5"/>
    <w:rsid w:val="0020136E"/>
    <w:rsid w:val="00203B47"/>
    <w:rsid w:val="00206A1B"/>
    <w:rsid w:val="00206A5D"/>
    <w:rsid w:val="00211DA0"/>
    <w:rsid w:val="00215388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51E25"/>
    <w:rsid w:val="002549D7"/>
    <w:rsid w:val="00263F68"/>
    <w:rsid w:val="0026587A"/>
    <w:rsid w:val="00267806"/>
    <w:rsid w:val="00271886"/>
    <w:rsid w:val="002754A3"/>
    <w:rsid w:val="0027671D"/>
    <w:rsid w:val="0028100E"/>
    <w:rsid w:val="00282BD8"/>
    <w:rsid w:val="00285F5D"/>
    <w:rsid w:val="00285FE1"/>
    <w:rsid w:val="00286255"/>
    <w:rsid w:val="002874A2"/>
    <w:rsid w:val="0029192B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4963"/>
    <w:rsid w:val="00321010"/>
    <w:rsid w:val="00322A13"/>
    <w:rsid w:val="00322BF8"/>
    <w:rsid w:val="00323453"/>
    <w:rsid w:val="003263DA"/>
    <w:rsid w:val="003269DE"/>
    <w:rsid w:val="00327FA7"/>
    <w:rsid w:val="00337105"/>
    <w:rsid w:val="00343C2A"/>
    <w:rsid w:val="003444B5"/>
    <w:rsid w:val="00346213"/>
    <w:rsid w:val="00350716"/>
    <w:rsid w:val="00355AA6"/>
    <w:rsid w:val="00355DDF"/>
    <w:rsid w:val="00366DE3"/>
    <w:rsid w:val="0036760E"/>
    <w:rsid w:val="00372CC6"/>
    <w:rsid w:val="00377EDC"/>
    <w:rsid w:val="003861B6"/>
    <w:rsid w:val="0039167B"/>
    <w:rsid w:val="0039280C"/>
    <w:rsid w:val="00394621"/>
    <w:rsid w:val="00395392"/>
    <w:rsid w:val="003A078C"/>
    <w:rsid w:val="003A28D6"/>
    <w:rsid w:val="003B01A5"/>
    <w:rsid w:val="003B245F"/>
    <w:rsid w:val="003B405D"/>
    <w:rsid w:val="003B4FA7"/>
    <w:rsid w:val="003B7A75"/>
    <w:rsid w:val="003C336A"/>
    <w:rsid w:val="003D2E62"/>
    <w:rsid w:val="003D44D3"/>
    <w:rsid w:val="003E1D95"/>
    <w:rsid w:val="003E739C"/>
    <w:rsid w:val="003F24D3"/>
    <w:rsid w:val="00406DF1"/>
    <w:rsid w:val="004076E6"/>
    <w:rsid w:val="00407797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A27"/>
    <w:rsid w:val="00446E5A"/>
    <w:rsid w:val="0045686B"/>
    <w:rsid w:val="00460101"/>
    <w:rsid w:val="00464248"/>
    <w:rsid w:val="0046427E"/>
    <w:rsid w:val="0046563E"/>
    <w:rsid w:val="00466C2A"/>
    <w:rsid w:val="004706F2"/>
    <w:rsid w:val="0047246B"/>
    <w:rsid w:val="004729D0"/>
    <w:rsid w:val="00472B53"/>
    <w:rsid w:val="004741B2"/>
    <w:rsid w:val="004776E9"/>
    <w:rsid w:val="00485733"/>
    <w:rsid w:val="00497F69"/>
    <w:rsid w:val="004A1DBE"/>
    <w:rsid w:val="004B106B"/>
    <w:rsid w:val="004C283E"/>
    <w:rsid w:val="004C3ED3"/>
    <w:rsid w:val="004E129F"/>
    <w:rsid w:val="004E1717"/>
    <w:rsid w:val="004E434B"/>
    <w:rsid w:val="004E5CB3"/>
    <w:rsid w:val="004E64BE"/>
    <w:rsid w:val="004F087B"/>
    <w:rsid w:val="004F556C"/>
    <w:rsid w:val="004F7F87"/>
    <w:rsid w:val="00506851"/>
    <w:rsid w:val="00512AA7"/>
    <w:rsid w:val="00512D46"/>
    <w:rsid w:val="00513205"/>
    <w:rsid w:val="0051749C"/>
    <w:rsid w:val="00520506"/>
    <w:rsid w:val="0052088A"/>
    <w:rsid w:val="005256DF"/>
    <w:rsid w:val="00525786"/>
    <w:rsid w:val="00533EAA"/>
    <w:rsid w:val="005372E4"/>
    <w:rsid w:val="005400D3"/>
    <w:rsid w:val="0054020B"/>
    <w:rsid w:val="00541037"/>
    <w:rsid w:val="005426D1"/>
    <w:rsid w:val="005431AF"/>
    <w:rsid w:val="0054350E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80BEC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17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02825"/>
    <w:rsid w:val="00606FA1"/>
    <w:rsid w:val="0061086A"/>
    <w:rsid w:val="0061204E"/>
    <w:rsid w:val="006176EC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75607"/>
    <w:rsid w:val="006758B2"/>
    <w:rsid w:val="00680F0C"/>
    <w:rsid w:val="00681B7B"/>
    <w:rsid w:val="006918B8"/>
    <w:rsid w:val="00694D8B"/>
    <w:rsid w:val="006B3E98"/>
    <w:rsid w:val="006B410F"/>
    <w:rsid w:val="006E57C5"/>
    <w:rsid w:val="006F16DF"/>
    <w:rsid w:val="006F34AF"/>
    <w:rsid w:val="006F3B5D"/>
    <w:rsid w:val="006F521F"/>
    <w:rsid w:val="007017BD"/>
    <w:rsid w:val="00702FA6"/>
    <w:rsid w:val="00711A2B"/>
    <w:rsid w:val="007216D2"/>
    <w:rsid w:val="00722081"/>
    <w:rsid w:val="00725FA5"/>
    <w:rsid w:val="00733687"/>
    <w:rsid w:val="00734CF7"/>
    <w:rsid w:val="007356C5"/>
    <w:rsid w:val="00735D51"/>
    <w:rsid w:val="00736299"/>
    <w:rsid w:val="00742416"/>
    <w:rsid w:val="00743888"/>
    <w:rsid w:val="00750966"/>
    <w:rsid w:val="00755208"/>
    <w:rsid w:val="00757EED"/>
    <w:rsid w:val="007809D8"/>
    <w:rsid w:val="007814B9"/>
    <w:rsid w:val="00781A3E"/>
    <w:rsid w:val="00782914"/>
    <w:rsid w:val="00791DC0"/>
    <w:rsid w:val="0079264E"/>
    <w:rsid w:val="0079289F"/>
    <w:rsid w:val="00793142"/>
    <w:rsid w:val="007942E9"/>
    <w:rsid w:val="00795330"/>
    <w:rsid w:val="0079728E"/>
    <w:rsid w:val="007A3AD8"/>
    <w:rsid w:val="007A74CF"/>
    <w:rsid w:val="007B313E"/>
    <w:rsid w:val="007B5F01"/>
    <w:rsid w:val="007B7F17"/>
    <w:rsid w:val="007C00A9"/>
    <w:rsid w:val="007C096B"/>
    <w:rsid w:val="007C1459"/>
    <w:rsid w:val="007C45B5"/>
    <w:rsid w:val="007C515D"/>
    <w:rsid w:val="007D31A2"/>
    <w:rsid w:val="007D601B"/>
    <w:rsid w:val="007E5359"/>
    <w:rsid w:val="007E6478"/>
    <w:rsid w:val="007E6F28"/>
    <w:rsid w:val="007F2749"/>
    <w:rsid w:val="007F5E61"/>
    <w:rsid w:val="007F627E"/>
    <w:rsid w:val="007F6727"/>
    <w:rsid w:val="007F6BE8"/>
    <w:rsid w:val="00800451"/>
    <w:rsid w:val="00801CF5"/>
    <w:rsid w:val="00803F23"/>
    <w:rsid w:val="00805C2F"/>
    <w:rsid w:val="008127B6"/>
    <w:rsid w:val="00817844"/>
    <w:rsid w:val="00821459"/>
    <w:rsid w:val="008253EF"/>
    <w:rsid w:val="00826FE4"/>
    <w:rsid w:val="00837BB2"/>
    <w:rsid w:val="00842A3C"/>
    <w:rsid w:val="00845594"/>
    <w:rsid w:val="008513B7"/>
    <w:rsid w:val="0085687F"/>
    <w:rsid w:val="00856B82"/>
    <w:rsid w:val="00856F0F"/>
    <w:rsid w:val="00856F2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C97"/>
    <w:rsid w:val="008976FB"/>
    <w:rsid w:val="00897E39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898"/>
    <w:rsid w:val="008B60DB"/>
    <w:rsid w:val="008C2EE6"/>
    <w:rsid w:val="008D59D2"/>
    <w:rsid w:val="008D5B89"/>
    <w:rsid w:val="008D7ECA"/>
    <w:rsid w:val="008E1743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6400"/>
    <w:rsid w:val="0094772F"/>
    <w:rsid w:val="009478B7"/>
    <w:rsid w:val="00950A54"/>
    <w:rsid w:val="00952551"/>
    <w:rsid w:val="00952CC6"/>
    <w:rsid w:val="009546C7"/>
    <w:rsid w:val="009637D4"/>
    <w:rsid w:val="00963B17"/>
    <w:rsid w:val="00965FCC"/>
    <w:rsid w:val="00976A89"/>
    <w:rsid w:val="00977DFD"/>
    <w:rsid w:val="00992115"/>
    <w:rsid w:val="009922E1"/>
    <w:rsid w:val="009968BC"/>
    <w:rsid w:val="009A6CC3"/>
    <w:rsid w:val="009B3814"/>
    <w:rsid w:val="009B750C"/>
    <w:rsid w:val="009B7732"/>
    <w:rsid w:val="009C29FE"/>
    <w:rsid w:val="009C3624"/>
    <w:rsid w:val="009C69D3"/>
    <w:rsid w:val="009D0C3A"/>
    <w:rsid w:val="009D785F"/>
    <w:rsid w:val="009E2E09"/>
    <w:rsid w:val="009E6321"/>
    <w:rsid w:val="009E7E33"/>
    <w:rsid w:val="009F1C3D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74B7"/>
    <w:rsid w:val="00A700EB"/>
    <w:rsid w:val="00A70D77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4EEE"/>
    <w:rsid w:val="00AD4A3E"/>
    <w:rsid w:val="00AD774B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D7CFB"/>
    <w:rsid w:val="00BE04BB"/>
    <w:rsid w:val="00BE3533"/>
    <w:rsid w:val="00BE542F"/>
    <w:rsid w:val="00BF6D03"/>
    <w:rsid w:val="00C00AF7"/>
    <w:rsid w:val="00C01570"/>
    <w:rsid w:val="00C02EF6"/>
    <w:rsid w:val="00C03566"/>
    <w:rsid w:val="00C06D79"/>
    <w:rsid w:val="00C07C0C"/>
    <w:rsid w:val="00C07DED"/>
    <w:rsid w:val="00C1079B"/>
    <w:rsid w:val="00C17CBE"/>
    <w:rsid w:val="00C2333A"/>
    <w:rsid w:val="00C23467"/>
    <w:rsid w:val="00C3305D"/>
    <w:rsid w:val="00C36F61"/>
    <w:rsid w:val="00C373AB"/>
    <w:rsid w:val="00C455E8"/>
    <w:rsid w:val="00C53AE2"/>
    <w:rsid w:val="00C54D21"/>
    <w:rsid w:val="00C57341"/>
    <w:rsid w:val="00C61CF4"/>
    <w:rsid w:val="00C63548"/>
    <w:rsid w:val="00C63602"/>
    <w:rsid w:val="00C63C8D"/>
    <w:rsid w:val="00C70E38"/>
    <w:rsid w:val="00C726F6"/>
    <w:rsid w:val="00C72D0F"/>
    <w:rsid w:val="00C749F9"/>
    <w:rsid w:val="00C76166"/>
    <w:rsid w:val="00C80416"/>
    <w:rsid w:val="00C86EBB"/>
    <w:rsid w:val="00C90595"/>
    <w:rsid w:val="00C91D1D"/>
    <w:rsid w:val="00C93F14"/>
    <w:rsid w:val="00CA3E99"/>
    <w:rsid w:val="00CA44EE"/>
    <w:rsid w:val="00CA4BDE"/>
    <w:rsid w:val="00CB36D8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569E"/>
    <w:rsid w:val="00CF086A"/>
    <w:rsid w:val="00CF5624"/>
    <w:rsid w:val="00D03E34"/>
    <w:rsid w:val="00D20A52"/>
    <w:rsid w:val="00D21AA2"/>
    <w:rsid w:val="00D21C23"/>
    <w:rsid w:val="00D23579"/>
    <w:rsid w:val="00D246C7"/>
    <w:rsid w:val="00D26A98"/>
    <w:rsid w:val="00D27AC5"/>
    <w:rsid w:val="00D27C8F"/>
    <w:rsid w:val="00D30110"/>
    <w:rsid w:val="00D335CE"/>
    <w:rsid w:val="00D34DCF"/>
    <w:rsid w:val="00D42A90"/>
    <w:rsid w:val="00D448BB"/>
    <w:rsid w:val="00D47974"/>
    <w:rsid w:val="00D507BF"/>
    <w:rsid w:val="00D542EE"/>
    <w:rsid w:val="00D60F74"/>
    <w:rsid w:val="00D618CC"/>
    <w:rsid w:val="00D6380F"/>
    <w:rsid w:val="00D711C7"/>
    <w:rsid w:val="00D71E6C"/>
    <w:rsid w:val="00D73042"/>
    <w:rsid w:val="00D76BC3"/>
    <w:rsid w:val="00D93273"/>
    <w:rsid w:val="00D95919"/>
    <w:rsid w:val="00D97862"/>
    <w:rsid w:val="00D97A81"/>
    <w:rsid w:val="00DA06C1"/>
    <w:rsid w:val="00DA0966"/>
    <w:rsid w:val="00DB1C1D"/>
    <w:rsid w:val="00DB276C"/>
    <w:rsid w:val="00DB29FE"/>
    <w:rsid w:val="00DB37D4"/>
    <w:rsid w:val="00DB5773"/>
    <w:rsid w:val="00DB616F"/>
    <w:rsid w:val="00DC1382"/>
    <w:rsid w:val="00DC4A80"/>
    <w:rsid w:val="00DC531C"/>
    <w:rsid w:val="00DD1A1E"/>
    <w:rsid w:val="00DD2EE7"/>
    <w:rsid w:val="00DD3259"/>
    <w:rsid w:val="00DD6213"/>
    <w:rsid w:val="00DE0779"/>
    <w:rsid w:val="00DE11A8"/>
    <w:rsid w:val="00DE1CAD"/>
    <w:rsid w:val="00DE5057"/>
    <w:rsid w:val="00DF01FE"/>
    <w:rsid w:val="00DF3DED"/>
    <w:rsid w:val="00DF4401"/>
    <w:rsid w:val="00DF6333"/>
    <w:rsid w:val="00E01A0B"/>
    <w:rsid w:val="00E02519"/>
    <w:rsid w:val="00E07194"/>
    <w:rsid w:val="00E10648"/>
    <w:rsid w:val="00E13191"/>
    <w:rsid w:val="00E16F4A"/>
    <w:rsid w:val="00E222DF"/>
    <w:rsid w:val="00E25494"/>
    <w:rsid w:val="00E3042F"/>
    <w:rsid w:val="00E31913"/>
    <w:rsid w:val="00E372E2"/>
    <w:rsid w:val="00E45596"/>
    <w:rsid w:val="00E4583A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2FEE"/>
    <w:rsid w:val="00E84355"/>
    <w:rsid w:val="00E923F9"/>
    <w:rsid w:val="00E97488"/>
    <w:rsid w:val="00EA0EFC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00D9"/>
    <w:rsid w:val="00EF20CA"/>
    <w:rsid w:val="00EF3B64"/>
    <w:rsid w:val="00EF4470"/>
    <w:rsid w:val="00F058E5"/>
    <w:rsid w:val="00F07D71"/>
    <w:rsid w:val="00F1442B"/>
    <w:rsid w:val="00F14646"/>
    <w:rsid w:val="00F20E09"/>
    <w:rsid w:val="00F24415"/>
    <w:rsid w:val="00F25878"/>
    <w:rsid w:val="00F3757D"/>
    <w:rsid w:val="00F44702"/>
    <w:rsid w:val="00F44863"/>
    <w:rsid w:val="00F44C47"/>
    <w:rsid w:val="00F60376"/>
    <w:rsid w:val="00F6460F"/>
    <w:rsid w:val="00F64B5D"/>
    <w:rsid w:val="00F66E23"/>
    <w:rsid w:val="00F71628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0158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E57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7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57C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6E57C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6E57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57C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6762B-3F26-4BEE-B0A0-32792AEB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19</TotalTime>
  <Pages>5</Pages>
  <Words>1700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Tracking Manager</dc:title>
  <dc:creator>CA EMSA</dc:creator>
  <cp:lastModifiedBy>Capps, Lauran@EMSA</cp:lastModifiedBy>
  <cp:revision>15</cp:revision>
  <cp:lastPrinted>2013-02-13T17:23:00Z</cp:lastPrinted>
  <dcterms:created xsi:type="dcterms:W3CDTF">2014-01-14T00:19:00Z</dcterms:created>
  <dcterms:modified xsi:type="dcterms:W3CDTF">2014-04-15T22:38:00Z</dcterms:modified>
</cp:coreProperties>
</file>