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127B6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4693D">
        <w:rPr>
          <w:rFonts w:cs="Arial"/>
          <w:spacing w:val="-3"/>
          <w:sz w:val="20"/>
          <w:szCs w:val="20"/>
        </w:rPr>
        <w:t xml:space="preserve">Organize and manage the services required to maintain the </w:t>
      </w:r>
      <w:r w:rsidR="00255A12">
        <w:rPr>
          <w:rFonts w:cs="Arial"/>
          <w:spacing w:val="-3"/>
          <w:sz w:val="20"/>
          <w:szCs w:val="20"/>
        </w:rPr>
        <w:t>hospital’s</w:t>
      </w:r>
      <w:r w:rsidR="0034693D">
        <w:rPr>
          <w:rFonts w:cs="Arial"/>
          <w:spacing w:val="-3"/>
          <w:sz w:val="20"/>
          <w:szCs w:val="20"/>
        </w:rPr>
        <w:t xml:space="preserve"> supplies, alternate </w:t>
      </w:r>
      <w:r w:rsidR="00116A27">
        <w:rPr>
          <w:rFonts w:cs="Arial"/>
          <w:spacing w:val="-3"/>
          <w:sz w:val="20"/>
          <w:szCs w:val="20"/>
        </w:rPr>
        <w:t xml:space="preserve">care areas </w:t>
      </w:r>
      <w:r w:rsidR="0034693D">
        <w:rPr>
          <w:rFonts w:cs="Arial"/>
          <w:spacing w:val="-3"/>
          <w:sz w:val="20"/>
          <w:szCs w:val="20"/>
        </w:rPr>
        <w:t xml:space="preserve">and work locations, transportation, and labor pool. </w:t>
      </w:r>
      <w:r w:rsidR="00116A27">
        <w:rPr>
          <w:rFonts w:cs="Arial"/>
          <w:spacing w:val="-3"/>
          <w:sz w:val="20"/>
          <w:szCs w:val="20"/>
        </w:rPr>
        <w:t xml:space="preserve"> </w:t>
      </w:r>
      <w:r w:rsidR="0034693D">
        <w:rPr>
          <w:rFonts w:cs="Arial"/>
          <w:spacing w:val="-3"/>
          <w:sz w:val="20"/>
          <w:szCs w:val="20"/>
        </w:rPr>
        <w:t xml:space="preserve">Ensure the </w:t>
      </w:r>
      <w:r w:rsidR="00116A27">
        <w:rPr>
          <w:rFonts w:cs="Arial"/>
          <w:spacing w:val="-3"/>
          <w:sz w:val="20"/>
          <w:szCs w:val="20"/>
        </w:rPr>
        <w:t>provision of logistical</w:t>
      </w:r>
      <w:r w:rsidR="0034693D">
        <w:rPr>
          <w:rFonts w:cs="Arial"/>
          <w:spacing w:val="-3"/>
          <w:sz w:val="20"/>
          <w:szCs w:val="20"/>
        </w:rPr>
        <w:t>, psychological, and medical support of</w:t>
      </w:r>
      <w:r w:rsidR="00CC1A84">
        <w:rPr>
          <w:rFonts w:cs="Arial"/>
          <w:spacing w:val="-3"/>
          <w:sz w:val="20"/>
          <w:szCs w:val="20"/>
        </w:rPr>
        <w:t xml:space="preserve"> employees</w:t>
      </w:r>
      <w:r w:rsidR="00E204D9">
        <w:rPr>
          <w:rFonts w:cs="Arial"/>
          <w:spacing w:val="-3"/>
          <w:sz w:val="20"/>
          <w:szCs w:val="20"/>
        </w:rPr>
        <w:t xml:space="preserve"> </w:t>
      </w:r>
      <w:r w:rsidR="0034693D">
        <w:rPr>
          <w:rFonts w:cs="Arial"/>
          <w:spacing w:val="-3"/>
          <w:sz w:val="20"/>
          <w:szCs w:val="20"/>
        </w:rPr>
        <w:t xml:space="preserve">and their </w:t>
      </w:r>
      <w:r w:rsidR="00CC1A84">
        <w:rPr>
          <w:rFonts w:cs="Arial"/>
          <w:spacing w:val="-3"/>
          <w:sz w:val="20"/>
          <w:szCs w:val="20"/>
        </w:rPr>
        <w:t>families.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A6DF5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>Logistics Section Chief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2034A3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2034A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A6DF5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7.8pt" to="46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8pt,18.5pt" to="283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9MG1O94AAAAJAQAADwAAAAAAAAAAAAAAAAA1BAAAZHJzL2Rvd25yZXYueG1sUEsFBgAAAAAE&#10;AAQA8wAAAEAFAAAAAA=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2034A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7A6DF5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2034A3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E61A6C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6214F" w:rsidRPr="00255A12" w:rsidRDefault="0086214F" w:rsidP="00B73410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C91D94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4693D" w:rsidRPr="00255A12">
              <w:rPr>
                <w:rFonts w:cs="Arial"/>
                <w:spacing w:val="-3"/>
                <w:sz w:val="20"/>
                <w:szCs w:val="20"/>
              </w:rPr>
              <w:t>Logistics Section Chief</w:t>
            </w:r>
            <w:r w:rsidR="00255A12" w:rsidRPr="00255A12"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255A1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6214F" w:rsidRPr="00255A12" w:rsidRDefault="00255A12" w:rsidP="00095C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6214F" w:rsidRPr="00255A12" w:rsidRDefault="0086214F" w:rsidP="00095C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Exp</w:t>
            </w:r>
            <w:r w:rsidR="00255A12" w:rsidRPr="00255A12"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86214F" w:rsidRPr="00255A12" w:rsidRDefault="00255A12" w:rsidP="00095C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6214F" w:rsidRPr="00255A12" w:rsidRDefault="0086214F" w:rsidP="00095CB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Involvement of outside agen</w:t>
            </w:r>
            <w:r w:rsidR="009446BD">
              <w:rPr>
                <w:rFonts w:cs="Arial"/>
                <w:spacing w:val="-3"/>
                <w:sz w:val="20"/>
                <w:szCs w:val="20"/>
              </w:rPr>
              <w:t xml:space="preserve">cies, stakeholders, and </w:t>
            </w:r>
            <w:r w:rsidR="00255A12" w:rsidRPr="00255A12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255A12" w:rsidRPr="00255A12" w:rsidRDefault="00255A12" w:rsidP="00095CBD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246C7" w:rsidRPr="00255A12" w:rsidRDefault="00D246C7" w:rsidP="00B73410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255A12" w:rsidRPr="00255A1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4693D" w:rsidRPr="00255A12">
              <w:rPr>
                <w:rFonts w:cs="Arial"/>
                <w:spacing w:val="-3"/>
                <w:sz w:val="20"/>
                <w:szCs w:val="20"/>
              </w:rPr>
              <w:t>Support Branch</w:t>
            </w:r>
            <w:r w:rsidR="00755208" w:rsidRPr="00255A12">
              <w:rPr>
                <w:rFonts w:cs="Arial"/>
                <w:spacing w:val="-3"/>
                <w:sz w:val="20"/>
                <w:szCs w:val="20"/>
              </w:rPr>
              <w:t xml:space="preserve"> Director</w:t>
            </w:r>
          </w:p>
          <w:p w:rsidR="00D246C7" w:rsidRPr="00255A12" w:rsidRDefault="00255A12" w:rsidP="00B73410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FF537F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255A12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D246C7" w:rsidRPr="00255A12" w:rsidRDefault="00255A12" w:rsidP="00B73410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Put on </w:t>
            </w:r>
            <w:r w:rsidR="0086214F" w:rsidRPr="00255A12">
              <w:rPr>
                <w:rFonts w:cs="Arial"/>
                <w:spacing w:val="-3"/>
                <w:sz w:val="20"/>
                <w:szCs w:val="20"/>
              </w:rPr>
              <w:t>position identification (e.g.</w:t>
            </w:r>
            <w:r w:rsidRPr="00255A12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255A12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255A12" w:rsidRPr="00255A12" w:rsidRDefault="00D246C7" w:rsidP="00B73410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55A12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255A12">
              <w:rPr>
                <w:rFonts w:cs="Arial"/>
                <w:spacing w:val="-3"/>
                <w:sz w:val="20"/>
                <w:szCs w:val="20"/>
              </w:rPr>
              <w:t xml:space="preserve">of your </w:t>
            </w:r>
            <w:r w:rsidR="00255A12" w:rsidRPr="00255A12">
              <w:rPr>
                <w:rFonts w:cs="Arial"/>
                <w:spacing w:val="-3"/>
                <w:sz w:val="20"/>
                <w:szCs w:val="20"/>
              </w:rPr>
              <w:t>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Assess the Support Branch’s capacity to </w:t>
            </w:r>
            <w:r w:rsidR="00CC1A84">
              <w:rPr>
                <w:rFonts w:cs="Arial"/>
                <w:spacing w:val="-3"/>
                <w:sz w:val="20"/>
                <w:szCs w:val="20"/>
              </w:rPr>
              <w:t>provide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>Additional credentialed and non-credentialed personnel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>Employee health care, including prophylaxis and medical monitoring</w:t>
            </w:r>
          </w:p>
          <w:p w:rsidR="0034693D" w:rsidRPr="0034693D" w:rsidRDefault="00CC1A84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Behavioral</w:t>
            </w:r>
            <w:r w:rsidR="0034693D" w:rsidRPr="0034693D">
              <w:rPr>
                <w:rFonts w:cs="Arial"/>
                <w:spacing w:val="-3"/>
                <w:sz w:val="20"/>
                <w:szCs w:val="20"/>
              </w:rPr>
              <w:t xml:space="preserve"> health support to staff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Support to </w:t>
            </w:r>
            <w:r w:rsidR="00116A27">
              <w:rPr>
                <w:rFonts w:cs="Arial"/>
                <w:spacing w:val="-3"/>
                <w:sz w:val="20"/>
                <w:szCs w:val="20"/>
              </w:rPr>
              <w:t xml:space="preserve">staff 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family </w:t>
            </w:r>
            <w:r w:rsidR="00116A27">
              <w:rPr>
                <w:rFonts w:cs="Arial"/>
                <w:spacing w:val="-3"/>
                <w:sz w:val="20"/>
                <w:szCs w:val="20"/>
              </w:rPr>
              <w:t>members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>Medical equipment and supplies</w:t>
            </w:r>
          </w:p>
          <w:p w:rsidR="0034693D" w:rsidRPr="0034693D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>Internal and external transportation support</w:t>
            </w:r>
          </w:p>
          <w:p w:rsidR="00116A27" w:rsidRPr="00C91D94" w:rsidRDefault="0034693D" w:rsidP="00C91D9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pacing w:val="-3"/>
                <w:sz w:val="20"/>
                <w:szCs w:val="20"/>
              </w:rPr>
              <w:t>Alternate care and worksite locations and furnishings</w:t>
            </w:r>
          </w:p>
          <w:p w:rsidR="00C91D94" w:rsidRPr="00C91D94" w:rsidRDefault="00C91D94" w:rsidP="00C91D9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information to the Logistics Section Chief on the operational situation of the Support Branch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A27" w:rsidRPr="00116A27" w:rsidRDefault="00D246C7" w:rsidP="00116A27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116A27" w:rsidRDefault="00116A27" w:rsidP="00B7341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which</w:t>
            </w:r>
            <w:r>
              <w:rPr>
                <w:rFonts w:cs="Arial"/>
                <w:sz w:val="20"/>
                <w:szCs w:val="20"/>
              </w:rPr>
              <w:t xml:space="preserve"> Support Branch functions</w:t>
            </w:r>
            <w:r w:rsidRPr="00D14CC3">
              <w:rPr>
                <w:rFonts w:cs="Arial"/>
                <w:sz w:val="20"/>
                <w:szCs w:val="20"/>
              </w:rPr>
              <w:t xml:space="preserve"> need to be activated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116A27" w:rsidRPr="009F4BD3" w:rsidRDefault="00116A27" w:rsidP="00095CB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>Employee Health and Well-Being Unit</w:t>
            </w:r>
          </w:p>
          <w:p w:rsidR="00116A27" w:rsidRPr="009F4BD3" w:rsidRDefault="00116A27" w:rsidP="00095CB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>Supply Unit</w:t>
            </w:r>
          </w:p>
          <w:p w:rsidR="00116A27" w:rsidRPr="009F4BD3" w:rsidRDefault="00116A27" w:rsidP="00095CB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>Transportation Unit</w:t>
            </w:r>
          </w:p>
          <w:p w:rsidR="00116A27" w:rsidRPr="009F4BD3" w:rsidRDefault="00116A27" w:rsidP="00095CB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>Labor Pool and Credentialing Unit</w:t>
            </w:r>
          </w:p>
          <w:p w:rsidR="00116A27" w:rsidRPr="009F4BD3" w:rsidRDefault="00116A27" w:rsidP="00095CB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 xml:space="preserve">Employee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F</w:t>
            </w:r>
            <w:r w:rsidRPr="009F4BD3">
              <w:rPr>
                <w:rFonts w:cs="Arial"/>
                <w:bCs/>
                <w:spacing w:val="-3"/>
                <w:sz w:val="20"/>
                <w:szCs w:val="20"/>
              </w:rPr>
              <w:t>amily Care Unit</w:t>
            </w:r>
          </w:p>
          <w:p w:rsidR="00116A27" w:rsidRPr="00C507D2" w:rsidRDefault="007B39F2" w:rsidP="00B7341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Document</w:t>
            </w:r>
            <w:r w:rsidR="00116A27" w:rsidRPr="00D14CC3">
              <w:rPr>
                <w:rFonts w:cs="Arial"/>
                <w:sz w:val="20"/>
                <w:szCs w:val="20"/>
              </w:rPr>
              <w:t xml:space="preserve"> objectives, tactics, and assignments on the </w:t>
            </w:r>
            <w:r w:rsidR="00116A27">
              <w:rPr>
                <w:rFonts w:cs="Arial"/>
                <w:sz w:val="20"/>
                <w:szCs w:val="20"/>
              </w:rPr>
              <w:t>HICS 204: Assignment List</w:t>
            </w:r>
          </w:p>
          <w:p w:rsidR="00116A27" w:rsidRPr="00D14CC3" w:rsidRDefault="00116A27" w:rsidP="00B7341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D14CC3">
              <w:rPr>
                <w:rFonts w:cs="Arial"/>
                <w:sz w:val="20"/>
                <w:szCs w:val="20"/>
              </w:rPr>
              <w:t>ake assignments, and distribute corresponding Job Action Sheets and position identification</w:t>
            </w:r>
          </w:p>
          <w:p w:rsidR="00116A27" w:rsidRPr="00D14CC3" w:rsidRDefault="00116A27" w:rsidP="00B7341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116A27" w:rsidRPr="00D14CC3" w:rsidRDefault="00116A27" w:rsidP="00B73410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116A27" w:rsidRPr="00116A27" w:rsidRDefault="00AE70E0" w:rsidP="00AE70E0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branch</w:t>
            </w:r>
            <w:r w:rsidR="00116A27" w:rsidRPr="00116A27">
              <w:rPr>
                <w:rFonts w:cs="Arial"/>
                <w:sz w:val="20"/>
                <w:szCs w:val="20"/>
              </w:rPr>
              <w:t xml:space="preserve"> personnel on the situation, strategies, and tactics, and designate a time for the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34693D" w:rsidRPr="0034693D" w:rsidRDefault="009F4BD3" w:rsidP="003469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>itiate</w:t>
            </w:r>
            <w:r w:rsidR="0034693D" w:rsidRPr="0034693D">
              <w:rPr>
                <w:rFonts w:cs="Arial"/>
                <w:sz w:val="20"/>
                <w:szCs w:val="20"/>
              </w:rPr>
              <w:t xml:space="preserve"> the process for requesting, acquiring, and distributing equipment and supplies, including personal protective equipment</w:t>
            </w:r>
            <w:r w:rsidR="00FF537F">
              <w:rPr>
                <w:rFonts w:cs="Arial"/>
                <w:sz w:val="20"/>
                <w:szCs w:val="20"/>
              </w:rPr>
              <w:t xml:space="preserve"> (PPE)</w:t>
            </w:r>
          </w:p>
          <w:p w:rsidR="0034693D" w:rsidRPr="0034693D" w:rsidRDefault="00B31CB2" w:rsidP="00B7341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34693D" w:rsidRPr="0034693D">
              <w:rPr>
                <w:rFonts w:cs="Arial"/>
                <w:sz w:val="20"/>
                <w:szCs w:val="20"/>
              </w:rPr>
              <w:t>nsure that medication and patient care supply inventories are reported to Supply Unit</w:t>
            </w:r>
          </w:p>
          <w:p w:rsidR="0034693D" w:rsidRPr="0034693D" w:rsidRDefault="00CC1A84" w:rsidP="00B7341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procurement with </w:t>
            </w:r>
            <w:r w:rsidR="00CE0BE1">
              <w:rPr>
                <w:rFonts w:cs="Arial"/>
                <w:sz w:val="20"/>
                <w:szCs w:val="20"/>
              </w:rPr>
              <w:t xml:space="preserve">the </w:t>
            </w:r>
            <w:r w:rsidR="0034693D" w:rsidRPr="0034693D">
              <w:rPr>
                <w:rFonts w:cs="Arial"/>
                <w:sz w:val="20"/>
                <w:szCs w:val="20"/>
              </w:rPr>
              <w:t>Finance</w:t>
            </w:r>
            <w:r w:rsidR="002034A3">
              <w:rPr>
                <w:rFonts w:cs="Arial"/>
                <w:sz w:val="20"/>
                <w:szCs w:val="20"/>
              </w:rPr>
              <w:t xml:space="preserve">/Administration </w:t>
            </w:r>
            <w:r w:rsidR="0034693D" w:rsidRPr="0034693D">
              <w:rPr>
                <w:rFonts w:cs="Arial"/>
                <w:sz w:val="20"/>
                <w:szCs w:val="20"/>
              </w:rPr>
              <w:t>Section</w:t>
            </w:r>
          </w:p>
          <w:p w:rsidR="0034693D" w:rsidRPr="002034A3" w:rsidRDefault="00CC1A84" w:rsidP="002034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ni</w:t>
            </w:r>
            <w:r w:rsidR="002034A3">
              <w:rPr>
                <w:rFonts w:cs="Arial"/>
                <w:sz w:val="20"/>
                <w:szCs w:val="20"/>
              </w:rPr>
              <w:t>tiate</w:t>
            </w:r>
            <w:r w:rsidRPr="0034693D">
              <w:rPr>
                <w:rFonts w:cs="Arial"/>
                <w:sz w:val="20"/>
                <w:szCs w:val="20"/>
              </w:rPr>
              <w:t xml:space="preserve"> </w:t>
            </w:r>
            <w:r w:rsidR="0034693D" w:rsidRPr="0034693D">
              <w:rPr>
                <w:rFonts w:cs="Arial"/>
                <w:sz w:val="20"/>
                <w:szCs w:val="20"/>
              </w:rPr>
              <w:t>and communicate procedures for others to use t</w:t>
            </w:r>
            <w:r w:rsidR="00116A27">
              <w:rPr>
                <w:rFonts w:cs="Arial"/>
                <w:sz w:val="20"/>
                <w:szCs w:val="20"/>
              </w:rPr>
              <w:t>o request additional personnel; e</w:t>
            </w:r>
            <w:r w:rsidR="0034693D" w:rsidRPr="0034693D">
              <w:rPr>
                <w:rFonts w:cs="Arial"/>
                <w:sz w:val="20"/>
                <w:szCs w:val="20"/>
              </w:rPr>
              <w:t>nsure that a process is in place to acquire additional personnel from inside and outside the organization</w:t>
            </w:r>
          </w:p>
          <w:p w:rsidR="0034693D" w:rsidRPr="0034693D" w:rsidRDefault="0034693D" w:rsidP="003469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z w:val="20"/>
                <w:szCs w:val="20"/>
              </w:rPr>
              <w:t xml:space="preserve">Ensure a process for addressing staff medical and </w:t>
            </w:r>
            <w:r w:rsidR="00CC1A84">
              <w:rPr>
                <w:rFonts w:cs="Arial"/>
                <w:sz w:val="20"/>
                <w:szCs w:val="20"/>
              </w:rPr>
              <w:t>behavioral</w:t>
            </w:r>
            <w:r w:rsidRPr="0034693D">
              <w:rPr>
                <w:rFonts w:cs="Arial"/>
                <w:sz w:val="20"/>
                <w:szCs w:val="20"/>
              </w:rPr>
              <w:t xml:space="preserve"> health issues</w:t>
            </w:r>
          </w:p>
          <w:p w:rsidR="0034693D" w:rsidRPr="0034693D" w:rsidRDefault="00CC1A84" w:rsidP="003469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that employee </w:t>
            </w:r>
            <w:r w:rsidR="0034693D" w:rsidRPr="0034693D">
              <w:rPr>
                <w:rFonts w:cs="Arial"/>
                <w:sz w:val="20"/>
                <w:szCs w:val="20"/>
              </w:rPr>
              <w:t>family</w:t>
            </w:r>
            <w:r w:rsidR="00D134F4">
              <w:rPr>
                <w:rFonts w:cs="Arial"/>
                <w:sz w:val="20"/>
                <w:szCs w:val="20"/>
              </w:rPr>
              <w:t xml:space="preserve"> </w:t>
            </w:r>
            <w:r w:rsidR="0034693D" w:rsidRPr="0034693D">
              <w:rPr>
                <w:rFonts w:cs="Arial"/>
                <w:sz w:val="20"/>
                <w:szCs w:val="20"/>
              </w:rPr>
              <w:t>and dependent-care service</w:t>
            </w:r>
            <w:r>
              <w:rPr>
                <w:rFonts w:cs="Arial"/>
                <w:sz w:val="20"/>
                <w:szCs w:val="20"/>
              </w:rPr>
              <w:t>s are activated</w:t>
            </w:r>
          </w:p>
          <w:p w:rsidR="002034A3" w:rsidRPr="0034693D" w:rsidRDefault="0034693D" w:rsidP="003469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693D">
              <w:rPr>
                <w:rFonts w:cs="Arial"/>
                <w:sz w:val="20"/>
                <w:szCs w:val="20"/>
              </w:rPr>
              <w:t>Ensure there is a process to respond to requests for internal and external transport of patients, supplies, and equipmen</w:t>
            </w:r>
            <w:r w:rsidR="00116A27">
              <w:rPr>
                <w:rFonts w:cs="Arial"/>
                <w:sz w:val="20"/>
                <w:szCs w:val="20"/>
              </w:rPr>
              <w:t>t</w:t>
            </w:r>
          </w:p>
          <w:p w:rsidR="002034A3" w:rsidRPr="002034A3" w:rsidRDefault="00CC1A84" w:rsidP="002034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34A3">
              <w:rPr>
                <w:rFonts w:cs="Arial"/>
                <w:sz w:val="20"/>
                <w:szCs w:val="20"/>
              </w:rPr>
              <w:t xml:space="preserve">Initiate </w:t>
            </w:r>
            <w:r w:rsidR="0034693D" w:rsidRPr="002034A3">
              <w:rPr>
                <w:rFonts w:cs="Arial"/>
                <w:sz w:val="20"/>
                <w:szCs w:val="20"/>
              </w:rPr>
              <w:t>procedures for providing facilities and logistical support to expanded patient</w:t>
            </w:r>
            <w:r w:rsidR="002034A3">
              <w:rPr>
                <w:rFonts w:cs="Arial"/>
                <w:sz w:val="20"/>
                <w:szCs w:val="20"/>
              </w:rPr>
              <w:t xml:space="preserve"> </w:t>
            </w:r>
            <w:r w:rsidR="0034693D" w:rsidRPr="002034A3">
              <w:rPr>
                <w:rFonts w:cs="Arial"/>
                <w:sz w:val="20"/>
                <w:szCs w:val="20"/>
              </w:rPr>
              <w:t xml:space="preserve">care areas, alternate care </w:t>
            </w:r>
            <w:r w:rsidR="00116A27">
              <w:rPr>
                <w:rFonts w:cs="Arial"/>
                <w:sz w:val="20"/>
                <w:szCs w:val="20"/>
              </w:rPr>
              <w:t>areas</w:t>
            </w:r>
            <w:r w:rsidR="0034693D" w:rsidRPr="002034A3">
              <w:rPr>
                <w:rFonts w:cs="Arial"/>
                <w:sz w:val="20"/>
                <w:szCs w:val="20"/>
              </w:rPr>
              <w:t>, and other work locations, as needed</w:t>
            </w:r>
          </w:p>
          <w:p w:rsidR="002034A3" w:rsidRDefault="00BB1782" w:rsidP="002034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034A3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12041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034A3">
              <w:rPr>
                <w:rFonts w:cs="Arial"/>
                <w:spacing w:val="-3"/>
                <w:sz w:val="20"/>
                <w:szCs w:val="20"/>
              </w:rPr>
              <w:t>Logistics Section Chief</w:t>
            </w:r>
          </w:p>
          <w:p w:rsidR="00BB1782" w:rsidRDefault="00BB1782" w:rsidP="002034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034A3">
              <w:rPr>
                <w:rFonts w:cs="Arial"/>
                <w:spacing w:val="-3"/>
                <w:sz w:val="20"/>
                <w:szCs w:val="20"/>
              </w:rPr>
              <w:t>Maintain current stat</w:t>
            </w:r>
            <w:r w:rsidR="00116A27">
              <w:rPr>
                <w:rFonts w:cs="Arial"/>
                <w:spacing w:val="-3"/>
                <w:sz w:val="20"/>
                <w:szCs w:val="20"/>
              </w:rPr>
              <w:t>us of all Support Branch areas</w:t>
            </w:r>
          </w:p>
          <w:p w:rsidR="00FF537F" w:rsidRPr="00FF537F" w:rsidRDefault="00FF537F" w:rsidP="00FF537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1CB2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B31CB2">
              <w:rPr>
                <w:rFonts w:cs="Arial"/>
                <w:spacing w:val="-3"/>
                <w:sz w:val="20"/>
                <w:szCs w:val="20"/>
              </w:rPr>
              <w:t xml:space="preserve">branch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31CB2">
              <w:rPr>
                <w:rFonts w:cs="Arial"/>
                <w:spacing w:val="-3"/>
                <w:sz w:val="20"/>
                <w:szCs w:val="20"/>
              </w:rPr>
              <w:t>Logistics Section Chief if requeste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BB1782" w:rsidRPr="0034693D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12041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Chief of activities that have occurred; keep updated with status and utilization of resources and anticipated resource needs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116A27" w:rsidRPr="00243154" w:rsidRDefault="00116A27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 </w:t>
            </w:r>
          </w:p>
          <w:p w:rsidR="00116A27" w:rsidRPr="007F748F" w:rsidRDefault="00116A27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07D2">
              <w:rPr>
                <w:rFonts w:cs="Arial"/>
                <w:spacing w:val="-3"/>
                <w:sz w:val="20"/>
                <w:szCs w:val="20"/>
              </w:rPr>
              <w:t>HICS 206: Ensure that a Staff Medical Plan is created and distributed</w:t>
            </w:r>
            <w:r w:rsidRPr="00C507D2">
              <w:rPr>
                <w:rFonts w:cs="Arial"/>
                <w:sz w:val="20"/>
                <w:szCs w:val="20"/>
              </w:rPr>
              <w:t xml:space="preserve"> </w:t>
            </w:r>
          </w:p>
          <w:p w:rsidR="00116A27" w:rsidRPr="00935C9B" w:rsidRDefault="00116A27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1BCC">
              <w:rPr>
                <w:rFonts w:cs="Arial"/>
                <w:spacing w:val="-3"/>
                <w:sz w:val="20"/>
                <w:szCs w:val="20"/>
              </w:rPr>
              <w:t>HICS 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 w:rsidR="00747375">
              <w:rPr>
                <w:rFonts w:cs="Arial"/>
                <w:spacing w:val="-3"/>
                <w:sz w:val="20"/>
                <w:szCs w:val="20"/>
              </w:rPr>
              <w:t>F</w:t>
            </w: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16A27" w:rsidRPr="00935C9B" w:rsidRDefault="00116A27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1BCC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116A27" w:rsidRPr="0000306A" w:rsidRDefault="00116A27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z w:val="20"/>
                <w:szCs w:val="20"/>
              </w:rPr>
              <w:t xml:space="preserve">HICS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252: Distribute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Personnel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heet to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; ensure time is recorded appropriately, and submit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it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Finance/Administration Section Time Unit Leader at the completion of a shift or end of each operational period</w:t>
            </w:r>
            <w:r w:rsidRPr="0000306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16A27" w:rsidRPr="00116A27" w:rsidRDefault="00116A27" w:rsidP="00692001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 w:rsidR="00692001">
              <w:rPr>
                <w:rFonts w:cs="Arial"/>
                <w:spacing w:val="-3"/>
                <w:sz w:val="20"/>
                <w:szCs w:val="20"/>
              </w:rPr>
              <w:t>As directed by the Logistics Section Chief, u</w:t>
            </w:r>
            <w:r w:rsidR="0067340B">
              <w:rPr>
                <w:rFonts w:cs="Arial"/>
                <w:spacing w:val="-3"/>
                <w:sz w:val="20"/>
                <w:szCs w:val="20"/>
              </w:rPr>
              <w:t>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BB1782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Supply Unit </w:t>
            </w:r>
            <w:r w:rsidR="00BB1782" w:rsidRPr="00AE0F1C">
              <w:rPr>
                <w:rFonts w:cs="Arial"/>
                <w:sz w:val="20"/>
                <w:szCs w:val="20"/>
              </w:rPr>
              <w:t>Leader</w:t>
            </w:r>
          </w:p>
          <w:p w:rsidR="00DC1382" w:rsidRPr="00AE0F1C" w:rsidRDefault="00AE0F1C" w:rsidP="00AE0F1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1782">
              <w:rPr>
                <w:rFonts w:cs="Arial"/>
                <w:sz w:val="20"/>
                <w:szCs w:val="20"/>
              </w:rPr>
              <w:t>Make requests for external assistance, as needed, in coordination with th</w:t>
            </w:r>
            <w:r w:rsidRPr="00752D76">
              <w:rPr>
                <w:rFonts w:cs="Arial"/>
                <w:bCs/>
                <w:spacing w:val="-3"/>
                <w:sz w:val="20"/>
                <w:szCs w:val="20"/>
              </w:rPr>
              <w:t>e</w:t>
            </w:r>
            <w:r w:rsidRPr="00AE0F1C">
              <w:rPr>
                <w:rFonts w:cs="Arial"/>
                <w:sz w:val="20"/>
                <w:szCs w:val="20"/>
              </w:rPr>
              <w:t xml:space="preserve">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97FD9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4BD3" w:rsidRDefault="009F4BD3" w:rsidP="009F4BD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34F4" w:rsidRPr="00D134F4" w:rsidRDefault="00255A12" w:rsidP="00D134F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F4BD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9" w:rsidRPr="005D4022" w:rsidRDefault="00897F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9" w:rsidRPr="005D4022" w:rsidRDefault="00897F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B20CF5" w:rsidRPr="00256CD8" w:rsidRDefault="00AE0F1C" w:rsidP="00DF219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branch </w:t>
            </w:r>
            <w:r w:rsidR="00DF2195">
              <w:rPr>
                <w:rFonts w:cs="Arial"/>
                <w:sz w:val="20"/>
                <w:szCs w:val="20"/>
              </w:rPr>
              <w:t>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1A6C" w:rsidRDefault="00E61A6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16A27" w:rsidRPr="005D4022" w:rsidRDefault="00116A27" w:rsidP="00116A2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role, if appropriate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141C1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16A27" w:rsidRPr="00116A27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BB1782" w:rsidRPr="00256CD8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>Meet regularly with the Logistics S</w:t>
            </w:r>
            <w:r w:rsidR="00A25DD5">
              <w:rPr>
                <w:rFonts w:cs="Arial"/>
                <w:spacing w:val="-3"/>
                <w:sz w:val="20"/>
                <w:szCs w:val="20"/>
              </w:rPr>
              <w:t>ection Chief for status reports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BB1782" w:rsidRPr="00256CD8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>Advise the Logistics Section Chief immediately of any operational issue you are not able to correct</w:t>
            </w:r>
          </w:p>
          <w:p w:rsidR="00F26B0A" w:rsidRPr="00F26B0A" w:rsidRDefault="00116A27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BB1782" w:rsidRPr="00256CD8">
              <w:rPr>
                <w:rFonts w:cs="Arial"/>
                <w:spacing w:val="-3"/>
                <w:sz w:val="20"/>
                <w:szCs w:val="20"/>
              </w:rPr>
              <w:t xml:space="preserve"> for briefings and updates with Unit Leaders to develop or update the branch action plan</w:t>
            </w:r>
            <w:r w:rsidR="00F26B0A">
              <w:rPr>
                <w:rFonts w:cs="Arial"/>
                <w:spacing w:val="-3"/>
                <w:sz w:val="20"/>
                <w:szCs w:val="20"/>
              </w:rPr>
              <w:t>,</w:t>
            </w:r>
            <w:r w:rsidR="00F349AA">
              <w:rPr>
                <w:rFonts w:cs="Arial"/>
                <w:spacing w:val="-3"/>
                <w:sz w:val="20"/>
                <w:szCs w:val="20"/>
              </w:rPr>
              <w:t xml:space="preserve"> if needed</w:t>
            </w:r>
          </w:p>
          <w:p w:rsidR="00BB1782" w:rsidRPr="00256CD8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>S</w:t>
            </w:r>
            <w:r w:rsidR="00116A27">
              <w:rPr>
                <w:rFonts w:cs="Arial"/>
                <w:spacing w:val="-3"/>
                <w:sz w:val="20"/>
                <w:szCs w:val="20"/>
              </w:rPr>
              <w:t>chedule planning meetings with Unit L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>e</w:t>
            </w:r>
            <w:r w:rsidR="00F349AA">
              <w:rPr>
                <w:rFonts w:cs="Arial"/>
                <w:spacing w:val="-3"/>
                <w:sz w:val="20"/>
                <w:szCs w:val="20"/>
              </w:rPr>
              <w:t>aders to update the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plan</w:t>
            </w:r>
            <w:r w:rsidR="00F349AA">
              <w:rPr>
                <w:rFonts w:cs="Arial"/>
                <w:spacing w:val="-3"/>
                <w:sz w:val="20"/>
                <w:szCs w:val="20"/>
              </w:rPr>
              <w:t>s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and demobilization procedures</w:t>
            </w:r>
          </w:p>
          <w:p w:rsidR="00AD774B" w:rsidRPr="00116A27" w:rsidRDefault="00BB1782" w:rsidP="00116A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1CB2">
              <w:rPr>
                <w:rFonts w:cs="Arial"/>
                <w:spacing w:val="-3"/>
                <w:sz w:val="20"/>
                <w:szCs w:val="20"/>
              </w:rPr>
              <w:t>Ensure that Support Branch staffing and supply issues are addressed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16A27" w:rsidRDefault="00116A27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116A27" w:rsidRDefault="00116A27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747375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FF537F" w:rsidRDefault="00FF537F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F2195" w:rsidRPr="00C53998" w:rsidRDefault="00692001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>
              <w:rPr>
                <w:rFonts w:cs="Arial"/>
                <w:spacing w:val="-3"/>
                <w:sz w:val="20"/>
                <w:szCs w:val="20"/>
              </w:rPr>
              <w:t>As directed by the Logistics Section Chief, use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D774B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774B" w:rsidRPr="005D4022" w:rsidRDefault="00AD774B" w:rsidP="00AD774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D774B" w:rsidRPr="005D4022" w:rsidRDefault="009D0C3A" w:rsidP="006E7643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116A27">
              <w:rPr>
                <w:rFonts w:cs="Arial"/>
                <w:spacing w:val="-3"/>
                <w:sz w:val="20"/>
                <w:szCs w:val="20"/>
              </w:rPr>
              <w:t xml:space="preserve"> (PPE)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 xml:space="preserve">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774B" w:rsidRPr="005D4022" w:rsidRDefault="00AD774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774B" w:rsidRPr="005D4022" w:rsidRDefault="00AD774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D774B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4BD3" w:rsidRDefault="009F4BD3" w:rsidP="009F4BD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D774B" w:rsidRPr="009F4BD3" w:rsidRDefault="00255A12" w:rsidP="00B31CB2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F4BD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774B" w:rsidRPr="005D4022" w:rsidRDefault="00AD774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774B" w:rsidRPr="005D4022" w:rsidRDefault="00AD774B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854B2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54B2" w:rsidRDefault="00C854B2" w:rsidP="00C854B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comply with safety procedures and instructions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branch personnel health and safety issues are being addressed; report issues to the Safety Officer and the Employee Health and Well-Being Unit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54B2" w:rsidRPr="005D4022" w:rsidRDefault="00C854B2" w:rsidP="00C854B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54B2" w:rsidRPr="005D4022" w:rsidRDefault="00C854B2" w:rsidP="00C854B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076B0" w:rsidRPr="00E61A6C" w:rsidRDefault="002076B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16A27" w:rsidRPr="005D4022" w:rsidRDefault="00116A27" w:rsidP="00116A2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role, if appropriate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141C1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16A27" w:rsidRPr="00116A27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CE0BE1" w:rsidRPr="00CE0BE1" w:rsidRDefault="00DF2195" w:rsidP="00896BE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896BED" w:rsidRPr="00896BE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for briefings and updates with</w:t>
            </w:r>
            <w:r w:rsidR="00896BED" w:rsidRPr="00896BED">
              <w:rPr>
                <w:rFonts w:cs="Arial"/>
                <w:spacing w:val="-3"/>
                <w:sz w:val="20"/>
                <w:szCs w:val="20"/>
              </w:rPr>
              <w:t xml:space="preserve"> Unit Leaders to develop or update the branch action plan</w:t>
            </w:r>
            <w:r w:rsidR="00E60896">
              <w:rPr>
                <w:rFonts w:cs="Arial"/>
                <w:spacing w:val="-3"/>
                <w:sz w:val="20"/>
                <w:szCs w:val="20"/>
              </w:rPr>
              <w:t>, if needed</w:t>
            </w:r>
          </w:p>
          <w:p w:rsidR="00896BED" w:rsidRPr="00896BED" w:rsidRDefault="00CE0BE1" w:rsidP="00896BE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DF2195">
              <w:rPr>
                <w:rFonts w:cs="Arial"/>
                <w:spacing w:val="-3"/>
                <w:sz w:val="20"/>
                <w:szCs w:val="20"/>
              </w:rPr>
              <w:t>chedule planning meetings with Unit L</w:t>
            </w:r>
            <w:r w:rsidR="00E60896">
              <w:rPr>
                <w:rFonts w:cs="Arial"/>
                <w:spacing w:val="-3"/>
                <w:sz w:val="20"/>
                <w:szCs w:val="20"/>
              </w:rPr>
              <w:t xml:space="preserve">eaders to update the </w:t>
            </w:r>
            <w:r w:rsidR="00896BED" w:rsidRPr="00896BED">
              <w:rPr>
                <w:rFonts w:cs="Arial"/>
                <w:spacing w:val="-3"/>
                <w:sz w:val="20"/>
                <w:szCs w:val="20"/>
              </w:rPr>
              <w:t>plan</w:t>
            </w:r>
            <w:r w:rsidR="00E60896">
              <w:rPr>
                <w:rFonts w:cs="Arial"/>
                <w:spacing w:val="-3"/>
                <w:sz w:val="20"/>
                <w:szCs w:val="20"/>
              </w:rPr>
              <w:t>s</w:t>
            </w:r>
            <w:r w:rsidR="00896BED" w:rsidRPr="00896BED">
              <w:rPr>
                <w:rFonts w:cs="Arial"/>
                <w:spacing w:val="-3"/>
                <w:sz w:val="20"/>
                <w:szCs w:val="20"/>
              </w:rPr>
              <w:t xml:space="preserve"> and demobilization procedures</w:t>
            </w:r>
          </w:p>
          <w:p w:rsidR="00896BED" w:rsidRPr="00752D76" w:rsidRDefault="00896BED" w:rsidP="00896BE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that Support Branch staffing and supply issues are addressed</w:t>
            </w:r>
          </w:p>
          <w:p w:rsidR="00BB1782" w:rsidRPr="009D0C3A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12041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Chief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branch </w:t>
            </w:r>
            <w:r w:rsidR="00DF2195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BB1782" w:rsidRPr="009D0C3A" w:rsidRDefault="00BB1782" w:rsidP="00BB17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 w:rsidR="0012041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  <w:p w:rsidR="007356C5" w:rsidRPr="00116A27" w:rsidRDefault="00DF2195" w:rsidP="00116A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L</w:t>
            </w:r>
            <w:r w:rsidR="00BB1782">
              <w:rPr>
                <w:rFonts w:cs="Arial"/>
                <w:spacing w:val="-3"/>
                <w:sz w:val="20"/>
                <w:szCs w:val="20"/>
              </w:rPr>
              <w:t>eaders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DF2195" w:rsidRDefault="00DF2195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DF2195" w:rsidRDefault="00DF2195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 w:rsidR="00747375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FF537F" w:rsidRPr="00FF537F" w:rsidRDefault="00FF537F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61EBE" w:rsidRPr="00C53998" w:rsidRDefault="00692001" w:rsidP="00FF537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>
              <w:rPr>
                <w:rFonts w:cs="Arial"/>
                <w:spacing w:val="-3"/>
                <w:sz w:val="20"/>
                <w:szCs w:val="20"/>
              </w:rPr>
              <w:t>As directed by the Logistics Section Chief, use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61EBE" w:rsidRPr="005D4022" w:rsidRDefault="00061EBE" w:rsidP="00B7341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Monitor levels of all supplies and equipment, and collaborate needs with the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4BD3" w:rsidRDefault="009F4BD3" w:rsidP="009F4BD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EBE" w:rsidRPr="009F4BD3" w:rsidRDefault="00255A12" w:rsidP="00B31CB2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="009F4BD3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54B2" w:rsidRDefault="00C854B2" w:rsidP="00C854B2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854B2" w:rsidRDefault="00C854B2" w:rsidP="00C854B2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C854B2" w:rsidRDefault="00C854B2" w:rsidP="00C854B2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C854B2" w:rsidRDefault="00C854B2" w:rsidP="00C854B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61EBE" w:rsidRPr="00C854B2" w:rsidRDefault="00C854B2" w:rsidP="00C854B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076B0" w:rsidRPr="00E61A6C" w:rsidRDefault="002076B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16A27" w:rsidRPr="005D4022" w:rsidRDefault="00116A27" w:rsidP="00116A2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role, if appropriate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141C1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16A27" w:rsidRPr="005D4022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16A27" w:rsidRPr="00116A27" w:rsidRDefault="00116A27" w:rsidP="00B73410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E0F1C" w:rsidRPr="00E61A6C" w:rsidRDefault="00AE0F1C" w:rsidP="00896BE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 w:rsidR="00DF2195"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 w:rsidR="00DF2195"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E61A6C" w:rsidRPr="00752D76" w:rsidRDefault="00E61A6C" w:rsidP="00E61A6C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B1782" w:rsidRPr="00752D76" w:rsidRDefault="008021E5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5914A7" w:rsidRPr="00752D76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12041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4693D">
              <w:rPr>
                <w:rFonts w:cs="Arial"/>
                <w:spacing w:val="-3"/>
                <w:sz w:val="20"/>
                <w:szCs w:val="20"/>
              </w:rPr>
              <w:t>Logistics Section Chief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when demobilization and restoration is complete</w:t>
            </w:r>
          </w:p>
          <w:p w:rsidR="009F4BD3" w:rsidRPr="009F4BD3" w:rsidRDefault="00BB1782" w:rsidP="009F4BD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CE0BE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8021E5" w:rsidRPr="008F142D" w:rsidRDefault="00BB1782" w:rsidP="00B73410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position, brief the Logistics Section Chief</w:t>
            </w:r>
            <w:r w:rsidR="009F4BD3" w:rsidRPr="009F4B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021E5" w:rsidRPr="008F142D">
              <w:rPr>
                <w:rFonts w:cs="Arial"/>
                <w:spacing w:val="-3"/>
                <w:sz w:val="20"/>
                <w:szCs w:val="20"/>
              </w:rPr>
              <w:t>on current problems, outstanding issues, and follow</w:t>
            </w:r>
            <w:r w:rsidR="008021E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021E5"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021E5" w:rsidRPr="00B67B66" w:rsidRDefault="008021E5" w:rsidP="008021E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021E5" w:rsidRPr="008879A2" w:rsidRDefault="008021E5" w:rsidP="008021E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021E5" w:rsidRPr="004C6FD0" w:rsidRDefault="008021E5" w:rsidP="00B73410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021E5" w:rsidRPr="004C6FD0" w:rsidRDefault="008021E5" w:rsidP="00B73410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021E5" w:rsidRPr="004C6FD0" w:rsidRDefault="008021E5" w:rsidP="00B73410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F2195" w:rsidRPr="008021E5" w:rsidRDefault="008021E5" w:rsidP="00B73410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21E5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0C3A" w:rsidRPr="009F4BD3" w:rsidRDefault="00D246C7" w:rsidP="009F4BD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BB1782" w:rsidRPr="00BB1782" w:rsidRDefault="00D134F4" w:rsidP="009D0C3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</w:t>
            </w:r>
            <w:r w:rsidR="00116A27"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141C13">
              <w:rPr>
                <w:rFonts w:cs="Arial"/>
                <w:bCs/>
                <w:spacing w:val="-3"/>
                <w:sz w:val="20"/>
                <w:szCs w:val="20"/>
              </w:rPr>
              <w:t>Demobilization Check-Out</w:t>
            </w:r>
          </w:p>
          <w:p w:rsidR="00896BED" w:rsidRPr="009F4BD3" w:rsidRDefault="009D0C3A" w:rsidP="009F4BD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BB1782">
              <w:rPr>
                <w:rFonts w:cs="Arial"/>
                <w:spacing w:val="-3"/>
                <w:sz w:val="20"/>
                <w:szCs w:val="20"/>
              </w:rPr>
              <w:t>is</w:t>
            </w:r>
            <w:r w:rsidR="002034A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submitted to the </w:t>
            </w:r>
            <w:r w:rsidR="00BB1782">
              <w:rPr>
                <w:rFonts w:cs="Arial"/>
                <w:spacing w:val="-3"/>
                <w:sz w:val="20"/>
                <w:szCs w:val="20"/>
              </w:rPr>
              <w:t>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E61A6C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A27" w:rsidRPr="00116A27" w:rsidRDefault="00116A27" w:rsidP="00AD522F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 w:rsidRPr="00116A27">
              <w:rPr>
                <w:rFonts w:cs="Arial"/>
                <w:sz w:val="20"/>
                <w:szCs w:val="20"/>
              </w:rPr>
              <w:t xml:space="preserve">HICS 203 - Organization Assignment Sheet 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206 - </w:t>
            </w:r>
            <w:r w:rsidRPr="00BE31E1">
              <w:rPr>
                <w:sz w:val="20"/>
                <w:szCs w:val="20"/>
              </w:rPr>
              <w:t>Staff Medical Plan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747375">
              <w:rPr>
                <w:sz w:val="20"/>
                <w:szCs w:val="20"/>
              </w:rPr>
              <w:t xml:space="preserve"> Form</w:t>
            </w:r>
          </w:p>
          <w:p w:rsidR="00116A27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AD522F" w:rsidRPr="00AD522F" w:rsidRDefault="00AD522F" w:rsidP="00AD522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116A27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116A27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253 - Volunteer Registration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116A27" w:rsidRPr="00BE31E1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116A27" w:rsidRDefault="00116A27" w:rsidP="00AD52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Master Inventory Control lists</w:t>
            </w:r>
          </w:p>
          <w:p w:rsidR="00116A27" w:rsidRDefault="003B11C1" w:rsidP="00AD522F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Supply, equipment, </w:t>
            </w:r>
            <w:r w:rsidR="00116A27">
              <w:rPr>
                <w:rFonts w:cs="Arial"/>
                <w:sz w:val="20"/>
                <w:szCs w:val="20"/>
              </w:rPr>
              <w:t>a</w:t>
            </w:r>
            <w:r w:rsidR="00FF537F">
              <w:rPr>
                <w:rFonts w:cs="Arial"/>
                <w:sz w:val="20"/>
                <w:szCs w:val="20"/>
              </w:rPr>
              <w:t xml:space="preserve">nd personnel vendor directories and </w:t>
            </w:r>
            <w:r w:rsidR="00116A27">
              <w:rPr>
                <w:rFonts w:cs="Arial"/>
                <w:sz w:val="20"/>
                <w:szCs w:val="20"/>
              </w:rPr>
              <w:t>support agreements</w:t>
            </w:r>
          </w:p>
          <w:p w:rsidR="00116A27" w:rsidRDefault="00116A27" w:rsidP="00AD522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Internet and intranet-connected computer</w:t>
            </w:r>
          </w:p>
          <w:p w:rsidR="00116A27" w:rsidRPr="005D4022" w:rsidRDefault="00116A27" w:rsidP="00AD522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A4" w:rsidRDefault="00B44FA4">
      <w:r>
        <w:separator/>
      </w:r>
    </w:p>
  </w:endnote>
  <w:endnote w:type="continuationSeparator" w:id="0">
    <w:p w:rsidR="00B44FA4" w:rsidRDefault="00B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20A186A" wp14:editId="2857442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5036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097437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097437" w:rsidRPr="0002493F">
      <w:rPr>
        <w:rStyle w:val="PageNumber"/>
        <w:sz w:val="12"/>
        <w:szCs w:val="12"/>
      </w:rPr>
      <w:fldChar w:fldCharType="separate"/>
    </w:r>
    <w:r w:rsidR="007A6DF5">
      <w:rPr>
        <w:rStyle w:val="PageNumber"/>
        <w:noProof/>
        <w:sz w:val="12"/>
        <w:szCs w:val="12"/>
      </w:rPr>
      <w:t>1</w:t>
    </w:r>
    <w:r w:rsidR="00097437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A4" w:rsidRDefault="00B44FA4">
      <w:r>
        <w:separator/>
      </w:r>
    </w:p>
  </w:footnote>
  <w:footnote w:type="continuationSeparator" w:id="0">
    <w:p w:rsidR="00B44FA4" w:rsidRDefault="00B4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34693D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SUPPORT BRANCH</w:t>
    </w:r>
    <w:r w:rsidR="000505D9">
      <w:rPr>
        <w:rFonts w:ascii="Arial" w:hAnsi="Arial" w:cs="Arial"/>
        <w:spacing w:val="10"/>
        <w:sz w:val="24"/>
      </w:rPr>
      <w:t xml:space="preserve">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3FB"/>
    <w:multiLevelType w:val="hybridMultilevel"/>
    <w:tmpl w:val="D35AD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BED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20D"/>
    <w:multiLevelType w:val="hybridMultilevel"/>
    <w:tmpl w:val="4650D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4A10"/>
    <w:multiLevelType w:val="hybridMultilevel"/>
    <w:tmpl w:val="0F84A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9622307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71CE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61ABD"/>
    <w:multiLevelType w:val="hybridMultilevel"/>
    <w:tmpl w:val="E17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D48C3"/>
    <w:multiLevelType w:val="hybridMultilevel"/>
    <w:tmpl w:val="5B6A7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3020"/>
    <w:multiLevelType w:val="hybridMultilevel"/>
    <w:tmpl w:val="FA90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D7899"/>
    <w:multiLevelType w:val="hybridMultilevel"/>
    <w:tmpl w:val="C8EA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71F41"/>
    <w:multiLevelType w:val="hybridMultilevel"/>
    <w:tmpl w:val="D02E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62655"/>
    <w:multiLevelType w:val="hybridMultilevel"/>
    <w:tmpl w:val="800002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986EE0"/>
    <w:multiLevelType w:val="hybridMultilevel"/>
    <w:tmpl w:val="97D8B44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7"/>
  </w:num>
  <w:num w:numId="12">
    <w:abstractNumId w:val="19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 w:numId="17">
    <w:abstractNumId w:val="8"/>
  </w:num>
  <w:num w:numId="18">
    <w:abstractNumId w:val="14"/>
  </w:num>
  <w:num w:numId="19">
    <w:abstractNumId w:val="9"/>
  </w:num>
  <w:num w:numId="20">
    <w:abstractNumId w:val="20"/>
  </w:num>
  <w:num w:numId="21">
    <w:abstractNumId w:val="12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306A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480"/>
    <w:rsid w:val="00095CBD"/>
    <w:rsid w:val="00097437"/>
    <w:rsid w:val="000A376F"/>
    <w:rsid w:val="000A3A3F"/>
    <w:rsid w:val="000A4EB2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936"/>
    <w:rsid w:val="00115B88"/>
    <w:rsid w:val="00116A27"/>
    <w:rsid w:val="00120419"/>
    <w:rsid w:val="00120CF1"/>
    <w:rsid w:val="001242A0"/>
    <w:rsid w:val="00124C66"/>
    <w:rsid w:val="00125220"/>
    <w:rsid w:val="00132C54"/>
    <w:rsid w:val="0013349B"/>
    <w:rsid w:val="00134E38"/>
    <w:rsid w:val="00141C13"/>
    <w:rsid w:val="00142C1D"/>
    <w:rsid w:val="00143564"/>
    <w:rsid w:val="00146BB5"/>
    <w:rsid w:val="00146DD3"/>
    <w:rsid w:val="00151572"/>
    <w:rsid w:val="001551BB"/>
    <w:rsid w:val="00157404"/>
    <w:rsid w:val="001624A7"/>
    <w:rsid w:val="00163B49"/>
    <w:rsid w:val="00164BF9"/>
    <w:rsid w:val="0016576F"/>
    <w:rsid w:val="0017260A"/>
    <w:rsid w:val="00172948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4A3"/>
    <w:rsid w:val="00203B47"/>
    <w:rsid w:val="00206A1B"/>
    <w:rsid w:val="00206A5D"/>
    <w:rsid w:val="002076B0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E25"/>
    <w:rsid w:val="002549D7"/>
    <w:rsid w:val="00255A12"/>
    <w:rsid w:val="00256CD8"/>
    <w:rsid w:val="00263F68"/>
    <w:rsid w:val="0026587A"/>
    <w:rsid w:val="00267806"/>
    <w:rsid w:val="00270AF1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0823"/>
    <w:rsid w:val="002B1F37"/>
    <w:rsid w:val="002B3DC9"/>
    <w:rsid w:val="002C0B36"/>
    <w:rsid w:val="002C23AF"/>
    <w:rsid w:val="002C7CC7"/>
    <w:rsid w:val="002D3694"/>
    <w:rsid w:val="002D3AC9"/>
    <w:rsid w:val="002D4936"/>
    <w:rsid w:val="002E29B2"/>
    <w:rsid w:val="002E370E"/>
    <w:rsid w:val="002E51FB"/>
    <w:rsid w:val="002F02F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78E5"/>
    <w:rsid w:val="00321010"/>
    <w:rsid w:val="00321D9C"/>
    <w:rsid w:val="00322A13"/>
    <w:rsid w:val="00322BF8"/>
    <w:rsid w:val="00323453"/>
    <w:rsid w:val="003263DA"/>
    <w:rsid w:val="00327FA7"/>
    <w:rsid w:val="00337105"/>
    <w:rsid w:val="003444B5"/>
    <w:rsid w:val="00346213"/>
    <w:rsid w:val="0034693D"/>
    <w:rsid w:val="00350716"/>
    <w:rsid w:val="00355AA6"/>
    <w:rsid w:val="00355DDF"/>
    <w:rsid w:val="00366DE3"/>
    <w:rsid w:val="00372CC6"/>
    <w:rsid w:val="00377EDC"/>
    <w:rsid w:val="003861B6"/>
    <w:rsid w:val="00394621"/>
    <w:rsid w:val="00395392"/>
    <w:rsid w:val="003A078C"/>
    <w:rsid w:val="003B01A5"/>
    <w:rsid w:val="003B11C1"/>
    <w:rsid w:val="003B245F"/>
    <w:rsid w:val="003B405D"/>
    <w:rsid w:val="003B7A75"/>
    <w:rsid w:val="003D2E62"/>
    <w:rsid w:val="003E1D95"/>
    <w:rsid w:val="003E739C"/>
    <w:rsid w:val="003F24D3"/>
    <w:rsid w:val="003F4936"/>
    <w:rsid w:val="00406445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B2CCF"/>
    <w:rsid w:val="004C283E"/>
    <w:rsid w:val="004C3ED3"/>
    <w:rsid w:val="004E129F"/>
    <w:rsid w:val="004E5CB3"/>
    <w:rsid w:val="004E64BE"/>
    <w:rsid w:val="004F087B"/>
    <w:rsid w:val="004F33C4"/>
    <w:rsid w:val="004F556C"/>
    <w:rsid w:val="005035FD"/>
    <w:rsid w:val="00506851"/>
    <w:rsid w:val="005116A9"/>
    <w:rsid w:val="00512AA7"/>
    <w:rsid w:val="00513205"/>
    <w:rsid w:val="00514980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214"/>
    <w:rsid w:val="005425A0"/>
    <w:rsid w:val="005431AF"/>
    <w:rsid w:val="0054350E"/>
    <w:rsid w:val="00545C56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823DA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1FBB"/>
    <w:rsid w:val="005C30D1"/>
    <w:rsid w:val="005C3F27"/>
    <w:rsid w:val="005C454C"/>
    <w:rsid w:val="005C4E1B"/>
    <w:rsid w:val="005C4F55"/>
    <w:rsid w:val="005D23CE"/>
    <w:rsid w:val="005D4022"/>
    <w:rsid w:val="005D40FB"/>
    <w:rsid w:val="005D5FA9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340B"/>
    <w:rsid w:val="006758B2"/>
    <w:rsid w:val="00676403"/>
    <w:rsid w:val="006918B8"/>
    <w:rsid w:val="00692001"/>
    <w:rsid w:val="006B3E98"/>
    <w:rsid w:val="006B410F"/>
    <w:rsid w:val="006C46A1"/>
    <w:rsid w:val="006E7643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8AD"/>
    <w:rsid w:val="00735D51"/>
    <w:rsid w:val="00736299"/>
    <w:rsid w:val="00743888"/>
    <w:rsid w:val="00747375"/>
    <w:rsid w:val="00750966"/>
    <w:rsid w:val="00750C24"/>
    <w:rsid w:val="00752D76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A6DF5"/>
    <w:rsid w:val="007B313E"/>
    <w:rsid w:val="007B317F"/>
    <w:rsid w:val="007B39F2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21E5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77F9"/>
    <w:rsid w:val="00883E64"/>
    <w:rsid w:val="00886A3E"/>
    <w:rsid w:val="008874F6"/>
    <w:rsid w:val="008879A2"/>
    <w:rsid w:val="00887A8D"/>
    <w:rsid w:val="0089076C"/>
    <w:rsid w:val="00890A24"/>
    <w:rsid w:val="00893C97"/>
    <w:rsid w:val="00896BED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2B01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46BD"/>
    <w:rsid w:val="0094772F"/>
    <w:rsid w:val="009478B7"/>
    <w:rsid w:val="00950A54"/>
    <w:rsid w:val="00952551"/>
    <w:rsid w:val="009546C7"/>
    <w:rsid w:val="009637D4"/>
    <w:rsid w:val="00963B25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4BD3"/>
    <w:rsid w:val="009F5620"/>
    <w:rsid w:val="009F5C28"/>
    <w:rsid w:val="00A006FB"/>
    <w:rsid w:val="00A016E0"/>
    <w:rsid w:val="00A017F8"/>
    <w:rsid w:val="00A035DF"/>
    <w:rsid w:val="00A13C7A"/>
    <w:rsid w:val="00A24E73"/>
    <w:rsid w:val="00A256A4"/>
    <w:rsid w:val="00A25DD5"/>
    <w:rsid w:val="00A2716C"/>
    <w:rsid w:val="00A27A7F"/>
    <w:rsid w:val="00A34FDD"/>
    <w:rsid w:val="00A37896"/>
    <w:rsid w:val="00A37EC4"/>
    <w:rsid w:val="00A46DCE"/>
    <w:rsid w:val="00A5036D"/>
    <w:rsid w:val="00A50555"/>
    <w:rsid w:val="00A573A7"/>
    <w:rsid w:val="00A6355B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522F"/>
    <w:rsid w:val="00AD774B"/>
    <w:rsid w:val="00AE0F1C"/>
    <w:rsid w:val="00AE35E5"/>
    <w:rsid w:val="00AE3E8E"/>
    <w:rsid w:val="00AE4D8B"/>
    <w:rsid w:val="00AE70E0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1CB2"/>
    <w:rsid w:val="00B35282"/>
    <w:rsid w:val="00B3782C"/>
    <w:rsid w:val="00B37867"/>
    <w:rsid w:val="00B44FA4"/>
    <w:rsid w:val="00B52873"/>
    <w:rsid w:val="00B54F0A"/>
    <w:rsid w:val="00B62D12"/>
    <w:rsid w:val="00B659C1"/>
    <w:rsid w:val="00B70E2A"/>
    <w:rsid w:val="00B73410"/>
    <w:rsid w:val="00B74A27"/>
    <w:rsid w:val="00B756D7"/>
    <w:rsid w:val="00B83979"/>
    <w:rsid w:val="00B83EE4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782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2901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305D"/>
    <w:rsid w:val="00C359D6"/>
    <w:rsid w:val="00C36F61"/>
    <w:rsid w:val="00C373AB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54B2"/>
    <w:rsid w:val="00C86EBB"/>
    <w:rsid w:val="00C90595"/>
    <w:rsid w:val="00C91D1D"/>
    <w:rsid w:val="00C91D94"/>
    <w:rsid w:val="00C93F14"/>
    <w:rsid w:val="00CA44EE"/>
    <w:rsid w:val="00CA4BDE"/>
    <w:rsid w:val="00CB4F78"/>
    <w:rsid w:val="00CB58A2"/>
    <w:rsid w:val="00CB666E"/>
    <w:rsid w:val="00CC0544"/>
    <w:rsid w:val="00CC1A84"/>
    <w:rsid w:val="00CC2375"/>
    <w:rsid w:val="00CC3778"/>
    <w:rsid w:val="00CC6B7A"/>
    <w:rsid w:val="00CC6D78"/>
    <w:rsid w:val="00CD791E"/>
    <w:rsid w:val="00CE0BE1"/>
    <w:rsid w:val="00CE1AEC"/>
    <w:rsid w:val="00CE1E96"/>
    <w:rsid w:val="00CF5624"/>
    <w:rsid w:val="00D03E34"/>
    <w:rsid w:val="00D134F4"/>
    <w:rsid w:val="00D20A52"/>
    <w:rsid w:val="00D21AA2"/>
    <w:rsid w:val="00D21C23"/>
    <w:rsid w:val="00D246C7"/>
    <w:rsid w:val="00D26A98"/>
    <w:rsid w:val="00D27AC5"/>
    <w:rsid w:val="00D27C8F"/>
    <w:rsid w:val="00D30110"/>
    <w:rsid w:val="00D30D2F"/>
    <w:rsid w:val="00D32AD1"/>
    <w:rsid w:val="00D335CE"/>
    <w:rsid w:val="00D34DCF"/>
    <w:rsid w:val="00D42A90"/>
    <w:rsid w:val="00D47974"/>
    <w:rsid w:val="00D507BF"/>
    <w:rsid w:val="00D530F0"/>
    <w:rsid w:val="00D542EE"/>
    <w:rsid w:val="00D60F74"/>
    <w:rsid w:val="00D618CC"/>
    <w:rsid w:val="00D6380F"/>
    <w:rsid w:val="00D711C7"/>
    <w:rsid w:val="00D71E6A"/>
    <w:rsid w:val="00D73042"/>
    <w:rsid w:val="00D76BC3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11A8"/>
    <w:rsid w:val="00DE5057"/>
    <w:rsid w:val="00DF01FE"/>
    <w:rsid w:val="00DF2195"/>
    <w:rsid w:val="00DF4401"/>
    <w:rsid w:val="00DF6333"/>
    <w:rsid w:val="00E013E1"/>
    <w:rsid w:val="00E02519"/>
    <w:rsid w:val="00E07194"/>
    <w:rsid w:val="00E10648"/>
    <w:rsid w:val="00E13191"/>
    <w:rsid w:val="00E16F4A"/>
    <w:rsid w:val="00E204D9"/>
    <w:rsid w:val="00E222DF"/>
    <w:rsid w:val="00E27E06"/>
    <w:rsid w:val="00E3042F"/>
    <w:rsid w:val="00E31913"/>
    <w:rsid w:val="00E372E2"/>
    <w:rsid w:val="00E45596"/>
    <w:rsid w:val="00E4583A"/>
    <w:rsid w:val="00E50C4D"/>
    <w:rsid w:val="00E60896"/>
    <w:rsid w:val="00E61A6C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6E9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ACD"/>
    <w:rsid w:val="00ED7E76"/>
    <w:rsid w:val="00EF1A16"/>
    <w:rsid w:val="00EF20CA"/>
    <w:rsid w:val="00EF4470"/>
    <w:rsid w:val="00F07D71"/>
    <w:rsid w:val="00F1442B"/>
    <w:rsid w:val="00F20E09"/>
    <w:rsid w:val="00F24415"/>
    <w:rsid w:val="00F25878"/>
    <w:rsid w:val="00F26B0A"/>
    <w:rsid w:val="00F349AA"/>
    <w:rsid w:val="00F3757D"/>
    <w:rsid w:val="00F44702"/>
    <w:rsid w:val="00F44863"/>
    <w:rsid w:val="00F44C47"/>
    <w:rsid w:val="00F60376"/>
    <w:rsid w:val="00F64B5D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37F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974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743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97437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097437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09743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97437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70E22-DAB8-45BC-878D-44148279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99</TotalTime>
  <Pages>5</Pages>
  <Words>1690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Branch Directo</dc:title>
  <dc:creator>CA EMSA</dc:creator>
  <cp:lastModifiedBy>Capps, Lauran@EMSA</cp:lastModifiedBy>
  <cp:revision>35</cp:revision>
  <cp:lastPrinted>2013-02-13T17:23:00Z</cp:lastPrinted>
  <dcterms:created xsi:type="dcterms:W3CDTF">2013-12-12T23:55:00Z</dcterms:created>
  <dcterms:modified xsi:type="dcterms:W3CDTF">2014-04-15T22:04:00Z</dcterms:modified>
</cp:coreProperties>
</file>