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1CD2" w14:textId="77777777" w:rsid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b/>
          <w:sz w:val="24"/>
          <w:szCs w:val="24"/>
        </w:rPr>
      </w:pPr>
    </w:p>
    <w:p w14:paraId="6C9CA0F6" w14:textId="3927E7DF"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sz w:val="24"/>
          <w:szCs w:val="24"/>
        </w:rPr>
      </w:pPr>
      <w:r w:rsidRPr="00F84CC4">
        <w:rPr>
          <w:rFonts w:ascii="Arial" w:eastAsia="Times New Roman" w:hAnsi="Arial" w:cs="Arial"/>
          <w:b/>
          <w:sz w:val="24"/>
          <w:szCs w:val="24"/>
        </w:rPr>
        <w:t>DATE:</w:t>
      </w:r>
      <w:r w:rsidRPr="00F84CC4">
        <w:rPr>
          <w:rFonts w:ascii="Arial" w:eastAsia="Times New Roman" w:hAnsi="Arial" w:cs="Arial"/>
          <w:sz w:val="24"/>
          <w:szCs w:val="24"/>
        </w:rPr>
        <w:tab/>
        <w:t>October 8, 2019</w:t>
      </w:r>
    </w:p>
    <w:p w14:paraId="4FD7FFBE" w14:textId="77777777"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sz w:val="24"/>
          <w:szCs w:val="24"/>
        </w:rPr>
      </w:pPr>
    </w:p>
    <w:p w14:paraId="2C7AF7F6" w14:textId="77777777"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b/>
          <w:sz w:val="24"/>
          <w:szCs w:val="24"/>
        </w:rPr>
      </w:pPr>
      <w:r w:rsidRPr="00F84CC4">
        <w:rPr>
          <w:rFonts w:ascii="Arial" w:eastAsia="Times New Roman" w:hAnsi="Arial" w:cs="Arial"/>
          <w:b/>
          <w:sz w:val="24"/>
          <w:szCs w:val="24"/>
        </w:rPr>
        <w:t>TO:</w:t>
      </w:r>
      <w:r w:rsidRPr="00F84CC4">
        <w:rPr>
          <w:rFonts w:ascii="Arial" w:eastAsia="Times New Roman" w:hAnsi="Arial" w:cs="Arial"/>
          <w:b/>
          <w:sz w:val="24"/>
          <w:szCs w:val="24"/>
        </w:rPr>
        <w:tab/>
      </w:r>
      <w:r w:rsidRPr="00F84CC4">
        <w:rPr>
          <w:rFonts w:ascii="Arial" w:eastAsia="Times New Roman" w:hAnsi="Arial" w:cs="Arial"/>
          <w:sz w:val="24"/>
          <w:szCs w:val="24"/>
        </w:rPr>
        <w:t>LEMSA Administrators</w:t>
      </w:r>
      <w:r w:rsidRPr="00F84CC4">
        <w:rPr>
          <w:rFonts w:ascii="Arial" w:eastAsia="Times New Roman" w:hAnsi="Arial" w:cs="Arial"/>
          <w:b/>
          <w:sz w:val="24"/>
          <w:szCs w:val="24"/>
        </w:rPr>
        <w:tab/>
      </w:r>
      <w:r w:rsidRPr="00F84CC4">
        <w:rPr>
          <w:rFonts w:ascii="Arial" w:eastAsia="Times New Roman" w:hAnsi="Arial" w:cs="Arial"/>
          <w:b/>
          <w:sz w:val="24"/>
          <w:szCs w:val="24"/>
        </w:rPr>
        <w:tab/>
      </w:r>
    </w:p>
    <w:p w14:paraId="04876D57" w14:textId="77777777"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sz w:val="24"/>
          <w:szCs w:val="24"/>
        </w:rPr>
      </w:pPr>
      <w:r w:rsidRPr="00F84CC4">
        <w:rPr>
          <w:rFonts w:ascii="Arial" w:eastAsia="Times New Roman" w:hAnsi="Arial" w:cs="Arial"/>
          <w:sz w:val="24"/>
          <w:szCs w:val="24"/>
        </w:rPr>
        <w:tab/>
        <w:t xml:space="preserve">    </w:t>
      </w:r>
      <w:r w:rsidRPr="00F84CC4">
        <w:rPr>
          <w:rFonts w:ascii="Arial" w:eastAsia="Times New Roman" w:hAnsi="Arial" w:cs="Arial"/>
          <w:sz w:val="24"/>
          <w:szCs w:val="24"/>
        </w:rPr>
        <w:tab/>
      </w:r>
      <w:r w:rsidRPr="00F84CC4">
        <w:rPr>
          <w:rFonts w:ascii="Arial" w:eastAsia="Times New Roman" w:hAnsi="Arial" w:cs="Arial"/>
          <w:sz w:val="24"/>
          <w:szCs w:val="24"/>
        </w:rPr>
        <w:tab/>
      </w:r>
    </w:p>
    <w:p w14:paraId="5A7A5555" w14:textId="77777777"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sz w:val="24"/>
          <w:szCs w:val="24"/>
        </w:rPr>
      </w:pPr>
      <w:r w:rsidRPr="00F84CC4">
        <w:rPr>
          <w:rFonts w:ascii="Arial" w:eastAsia="Times New Roman" w:hAnsi="Arial" w:cs="Arial"/>
          <w:b/>
          <w:sz w:val="24"/>
          <w:szCs w:val="24"/>
        </w:rPr>
        <w:t>FROM:</w:t>
      </w:r>
      <w:r w:rsidRPr="00F84CC4">
        <w:rPr>
          <w:rFonts w:ascii="Arial" w:eastAsia="Times New Roman" w:hAnsi="Arial" w:cs="Arial"/>
          <w:sz w:val="24"/>
          <w:szCs w:val="24"/>
        </w:rPr>
        <w:tab/>
        <w:t>Tom McGinnis, EMT-P</w:t>
      </w:r>
    </w:p>
    <w:p w14:paraId="22287699" w14:textId="77777777"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sz w:val="24"/>
          <w:szCs w:val="24"/>
        </w:rPr>
      </w:pPr>
      <w:r w:rsidRPr="00F84CC4">
        <w:rPr>
          <w:rFonts w:ascii="Arial" w:eastAsia="Times New Roman" w:hAnsi="Arial" w:cs="Arial"/>
          <w:sz w:val="24"/>
          <w:szCs w:val="24"/>
        </w:rPr>
        <w:tab/>
        <w:t>Chief, EMS Systems Division</w:t>
      </w:r>
    </w:p>
    <w:p w14:paraId="055A8176" w14:textId="77777777"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sz w:val="24"/>
          <w:szCs w:val="24"/>
        </w:rPr>
      </w:pPr>
      <w:r w:rsidRPr="00F84CC4">
        <w:rPr>
          <w:rFonts w:ascii="Arial" w:eastAsia="Times New Roman" w:hAnsi="Arial" w:cs="Arial"/>
          <w:sz w:val="24"/>
          <w:szCs w:val="24"/>
        </w:rPr>
        <w:tab/>
      </w:r>
    </w:p>
    <w:p w14:paraId="7C252FFB" w14:textId="77777777"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sz w:val="24"/>
          <w:szCs w:val="24"/>
        </w:rPr>
      </w:pPr>
      <w:r w:rsidRPr="00F84CC4">
        <w:rPr>
          <w:rFonts w:ascii="Arial" w:eastAsia="Times New Roman" w:hAnsi="Arial" w:cs="Arial"/>
          <w:b/>
          <w:sz w:val="24"/>
          <w:szCs w:val="24"/>
        </w:rPr>
        <w:t>SUBJECT:</w:t>
      </w:r>
      <w:r w:rsidRPr="00F84CC4">
        <w:rPr>
          <w:rFonts w:ascii="Arial" w:eastAsia="Times New Roman" w:hAnsi="Arial" w:cs="Arial"/>
          <w:sz w:val="24"/>
          <w:szCs w:val="24"/>
        </w:rPr>
        <w:tab/>
        <w:t xml:space="preserve">EMS for Children Regulations Data Submission Information </w:t>
      </w:r>
    </w:p>
    <w:p w14:paraId="39AE9F27" w14:textId="77777777" w:rsidR="00F84CC4" w:rsidRPr="00F84CC4" w:rsidRDefault="00F84CC4" w:rsidP="00F84CC4">
      <w:pPr>
        <w:widowControl w:val="0"/>
        <w:tabs>
          <w:tab w:val="left" w:pos="-1440"/>
          <w:tab w:val="left" w:pos="1440"/>
        </w:tabs>
        <w:autoSpaceDE w:val="0"/>
        <w:autoSpaceDN w:val="0"/>
        <w:adjustRightInd w:val="0"/>
        <w:spacing w:after="0" w:line="240" w:lineRule="auto"/>
        <w:rPr>
          <w:rFonts w:ascii="Arial" w:eastAsia="Times New Roman" w:hAnsi="Arial" w:cs="Arial"/>
          <w:sz w:val="24"/>
          <w:szCs w:val="24"/>
        </w:rPr>
      </w:pPr>
    </w:p>
    <w:p w14:paraId="7B1C7574" w14:textId="77777777" w:rsidR="00F84CC4" w:rsidRPr="00F84CC4" w:rsidRDefault="00F84CC4" w:rsidP="00F84CC4">
      <w:pPr>
        <w:widowControl w:val="0"/>
        <w:autoSpaceDE w:val="0"/>
        <w:autoSpaceDN w:val="0"/>
        <w:adjustRightInd w:val="0"/>
        <w:spacing w:after="0" w:line="240" w:lineRule="auto"/>
        <w:rPr>
          <w:rFonts w:ascii="Arial" w:eastAsia="Times New Roman" w:hAnsi="Arial" w:cs="Arial"/>
          <w:sz w:val="24"/>
          <w:szCs w:val="20"/>
        </w:rPr>
      </w:pPr>
      <w:r w:rsidRPr="00F84CC4">
        <w:rPr>
          <w:rFonts w:ascii="Arial" w:eastAsia="Times New Roman" w:hAnsi="Arial" w:cs="Arial"/>
          <w:sz w:val="24"/>
          <w:szCs w:val="20"/>
        </w:rPr>
        <w:t xml:space="preserve">Beginning July 1, 2019, Title 22, Division 9, Chapter 14, Emergency Medical Services for Children (EMSC) regulations went into effect for all LEMSAs choosing to implement an EMSC program in their jurisdiction. The information below will provide clarification on the specific data items the EMSC regulations are pointing to for submission of data. The detail definitions and explanations of the data elements can be found on the NEMSIS website at: </w:t>
      </w:r>
      <w:hyperlink r:id="rId8" w:history="1">
        <w:r w:rsidRPr="00F84CC4">
          <w:rPr>
            <w:rFonts w:ascii="Times New Roman" w:eastAsia="Times New Roman" w:hAnsi="Times New Roman" w:cs="Times New Roman"/>
            <w:color w:val="0000FF"/>
            <w:sz w:val="24"/>
            <w:szCs w:val="24"/>
            <w:u w:val="single"/>
          </w:rPr>
          <w:t>https://nemsis.org/media/nemsis_v3/release3.4.0/DataDictionary/PDFHTML/DEMEMS/index.html</w:t>
        </w:r>
      </w:hyperlink>
    </w:p>
    <w:p w14:paraId="0DD2DEA0" w14:textId="77777777" w:rsidR="00F84CC4" w:rsidRPr="00F84CC4" w:rsidRDefault="00F84CC4" w:rsidP="00F84CC4">
      <w:pPr>
        <w:spacing w:after="0" w:line="276" w:lineRule="auto"/>
        <w:rPr>
          <w:rFonts w:ascii="Arial" w:eastAsia="Calibri" w:hAnsi="Arial" w:cs="Arial"/>
          <w:sz w:val="24"/>
        </w:rPr>
      </w:pPr>
    </w:p>
    <w:p w14:paraId="6DB360C9" w14:textId="77777777" w:rsidR="00F84CC4" w:rsidRPr="00F84CC4" w:rsidRDefault="00F84CC4" w:rsidP="00F84CC4">
      <w:pPr>
        <w:spacing w:after="200" w:line="276" w:lineRule="auto"/>
        <w:rPr>
          <w:rFonts w:ascii="Arial" w:eastAsia="Calibri" w:hAnsi="Arial" w:cs="Arial"/>
          <w:b/>
          <w:sz w:val="24"/>
        </w:rPr>
      </w:pPr>
      <w:r w:rsidRPr="00F84CC4">
        <w:rPr>
          <w:rFonts w:ascii="Arial" w:eastAsia="Calibri" w:hAnsi="Arial" w:cs="Arial"/>
          <w:b/>
          <w:sz w:val="24"/>
        </w:rPr>
        <w:t>§ 100450.223. Data Management Requirements.</w:t>
      </w:r>
      <w:bookmarkStart w:id="0" w:name="_GoBack"/>
      <w:bookmarkEnd w:id="0"/>
    </w:p>
    <w:p w14:paraId="1594F5DC"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(1) Baseline data from pediatric ambulance transports, including, but not limited to:</w:t>
      </w:r>
    </w:p>
    <w:p w14:paraId="0EA8AFB3"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 xml:space="preserve">(A) Arrival time/date to the emergency department. </w:t>
      </w:r>
      <w:r w:rsidRPr="00F84CC4">
        <w:rPr>
          <w:rFonts w:ascii="Arial" w:eastAsia="Calibri" w:hAnsi="Arial" w:cs="Arial"/>
          <w:b/>
          <w:sz w:val="24"/>
        </w:rPr>
        <w:t>(eTime.11)</w:t>
      </w:r>
    </w:p>
    <w:p w14:paraId="78691108" w14:textId="77777777" w:rsidR="00F84CC4" w:rsidRPr="00F84CC4" w:rsidRDefault="00F84CC4" w:rsidP="00F84CC4">
      <w:pPr>
        <w:spacing w:after="0" w:line="276" w:lineRule="auto"/>
        <w:rPr>
          <w:rFonts w:ascii="Arial" w:eastAsia="Calibri" w:hAnsi="Arial" w:cs="Arial"/>
          <w:b/>
          <w:sz w:val="24"/>
        </w:rPr>
      </w:pPr>
      <w:r w:rsidRPr="00F84CC4">
        <w:rPr>
          <w:rFonts w:ascii="Arial" w:eastAsia="Calibri" w:hAnsi="Arial" w:cs="Arial"/>
          <w:sz w:val="24"/>
        </w:rPr>
        <w:t xml:space="preserve">(B) Date of birth. </w:t>
      </w:r>
      <w:r w:rsidRPr="00F84CC4">
        <w:rPr>
          <w:rFonts w:ascii="Arial" w:eastAsia="Calibri" w:hAnsi="Arial" w:cs="Arial"/>
          <w:b/>
          <w:sz w:val="24"/>
        </w:rPr>
        <w:t>(ePatient.17)</w:t>
      </w:r>
    </w:p>
    <w:p w14:paraId="71BF6A25" w14:textId="77777777" w:rsidR="00F84CC4" w:rsidRPr="00F84CC4" w:rsidRDefault="00F84CC4" w:rsidP="00F84CC4">
      <w:pPr>
        <w:spacing w:after="0" w:line="276" w:lineRule="auto"/>
        <w:rPr>
          <w:rFonts w:ascii="Arial" w:eastAsia="Calibri" w:hAnsi="Arial" w:cs="Arial"/>
          <w:b/>
          <w:sz w:val="24"/>
        </w:rPr>
      </w:pPr>
      <w:r w:rsidRPr="00F84CC4">
        <w:rPr>
          <w:rFonts w:ascii="Arial" w:eastAsia="Calibri" w:hAnsi="Arial" w:cs="Arial"/>
          <w:sz w:val="24"/>
        </w:rPr>
        <w:t xml:space="preserve">(C) Mode of arrival.  </w:t>
      </w:r>
      <w:r w:rsidRPr="00F84CC4">
        <w:rPr>
          <w:rFonts w:ascii="Arial" w:eastAsia="Calibri" w:hAnsi="Arial" w:cs="Arial"/>
          <w:b/>
          <w:sz w:val="24"/>
        </w:rPr>
        <w:t>(eDisposition.17)</w:t>
      </w:r>
    </w:p>
    <w:p w14:paraId="57581296"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 xml:space="preserve">(D) Gender. </w:t>
      </w:r>
      <w:r w:rsidRPr="00F84CC4">
        <w:rPr>
          <w:rFonts w:ascii="Arial" w:eastAsia="Calibri" w:hAnsi="Arial" w:cs="Arial"/>
          <w:b/>
          <w:sz w:val="24"/>
        </w:rPr>
        <w:t>(ePatient.13)</w:t>
      </w:r>
    </w:p>
    <w:p w14:paraId="68CDFC27" w14:textId="77777777" w:rsidR="00F84CC4" w:rsidRPr="00F84CC4" w:rsidRDefault="00F84CC4" w:rsidP="00F84CC4">
      <w:pPr>
        <w:spacing w:after="0" w:line="276" w:lineRule="auto"/>
        <w:rPr>
          <w:rFonts w:ascii="Arial" w:eastAsia="Calibri" w:hAnsi="Arial" w:cs="Arial"/>
          <w:b/>
          <w:sz w:val="24"/>
        </w:rPr>
      </w:pPr>
      <w:r w:rsidRPr="00F84CC4">
        <w:rPr>
          <w:rFonts w:ascii="Arial" w:eastAsia="Calibri" w:hAnsi="Arial" w:cs="Arial"/>
          <w:sz w:val="24"/>
        </w:rPr>
        <w:t xml:space="preserve">(E) Primary impression. </w:t>
      </w:r>
      <w:r w:rsidRPr="00F84CC4">
        <w:rPr>
          <w:rFonts w:ascii="Arial" w:eastAsia="Calibri" w:hAnsi="Arial" w:cs="Arial"/>
          <w:b/>
          <w:sz w:val="24"/>
        </w:rPr>
        <w:t>(eSituation.11)</w:t>
      </w:r>
    </w:p>
    <w:p w14:paraId="414F4114"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(2) Basic outcomes for EMS quality improvement activities, including but not limited to:</w:t>
      </w:r>
    </w:p>
    <w:p w14:paraId="18807F19"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 xml:space="preserve">(A) Admitting hospital name if applicable. </w:t>
      </w:r>
      <w:r w:rsidRPr="00F84CC4">
        <w:rPr>
          <w:rFonts w:ascii="Arial" w:eastAsia="Calibri" w:hAnsi="Arial" w:cs="Arial"/>
          <w:b/>
          <w:sz w:val="24"/>
        </w:rPr>
        <w:t>(eDisposition.01)</w:t>
      </w:r>
    </w:p>
    <w:p w14:paraId="1498ABF7" w14:textId="77777777" w:rsidR="00F84CC4" w:rsidRPr="00F84CC4" w:rsidRDefault="00F84CC4" w:rsidP="00F84CC4">
      <w:pPr>
        <w:spacing w:after="0" w:line="276" w:lineRule="auto"/>
        <w:rPr>
          <w:rFonts w:ascii="Arial" w:eastAsia="Calibri" w:hAnsi="Arial" w:cs="Arial"/>
          <w:b/>
          <w:sz w:val="24"/>
        </w:rPr>
      </w:pPr>
      <w:r w:rsidRPr="00F84CC4">
        <w:rPr>
          <w:rFonts w:ascii="Arial" w:eastAsia="Calibri" w:hAnsi="Arial" w:cs="Arial"/>
          <w:sz w:val="24"/>
        </w:rPr>
        <w:t xml:space="preserve">(B) Discharge or transfer diagnosis.  </w:t>
      </w:r>
      <w:r w:rsidRPr="00F84CC4">
        <w:rPr>
          <w:rFonts w:ascii="Arial" w:eastAsia="Calibri" w:hAnsi="Arial" w:cs="Arial"/>
          <w:b/>
          <w:sz w:val="24"/>
        </w:rPr>
        <w:t>(eOutcome.13)</w:t>
      </w:r>
    </w:p>
    <w:p w14:paraId="4009D9F4"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 xml:space="preserve">(C) Time and date of discharge or transfer from the Emergency Department. </w:t>
      </w:r>
      <w:r w:rsidRPr="00F84CC4">
        <w:rPr>
          <w:rFonts w:ascii="Arial" w:eastAsia="Calibri" w:hAnsi="Arial" w:cs="Arial"/>
          <w:b/>
          <w:sz w:val="24"/>
        </w:rPr>
        <w:t>(eOutcome.16)</w:t>
      </w:r>
    </w:p>
    <w:p w14:paraId="54FB3A75"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 xml:space="preserve">(D) Disposition from the Emergency Department. </w:t>
      </w:r>
      <w:r w:rsidRPr="00F84CC4">
        <w:rPr>
          <w:rFonts w:ascii="Arial" w:eastAsia="Calibri" w:hAnsi="Arial" w:cs="Arial"/>
          <w:b/>
          <w:sz w:val="24"/>
        </w:rPr>
        <w:t>(eOutcome.01)</w:t>
      </w:r>
    </w:p>
    <w:p w14:paraId="44FE8C05"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 xml:space="preserve">(E) External cause of injury. </w:t>
      </w:r>
      <w:r w:rsidRPr="00F84CC4">
        <w:rPr>
          <w:rFonts w:ascii="Arial" w:eastAsia="Calibri" w:hAnsi="Arial" w:cs="Arial"/>
          <w:b/>
          <w:sz w:val="24"/>
        </w:rPr>
        <w:t>(eInjury.01)</w:t>
      </w:r>
    </w:p>
    <w:p w14:paraId="744E7CC5"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 xml:space="preserve">(F) Injury location. </w:t>
      </w:r>
      <w:r w:rsidRPr="00F84CC4">
        <w:rPr>
          <w:rFonts w:ascii="Arial" w:eastAsia="Calibri" w:hAnsi="Arial" w:cs="Arial"/>
          <w:b/>
          <w:sz w:val="24"/>
        </w:rPr>
        <w:t>(eScene.09)</w:t>
      </w:r>
    </w:p>
    <w:p w14:paraId="0215936C" w14:textId="77777777" w:rsidR="00F84CC4" w:rsidRPr="00F84CC4" w:rsidRDefault="00F84CC4" w:rsidP="00F84CC4">
      <w:pPr>
        <w:spacing w:after="0" w:line="276" w:lineRule="auto"/>
        <w:rPr>
          <w:rFonts w:ascii="Arial" w:eastAsia="Calibri" w:hAnsi="Arial" w:cs="Arial"/>
          <w:b/>
          <w:sz w:val="24"/>
        </w:rPr>
      </w:pPr>
      <w:r w:rsidRPr="00F84CC4">
        <w:rPr>
          <w:rFonts w:ascii="Arial" w:eastAsia="Calibri" w:hAnsi="Arial" w:cs="Arial"/>
          <w:sz w:val="24"/>
        </w:rPr>
        <w:t xml:space="preserve">(G) Residence zip code. </w:t>
      </w:r>
      <w:r w:rsidRPr="00F84CC4">
        <w:rPr>
          <w:rFonts w:ascii="Arial" w:eastAsia="Calibri" w:hAnsi="Arial" w:cs="Arial"/>
          <w:b/>
          <w:sz w:val="24"/>
        </w:rPr>
        <w:t>(ePatient.09)</w:t>
      </w:r>
    </w:p>
    <w:p w14:paraId="10C54179" w14:textId="77777777" w:rsidR="00F84CC4" w:rsidRPr="00F84CC4" w:rsidRDefault="00F84CC4" w:rsidP="00F84CC4">
      <w:pPr>
        <w:spacing w:after="0" w:line="276" w:lineRule="auto"/>
        <w:rPr>
          <w:rFonts w:ascii="Arial" w:eastAsia="Calibri" w:hAnsi="Arial" w:cs="Arial"/>
          <w:b/>
          <w:sz w:val="24"/>
        </w:rPr>
      </w:pPr>
    </w:p>
    <w:p w14:paraId="7A6D6B04" w14:textId="77777777" w:rsidR="00F84CC4" w:rsidRPr="00F84CC4" w:rsidRDefault="00F84CC4" w:rsidP="00F84CC4">
      <w:pPr>
        <w:spacing w:after="0" w:line="276" w:lineRule="auto"/>
        <w:rPr>
          <w:rFonts w:ascii="Arial" w:eastAsia="Calibri" w:hAnsi="Arial" w:cs="Arial"/>
          <w:sz w:val="24"/>
        </w:rPr>
      </w:pPr>
      <w:r w:rsidRPr="00F84CC4">
        <w:rPr>
          <w:rFonts w:ascii="Arial" w:eastAsia="Calibri" w:hAnsi="Arial" w:cs="Arial"/>
          <w:sz w:val="24"/>
        </w:rPr>
        <w:t xml:space="preserve">Please contact Heidi Wilkening at </w:t>
      </w:r>
      <w:hyperlink r:id="rId9" w:history="1">
        <w:r w:rsidRPr="00F84CC4">
          <w:rPr>
            <w:rFonts w:ascii="Arial" w:eastAsia="Calibri" w:hAnsi="Arial" w:cs="Arial"/>
            <w:color w:val="0000FF"/>
            <w:sz w:val="24"/>
            <w:u w:val="single"/>
          </w:rPr>
          <w:t>Heidi.wilkening@emsa.ca.gov</w:t>
        </w:r>
      </w:hyperlink>
      <w:r w:rsidRPr="00F84CC4">
        <w:rPr>
          <w:rFonts w:ascii="Arial" w:eastAsia="Calibri" w:hAnsi="Arial" w:cs="Arial"/>
          <w:sz w:val="24"/>
        </w:rPr>
        <w:t xml:space="preserve"> if you have any questions. </w:t>
      </w:r>
    </w:p>
    <w:p w14:paraId="15649A7A" w14:textId="1C4B966C" w:rsidR="00ED6130" w:rsidRPr="002D57D3" w:rsidRDefault="00ED6130" w:rsidP="00A153A2">
      <w:pPr>
        <w:spacing w:after="0" w:line="240" w:lineRule="auto"/>
        <w:rPr>
          <w:rFonts w:ascii="Arial" w:hAnsi="Arial" w:cs="Arial"/>
          <w:sz w:val="23"/>
          <w:szCs w:val="23"/>
        </w:rPr>
      </w:pPr>
    </w:p>
    <w:sectPr w:rsidR="00ED6130" w:rsidRPr="002D57D3" w:rsidSect="00D67B2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E5E0" w14:textId="77777777" w:rsidR="00D90831" w:rsidRDefault="00D90831" w:rsidP="003C3BBE">
      <w:pPr>
        <w:spacing w:after="0" w:line="240" w:lineRule="auto"/>
      </w:pPr>
      <w:r>
        <w:separator/>
      </w:r>
    </w:p>
  </w:endnote>
  <w:endnote w:type="continuationSeparator" w:id="0">
    <w:p w14:paraId="6837D25B" w14:textId="77777777" w:rsidR="00D90831" w:rsidRDefault="00D90831" w:rsidP="003C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4994" w14:textId="77777777" w:rsidR="006C64B6" w:rsidRDefault="006C6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D242" w14:textId="77777777" w:rsidR="006C64B6" w:rsidRDefault="006C64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52A4" w14:textId="77777777" w:rsidR="006C64B6" w:rsidRDefault="006C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A1DE" w14:textId="77777777" w:rsidR="00D90831" w:rsidRDefault="00D90831" w:rsidP="003C3BBE">
      <w:pPr>
        <w:spacing w:after="0" w:line="240" w:lineRule="auto"/>
      </w:pPr>
      <w:r>
        <w:separator/>
      </w:r>
    </w:p>
  </w:footnote>
  <w:footnote w:type="continuationSeparator" w:id="0">
    <w:p w14:paraId="2CF8F939" w14:textId="77777777" w:rsidR="00D90831" w:rsidRDefault="00D90831" w:rsidP="003C3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0FCC" w14:textId="77777777" w:rsidR="006C64B6" w:rsidRDefault="006C6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5" w:type="dxa"/>
      <w:jc w:val="center"/>
      <w:tblBorders>
        <w:top w:val="double" w:sz="4" w:space="0" w:color="auto"/>
        <w:insideH w:val="double" w:sz="4" w:space="0" w:color="auto"/>
      </w:tblBorders>
      <w:tblLayout w:type="fixed"/>
      <w:tblCellMar>
        <w:left w:w="0" w:type="dxa"/>
        <w:right w:w="0" w:type="dxa"/>
      </w:tblCellMar>
      <w:tblLook w:val="04A0" w:firstRow="1" w:lastRow="0" w:firstColumn="1" w:lastColumn="0" w:noHBand="0" w:noVBand="1"/>
    </w:tblPr>
    <w:tblGrid>
      <w:gridCol w:w="8494"/>
      <w:gridCol w:w="1482"/>
      <w:gridCol w:w="929"/>
    </w:tblGrid>
    <w:tr w:rsidR="003C3BBE" w14:paraId="633D8A0F" w14:textId="77777777" w:rsidTr="00E34A76">
      <w:trPr>
        <w:cantSplit/>
        <w:trHeight w:val="245"/>
        <w:jc w:val="center"/>
      </w:trPr>
      <w:tc>
        <w:tcPr>
          <w:tcW w:w="8497" w:type="dxa"/>
          <w:tcBorders>
            <w:top w:val="nil"/>
            <w:left w:val="nil"/>
            <w:bottom w:val="single" w:sz="2" w:space="0" w:color="auto"/>
            <w:right w:val="nil"/>
          </w:tcBorders>
          <w:vAlign w:val="center"/>
          <w:hideMark/>
        </w:tcPr>
        <w:p w14:paraId="1F719926" w14:textId="43DB4D36" w:rsidR="003C3BBE" w:rsidRDefault="003C3BBE" w:rsidP="00E34A76">
          <w:pPr>
            <w:pStyle w:val="Header"/>
            <w:widowControl w:val="0"/>
            <w:rPr>
              <w:rFonts w:ascii="Arial" w:hAnsi="Arial" w:cs="Arial"/>
              <w:color w:val="1C1C1C"/>
              <w:sz w:val="14"/>
              <w:szCs w:val="14"/>
            </w:rPr>
          </w:pPr>
          <w:r>
            <w:rPr>
              <w:rFonts w:ascii="Arial" w:hAnsi="Arial" w:cs="Arial"/>
              <w:color w:val="1C1C1C"/>
              <w:sz w:val="14"/>
              <w:szCs w:val="14"/>
            </w:rPr>
            <w:t>STATE OF CALIFORNIA – HEALTH AND HUMAN SERVICES AGENCY</w:t>
          </w:r>
        </w:p>
      </w:tc>
      <w:tc>
        <w:tcPr>
          <w:tcW w:w="2412" w:type="dxa"/>
          <w:gridSpan w:val="2"/>
          <w:tcBorders>
            <w:top w:val="nil"/>
            <w:left w:val="nil"/>
            <w:bottom w:val="single" w:sz="2" w:space="0" w:color="auto"/>
            <w:right w:val="nil"/>
          </w:tcBorders>
          <w:vAlign w:val="center"/>
          <w:hideMark/>
        </w:tcPr>
        <w:p w14:paraId="640D09CB" w14:textId="77777777" w:rsidR="003C3BBE" w:rsidRDefault="003C3BBE" w:rsidP="00E34A76">
          <w:pPr>
            <w:pStyle w:val="Header"/>
            <w:widowControl w:val="0"/>
            <w:rPr>
              <w:rFonts w:ascii="Arial" w:hAnsi="Arial" w:cs="Arial"/>
              <w:color w:val="1C1C1C"/>
              <w:sz w:val="14"/>
              <w:szCs w:val="14"/>
            </w:rPr>
          </w:pPr>
          <w:r>
            <w:rPr>
              <w:rFonts w:ascii="Arial" w:hAnsi="Arial" w:cs="Arial"/>
              <w:color w:val="1C1C1C"/>
              <w:sz w:val="14"/>
              <w:szCs w:val="14"/>
            </w:rPr>
            <w:t xml:space="preserve">GAVIN NEWSOM., </w:t>
          </w:r>
          <w:r>
            <w:rPr>
              <w:rFonts w:ascii="Arial" w:hAnsi="Arial" w:cs="Arial"/>
              <w:i/>
              <w:color w:val="1C1C1C"/>
              <w:sz w:val="14"/>
              <w:szCs w:val="14"/>
            </w:rPr>
            <w:t>Governor</w:t>
          </w:r>
        </w:p>
      </w:tc>
    </w:tr>
    <w:tr w:rsidR="003C3BBE" w14:paraId="0531EF1D" w14:textId="77777777" w:rsidTr="00E34A76">
      <w:trPr>
        <w:cantSplit/>
        <w:jc w:val="center"/>
      </w:trPr>
      <w:tc>
        <w:tcPr>
          <w:tcW w:w="8497" w:type="dxa"/>
          <w:tcBorders>
            <w:top w:val="single" w:sz="2" w:space="0" w:color="auto"/>
            <w:left w:val="nil"/>
            <w:bottom w:val="single" w:sz="2" w:space="0" w:color="auto"/>
            <w:right w:val="nil"/>
          </w:tcBorders>
          <w:vAlign w:val="center"/>
        </w:tcPr>
        <w:p w14:paraId="4AE64F12" w14:textId="77777777" w:rsidR="003C3BBE" w:rsidRDefault="003C3BBE" w:rsidP="00E34A76">
          <w:pPr>
            <w:pStyle w:val="Header"/>
            <w:widowControl w:val="0"/>
            <w:rPr>
              <w:rFonts w:ascii="Arial" w:hAnsi="Arial" w:cs="Arial"/>
              <w:sz w:val="2"/>
              <w:szCs w:val="2"/>
            </w:rPr>
          </w:pPr>
        </w:p>
      </w:tc>
      <w:tc>
        <w:tcPr>
          <w:tcW w:w="2412" w:type="dxa"/>
          <w:gridSpan w:val="2"/>
          <w:tcBorders>
            <w:top w:val="single" w:sz="2" w:space="0" w:color="auto"/>
            <w:left w:val="nil"/>
            <w:bottom w:val="single" w:sz="2" w:space="0" w:color="auto"/>
            <w:right w:val="nil"/>
          </w:tcBorders>
          <w:vAlign w:val="center"/>
        </w:tcPr>
        <w:p w14:paraId="0074356B" w14:textId="77777777" w:rsidR="003C3BBE" w:rsidRDefault="003C3BBE" w:rsidP="00E34A76">
          <w:pPr>
            <w:pStyle w:val="Header"/>
            <w:widowControl w:val="0"/>
            <w:rPr>
              <w:rFonts w:ascii="Arial" w:hAnsi="Arial" w:cs="Arial"/>
              <w:sz w:val="2"/>
              <w:szCs w:val="2"/>
            </w:rPr>
          </w:pPr>
        </w:p>
      </w:tc>
    </w:tr>
    <w:tr w:rsidR="003C3BBE" w14:paraId="4F726755" w14:textId="77777777" w:rsidTr="00E34A76">
      <w:trPr>
        <w:jc w:val="center"/>
      </w:trPr>
      <w:tc>
        <w:tcPr>
          <w:tcW w:w="9980" w:type="dxa"/>
          <w:gridSpan w:val="2"/>
          <w:tcBorders>
            <w:top w:val="single" w:sz="2" w:space="0" w:color="auto"/>
            <w:left w:val="nil"/>
            <w:bottom w:val="nil"/>
            <w:right w:val="nil"/>
          </w:tcBorders>
          <w:hideMark/>
        </w:tcPr>
        <w:p w14:paraId="67AEE993" w14:textId="64D5670C" w:rsidR="003C3BBE" w:rsidRDefault="003C3BBE" w:rsidP="00E34A76">
          <w:pPr>
            <w:pStyle w:val="Header"/>
            <w:tabs>
              <w:tab w:val="left" w:pos="720"/>
            </w:tabs>
            <w:spacing w:before="60"/>
            <w:rPr>
              <w:rFonts w:ascii="Arial" w:hAnsi="Arial" w:cs="Arial"/>
              <w:b/>
              <w:color w:val="1C1C1C"/>
            </w:rPr>
          </w:pPr>
          <w:r>
            <w:rPr>
              <w:rFonts w:ascii="Arial" w:hAnsi="Arial" w:cs="Arial"/>
              <w:b/>
              <w:color w:val="1C1C1C"/>
            </w:rPr>
            <w:t>EMERGENCY MEDICAL SERVICES AUTHORITY</w:t>
          </w:r>
        </w:p>
        <w:p w14:paraId="3C43A106" w14:textId="77777777" w:rsidR="003C3BBE" w:rsidRDefault="003C3BBE" w:rsidP="00E34A76">
          <w:pPr>
            <w:pStyle w:val="Header"/>
            <w:spacing w:before="40"/>
            <w:rPr>
              <w:rFonts w:ascii="Arial" w:hAnsi="Arial" w:cs="Arial"/>
              <w:color w:val="1C1C1C"/>
              <w:sz w:val="16"/>
              <w:szCs w:val="16"/>
            </w:rPr>
          </w:pPr>
          <w:r>
            <w:rPr>
              <w:rFonts w:ascii="Arial" w:hAnsi="Arial" w:cs="Arial"/>
              <w:color w:val="1C1C1C"/>
              <w:sz w:val="16"/>
              <w:szCs w:val="16"/>
            </w:rPr>
            <w:t>10901 GOLD CENTER DR., SUITE 400</w:t>
          </w:r>
        </w:p>
        <w:p w14:paraId="09853DFF" w14:textId="77777777" w:rsidR="003C3BBE" w:rsidRDefault="003C3BBE" w:rsidP="00E34A76">
          <w:pPr>
            <w:pStyle w:val="Header"/>
            <w:tabs>
              <w:tab w:val="left" w:pos="720"/>
            </w:tabs>
            <w:spacing w:before="40"/>
            <w:rPr>
              <w:rFonts w:ascii="Arial" w:hAnsi="Arial" w:cs="Arial"/>
              <w:color w:val="1C1C1C"/>
              <w:sz w:val="16"/>
              <w:szCs w:val="16"/>
            </w:rPr>
          </w:pPr>
          <w:r>
            <w:rPr>
              <w:rFonts w:ascii="Arial" w:hAnsi="Arial" w:cs="Arial"/>
              <w:color w:val="1C1C1C"/>
              <w:sz w:val="16"/>
              <w:szCs w:val="16"/>
            </w:rPr>
            <w:t xml:space="preserve">RANCHO CORDOVA, CA 95670 </w:t>
          </w:r>
        </w:p>
        <w:p w14:paraId="57A818CE" w14:textId="761A5516" w:rsidR="003C3BBE" w:rsidRDefault="003C3BBE" w:rsidP="00E34A76">
          <w:pPr>
            <w:pStyle w:val="Header"/>
            <w:tabs>
              <w:tab w:val="left" w:pos="720"/>
            </w:tabs>
            <w:spacing w:before="40"/>
            <w:rPr>
              <w:rFonts w:ascii="Arial" w:hAnsi="Arial" w:cs="Arial"/>
              <w:sz w:val="16"/>
            </w:rPr>
          </w:pPr>
          <w:r>
            <w:rPr>
              <w:rFonts w:ascii="Arial" w:hAnsi="Arial" w:cs="Arial"/>
              <w:color w:val="1C1C1C"/>
              <w:sz w:val="16"/>
              <w:szCs w:val="16"/>
            </w:rPr>
            <w:t>(916) 322-4336      FAX (916) 3</w:t>
          </w:r>
          <w:r w:rsidR="00AE24B8">
            <w:rPr>
              <w:rFonts w:ascii="Arial" w:hAnsi="Arial" w:cs="Arial"/>
              <w:color w:val="1C1C1C"/>
              <w:sz w:val="16"/>
              <w:szCs w:val="16"/>
            </w:rPr>
            <w:t>24-2875</w:t>
          </w:r>
        </w:p>
      </w:tc>
      <w:tc>
        <w:tcPr>
          <w:tcW w:w="929" w:type="dxa"/>
          <w:tcBorders>
            <w:top w:val="single" w:sz="2" w:space="0" w:color="auto"/>
            <w:left w:val="nil"/>
            <w:bottom w:val="nil"/>
            <w:right w:val="nil"/>
          </w:tcBorders>
          <w:vAlign w:val="center"/>
          <w:hideMark/>
        </w:tcPr>
        <w:p w14:paraId="66CC8760" w14:textId="77777777" w:rsidR="003C3BBE" w:rsidRDefault="003C3BBE" w:rsidP="00E34A76">
          <w:pPr>
            <w:pStyle w:val="Header"/>
            <w:tabs>
              <w:tab w:val="left" w:pos="720"/>
            </w:tabs>
            <w:ind w:left="93"/>
          </w:pPr>
          <w:r>
            <w:rPr>
              <w:noProof/>
            </w:rPr>
            <w:drawing>
              <wp:inline distT="0" distB="0" distL="0" distR="0" wp14:anchorId="72F31293" wp14:editId="721C846A">
                <wp:extent cx="457200" cy="457200"/>
                <wp:effectExtent l="0" t="0" r="0" b="0"/>
                <wp:docPr id="2" name="Picture 2"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14:paraId="047E9C2D" w14:textId="1B2CC30C" w:rsidR="003C3BBE" w:rsidRDefault="003C3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C031" w14:textId="77777777" w:rsidR="006C64B6" w:rsidRDefault="006C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5DEB"/>
    <w:multiLevelType w:val="hybridMultilevel"/>
    <w:tmpl w:val="FB10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B26AA"/>
    <w:multiLevelType w:val="hybridMultilevel"/>
    <w:tmpl w:val="3BC6695E"/>
    <w:lvl w:ilvl="0" w:tplc="E680419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2585B"/>
    <w:multiLevelType w:val="hybridMultilevel"/>
    <w:tmpl w:val="9BDA82D2"/>
    <w:lvl w:ilvl="0" w:tplc="769481F2">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7695B"/>
    <w:multiLevelType w:val="hybridMultilevel"/>
    <w:tmpl w:val="0D9A4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tLAwNjU2NTMyMLJU0lEKTi0uzszPAymwqAUAa/sjoywAAAA="/>
  </w:docVars>
  <w:rsids>
    <w:rsidRoot w:val="00A153A2"/>
    <w:rsid w:val="000555A3"/>
    <w:rsid w:val="0009353A"/>
    <w:rsid w:val="000F108C"/>
    <w:rsid w:val="001157A8"/>
    <w:rsid w:val="00141F54"/>
    <w:rsid w:val="00146093"/>
    <w:rsid w:val="001F4074"/>
    <w:rsid w:val="00222D7C"/>
    <w:rsid w:val="002D57D3"/>
    <w:rsid w:val="00320903"/>
    <w:rsid w:val="003475F6"/>
    <w:rsid w:val="003B25CF"/>
    <w:rsid w:val="003C3BBE"/>
    <w:rsid w:val="0045587F"/>
    <w:rsid w:val="00473C91"/>
    <w:rsid w:val="005A2B01"/>
    <w:rsid w:val="006C64B6"/>
    <w:rsid w:val="006F272E"/>
    <w:rsid w:val="00766327"/>
    <w:rsid w:val="00767112"/>
    <w:rsid w:val="0082256D"/>
    <w:rsid w:val="00840A0F"/>
    <w:rsid w:val="0086345D"/>
    <w:rsid w:val="008E4325"/>
    <w:rsid w:val="00941A29"/>
    <w:rsid w:val="00A02A7F"/>
    <w:rsid w:val="00A153A2"/>
    <w:rsid w:val="00A15C13"/>
    <w:rsid w:val="00A23155"/>
    <w:rsid w:val="00A96D5B"/>
    <w:rsid w:val="00AB0A6B"/>
    <w:rsid w:val="00AE24B8"/>
    <w:rsid w:val="00B56134"/>
    <w:rsid w:val="00B84B3A"/>
    <w:rsid w:val="00BC5CF6"/>
    <w:rsid w:val="00C0714A"/>
    <w:rsid w:val="00C84DAB"/>
    <w:rsid w:val="00C92ADE"/>
    <w:rsid w:val="00CB1440"/>
    <w:rsid w:val="00D67B28"/>
    <w:rsid w:val="00D90831"/>
    <w:rsid w:val="00E07608"/>
    <w:rsid w:val="00E27B05"/>
    <w:rsid w:val="00E859E2"/>
    <w:rsid w:val="00ED6130"/>
    <w:rsid w:val="00F2785B"/>
    <w:rsid w:val="00F8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7D38"/>
  <w15:docId w15:val="{6ADA54F0-5634-4127-8243-3458B1C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BE"/>
  </w:style>
  <w:style w:type="paragraph" w:styleId="Footer">
    <w:name w:val="footer"/>
    <w:basedOn w:val="Normal"/>
    <w:link w:val="FooterChar"/>
    <w:uiPriority w:val="99"/>
    <w:unhideWhenUsed/>
    <w:rsid w:val="003C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BE"/>
  </w:style>
  <w:style w:type="paragraph" w:styleId="BalloonText">
    <w:name w:val="Balloon Text"/>
    <w:basedOn w:val="Normal"/>
    <w:link w:val="BalloonTextChar"/>
    <w:uiPriority w:val="99"/>
    <w:semiHidden/>
    <w:unhideWhenUsed/>
    <w:rsid w:val="003C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BE"/>
    <w:rPr>
      <w:rFonts w:ascii="Tahoma" w:hAnsi="Tahoma" w:cs="Tahoma"/>
      <w:sz w:val="16"/>
      <w:szCs w:val="16"/>
    </w:rPr>
  </w:style>
  <w:style w:type="character" w:styleId="CommentReference">
    <w:name w:val="annotation reference"/>
    <w:basedOn w:val="DefaultParagraphFont"/>
    <w:uiPriority w:val="99"/>
    <w:semiHidden/>
    <w:unhideWhenUsed/>
    <w:rsid w:val="00ED6130"/>
    <w:rPr>
      <w:sz w:val="16"/>
      <w:szCs w:val="16"/>
    </w:rPr>
  </w:style>
  <w:style w:type="paragraph" w:styleId="CommentText">
    <w:name w:val="annotation text"/>
    <w:basedOn w:val="Normal"/>
    <w:link w:val="CommentTextChar"/>
    <w:uiPriority w:val="99"/>
    <w:semiHidden/>
    <w:unhideWhenUsed/>
    <w:rsid w:val="00ED6130"/>
    <w:pPr>
      <w:spacing w:line="240" w:lineRule="auto"/>
    </w:pPr>
    <w:rPr>
      <w:sz w:val="20"/>
      <w:szCs w:val="20"/>
    </w:rPr>
  </w:style>
  <w:style w:type="character" w:customStyle="1" w:styleId="CommentTextChar">
    <w:name w:val="Comment Text Char"/>
    <w:basedOn w:val="DefaultParagraphFont"/>
    <w:link w:val="CommentText"/>
    <w:uiPriority w:val="99"/>
    <w:semiHidden/>
    <w:rsid w:val="00ED6130"/>
    <w:rPr>
      <w:sz w:val="20"/>
      <w:szCs w:val="20"/>
    </w:rPr>
  </w:style>
  <w:style w:type="paragraph" w:styleId="CommentSubject">
    <w:name w:val="annotation subject"/>
    <w:basedOn w:val="CommentText"/>
    <w:next w:val="CommentText"/>
    <w:link w:val="CommentSubjectChar"/>
    <w:uiPriority w:val="99"/>
    <w:semiHidden/>
    <w:unhideWhenUsed/>
    <w:rsid w:val="00ED6130"/>
    <w:rPr>
      <w:b/>
      <w:bCs/>
    </w:rPr>
  </w:style>
  <w:style w:type="character" w:customStyle="1" w:styleId="CommentSubjectChar">
    <w:name w:val="Comment Subject Char"/>
    <w:basedOn w:val="CommentTextChar"/>
    <w:link w:val="CommentSubject"/>
    <w:uiPriority w:val="99"/>
    <w:semiHidden/>
    <w:rsid w:val="00ED6130"/>
    <w:rPr>
      <w:b/>
      <w:bCs/>
      <w:sz w:val="20"/>
      <w:szCs w:val="20"/>
    </w:rPr>
  </w:style>
  <w:style w:type="character" w:styleId="Hyperlink">
    <w:name w:val="Hyperlink"/>
    <w:basedOn w:val="DefaultParagraphFont"/>
    <w:uiPriority w:val="99"/>
    <w:unhideWhenUsed/>
    <w:rsid w:val="00C92ADE"/>
    <w:rPr>
      <w:color w:val="0563C1" w:themeColor="hyperlink"/>
      <w:u w:val="single"/>
    </w:rPr>
  </w:style>
  <w:style w:type="paragraph" w:styleId="ListParagraph">
    <w:name w:val="List Paragraph"/>
    <w:basedOn w:val="Normal"/>
    <w:uiPriority w:val="34"/>
    <w:qFormat/>
    <w:rsid w:val="00766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24271">
      <w:bodyDiv w:val="1"/>
      <w:marLeft w:val="0"/>
      <w:marRight w:val="0"/>
      <w:marTop w:val="0"/>
      <w:marBottom w:val="0"/>
      <w:divBdr>
        <w:top w:val="none" w:sz="0" w:space="0" w:color="auto"/>
        <w:left w:val="none" w:sz="0" w:space="0" w:color="auto"/>
        <w:bottom w:val="none" w:sz="0" w:space="0" w:color="auto"/>
        <w:right w:val="none" w:sz="0" w:space="0" w:color="auto"/>
      </w:divBdr>
    </w:div>
    <w:div w:id="21285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msis.org/media/nemsis_v3/release3.4.0/DataDictionary/PDFHTML/DEMEMS/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di.wilkening@emsa.ca.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CCF2-B293-487A-8E9D-FB4B6489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McGinnis</dc:creator>
  <cp:lastModifiedBy>McGinnis, Tom@EMSA</cp:lastModifiedBy>
  <cp:revision>3</cp:revision>
  <cp:lastPrinted>2019-08-27T14:26:00Z</cp:lastPrinted>
  <dcterms:created xsi:type="dcterms:W3CDTF">2019-10-08T20:21:00Z</dcterms:created>
  <dcterms:modified xsi:type="dcterms:W3CDTF">2019-10-08T22:48:00Z</dcterms:modified>
</cp:coreProperties>
</file>