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5328" w14:textId="33BA8E97" w:rsidR="00EB7548" w:rsidRDefault="00EB7548" w:rsidP="00EB7548">
      <w:pPr>
        <w:pStyle w:val="Title"/>
      </w:pPr>
      <w:r>
        <w:t xml:space="preserve">Incident Response Guide: </w:t>
      </w:r>
      <w:r w:rsidR="00482041">
        <w:t>Epidemic</w:t>
      </w:r>
      <w:r w:rsidR="0080108A">
        <w:t>-</w:t>
      </w:r>
      <w:r w:rsidR="00482041">
        <w:t>Pandemic</w:t>
      </w:r>
      <w:r w:rsidR="00A7401C">
        <w:t xml:space="preserve"> (Infectious Disease)</w:t>
      </w:r>
    </w:p>
    <w:p w14:paraId="3A411F11" w14:textId="77777777" w:rsidR="00EB7548" w:rsidRPr="001E1AAA" w:rsidRDefault="00EB7548" w:rsidP="001E1AAA">
      <w:pPr>
        <w:pStyle w:val="Heading1"/>
        <w:ind w:left="2160" w:hanging="2160"/>
        <w:rPr>
          <w:color w:val="4F81BD" w:themeColor="accent1"/>
        </w:rPr>
      </w:pPr>
      <w:r w:rsidRPr="001E1AAA">
        <w:rPr>
          <w:color w:val="4F81BD" w:themeColor="accent1"/>
        </w:rPr>
        <w:t>Mission</w:t>
      </w:r>
    </w:p>
    <w:p w14:paraId="6F519AA0" w14:textId="002D9594" w:rsidR="00EB7548" w:rsidRPr="00893CAB" w:rsidRDefault="00482041" w:rsidP="00EB7548">
      <w:pPr>
        <w:spacing w:after="0"/>
        <w:rPr>
          <w:rFonts w:cstheme="minorHAnsi"/>
        </w:rPr>
      </w:pPr>
      <w:r w:rsidRPr="00893CAB">
        <w:rPr>
          <w:rFonts w:cstheme="minorHAnsi"/>
        </w:rPr>
        <w:t xml:space="preserve">To provide </w:t>
      </w:r>
      <w:r w:rsidR="008C5E1B" w:rsidRPr="00893CAB">
        <w:rPr>
          <w:rFonts w:cstheme="minorHAnsi"/>
        </w:rPr>
        <w:t xml:space="preserve">safe, </w:t>
      </w:r>
      <w:r w:rsidRPr="00893CAB">
        <w:rPr>
          <w:rFonts w:cstheme="minorHAnsi"/>
        </w:rPr>
        <w:t xml:space="preserve">continuous patient care during a </w:t>
      </w:r>
      <w:r w:rsidR="00324584" w:rsidRPr="00893CAB">
        <w:rPr>
          <w:rFonts w:cstheme="minorHAnsi"/>
        </w:rPr>
        <w:t xml:space="preserve">community-wide or global </w:t>
      </w:r>
      <w:r w:rsidRPr="00893CAB">
        <w:rPr>
          <w:rFonts w:cstheme="minorHAnsi"/>
        </w:rPr>
        <w:t>highly infectious</w:t>
      </w:r>
      <w:r w:rsidR="00893CAB" w:rsidRPr="00893CAB">
        <w:rPr>
          <w:rFonts w:cstheme="minorHAnsi"/>
        </w:rPr>
        <w:t xml:space="preserve"> </w:t>
      </w:r>
      <w:r w:rsidR="00212547" w:rsidRPr="00893CAB">
        <w:rPr>
          <w:rFonts w:cstheme="minorHAnsi"/>
        </w:rPr>
        <w:t xml:space="preserve">incident </w:t>
      </w:r>
      <w:r w:rsidRPr="00893CAB">
        <w:rPr>
          <w:rFonts w:cstheme="minorHAnsi"/>
        </w:rPr>
        <w:t>with a significant increase in patient surge and limited critical resources.</w:t>
      </w:r>
    </w:p>
    <w:p w14:paraId="28A5E8F5" w14:textId="77777777"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14:paraId="7FE6CA27" w14:textId="74686C40" w:rsidR="00A50876" w:rsidRPr="00893CAB" w:rsidRDefault="00A50876" w:rsidP="001312B5">
      <w:pPr>
        <w:spacing w:line="240" w:lineRule="auto"/>
        <w:contextualSpacing/>
      </w:pPr>
      <w:r w:rsidRPr="00893CAB">
        <w:t xml:space="preserve">Read this entire response guide and review the </w:t>
      </w:r>
      <w:commentRangeStart w:id="0"/>
      <w:r w:rsidRPr="00893CAB">
        <w:t xml:space="preserve">Hospital Incident </w:t>
      </w:r>
      <w:r w:rsidR="00976CE9">
        <w:t xml:space="preserve">Command </w:t>
      </w:r>
      <w:r w:rsidRPr="00893CAB">
        <w:t xml:space="preserve">Team </w:t>
      </w:r>
      <w:commentRangeEnd w:id="0"/>
      <w:r w:rsidR="002704D0">
        <w:rPr>
          <w:rStyle w:val="CommentReference"/>
        </w:rPr>
        <w:commentReference w:id="0"/>
      </w:r>
      <w:r w:rsidR="00B128F2" w:rsidRPr="00893CAB">
        <w:t>Activation</w:t>
      </w:r>
      <w:r w:rsidRPr="00893CAB">
        <w:t xml:space="preserve"> </w:t>
      </w:r>
      <w:r w:rsidR="00893CAB" w:rsidRPr="00893CAB">
        <w:t>C</w:t>
      </w:r>
      <w:r w:rsidRPr="00893CAB">
        <w:t>hart.</w:t>
      </w:r>
      <w:r w:rsidR="001312B5" w:rsidRPr="00893CAB">
        <w:t xml:space="preserve"> </w:t>
      </w:r>
      <w:r w:rsidRPr="00893CAB">
        <w:t>Use this response guide as a checklist to ensure all tasks are addressed and completed.</w:t>
      </w:r>
    </w:p>
    <w:p w14:paraId="53E6417D" w14:textId="77777777" w:rsidR="00EB7548" w:rsidRPr="00882EB3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5F2A74" w:rsidRPr="00224751" w14:paraId="7D722E7F" w14:textId="77777777" w:rsidTr="0068337F">
        <w:tc>
          <w:tcPr>
            <w:tcW w:w="11016" w:type="dxa"/>
          </w:tcPr>
          <w:p w14:paraId="036ED36B" w14:textId="65B63C79" w:rsidR="005F2A74" w:rsidRPr="0069127E" w:rsidRDefault="005F2A74" w:rsidP="005F2A7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69127E">
              <w:t>Identify,</w:t>
            </w:r>
            <w:r w:rsidR="00A36C0D" w:rsidRPr="0069127E">
              <w:t xml:space="preserve"> isolate,</w:t>
            </w:r>
            <w:r w:rsidRPr="0069127E">
              <w:t xml:space="preserve"> triag</w:t>
            </w:r>
            <w:r w:rsidR="00343A6F">
              <w:t>e, a</w:t>
            </w:r>
            <w:r w:rsidR="000B29D0" w:rsidRPr="0069127E">
              <w:t>nd</w:t>
            </w:r>
            <w:r w:rsidR="00D87FDA" w:rsidRPr="0069127E">
              <w:t xml:space="preserve"> </w:t>
            </w:r>
            <w:r w:rsidRPr="0069127E">
              <w:t>treat</w:t>
            </w:r>
            <w:r w:rsidR="000B29D0" w:rsidRPr="0069127E">
              <w:t xml:space="preserve"> </w:t>
            </w:r>
            <w:r w:rsidRPr="0069127E">
              <w:t>infectious patients</w:t>
            </w:r>
          </w:p>
          <w:p w14:paraId="4DB1557C" w14:textId="45B8CD69" w:rsidR="005F2A74" w:rsidRPr="0069127E" w:rsidRDefault="005F2A74" w:rsidP="005F2A7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69127E">
              <w:t xml:space="preserve">Deploy protective measures for staff and visitors (e.g., </w:t>
            </w:r>
            <w:r w:rsidR="005F13D9">
              <w:t>personal protective equipment</w:t>
            </w:r>
            <w:r w:rsidRPr="0069127E">
              <w:t>, isolation, quarantine)</w:t>
            </w:r>
          </w:p>
          <w:p w14:paraId="272956EE" w14:textId="1C23E569" w:rsidR="005F2A74" w:rsidRPr="0069127E" w:rsidRDefault="005F2A74" w:rsidP="005F2A7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69127E">
              <w:t>Promote effective messaging including situational awareness to staff, patients, visitors, and community partners</w:t>
            </w:r>
          </w:p>
          <w:p w14:paraId="77F8BCFA" w14:textId="32FC892D" w:rsidR="005F2A74" w:rsidRPr="0069127E" w:rsidRDefault="005F2A74" w:rsidP="005F2A7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69127E">
              <w:t>Observe organizational and staff health (e.g., monitor absenteeism, attrition, staff illnesses, behavioral health)</w:t>
            </w:r>
          </w:p>
          <w:p w14:paraId="1C76BED4" w14:textId="0C8C4BA2" w:rsidR="005F2A74" w:rsidRPr="0069127E" w:rsidRDefault="005F2A74" w:rsidP="005F2A7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69127E">
              <w:t>Address short and long-term plan</w:t>
            </w:r>
            <w:r w:rsidR="00D87FDA" w:rsidRPr="0069127E">
              <w:t>s</w:t>
            </w:r>
            <w:r w:rsidRPr="0069127E">
              <w:t>, logistics, and operational issues (e.g., vaccination, medical countermeasures, mass fatality coordination)</w:t>
            </w:r>
          </w:p>
          <w:p w14:paraId="10BCBA78" w14:textId="62DACE8D" w:rsidR="004206BC" w:rsidRPr="0069127E" w:rsidRDefault="004206BC" w:rsidP="005F2A7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69127E">
              <w:t xml:space="preserve">Address short and long-term </w:t>
            </w:r>
            <w:r w:rsidR="000B29D0" w:rsidRPr="0069127E">
              <w:t>strategies</w:t>
            </w:r>
            <w:r w:rsidRPr="0069127E">
              <w:t xml:space="preserve"> to manage increased surge of inpatient and outpatient </w:t>
            </w:r>
            <w:r w:rsidR="000B29D0" w:rsidRPr="0069127E">
              <w:t>volume</w:t>
            </w:r>
            <w:r w:rsidRPr="0069127E">
              <w:t xml:space="preserve"> (e.g., </w:t>
            </w:r>
            <w:r w:rsidR="000B29D0" w:rsidRPr="0069127E">
              <w:t xml:space="preserve">patient disposition, </w:t>
            </w:r>
            <w:r w:rsidRPr="0069127E">
              <w:t>staff</w:t>
            </w:r>
            <w:r w:rsidR="00A36C0D" w:rsidRPr="0069127E">
              <w:t>ing</w:t>
            </w:r>
            <w:r w:rsidRPr="0069127E">
              <w:t>, supplies, beds)</w:t>
            </w:r>
          </w:p>
          <w:p w14:paraId="1283962C" w14:textId="16EBB596" w:rsidR="005F2A74" w:rsidRPr="0069127E" w:rsidRDefault="005F2A74" w:rsidP="005F2A7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69127E">
              <w:t>Access, secure, monitor and allocate critical resources</w:t>
            </w:r>
          </w:p>
          <w:p w14:paraId="5D24D094" w14:textId="6B1D5494" w:rsidR="005F2A74" w:rsidRPr="0069127E" w:rsidRDefault="005F2A74" w:rsidP="005F2A74">
            <w:pPr>
              <w:pStyle w:val="ListParagraph"/>
              <w:numPr>
                <w:ilvl w:val="0"/>
                <w:numId w:val="30"/>
              </w:numPr>
              <w:spacing w:after="0"/>
            </w:pPr>
            <w:r w:rsidRPr="0069127E">
              <w:t>Partner with jurisdictional public health and public safety agencies (e.g., pathogen identification</w:t>
            </w:r>
            <w:r w:rsidR="00F96416">
              <w:t>/testing</w:t>
            </w:r>
            <w:r w:rsidRPr="0069127E">
              <w:t>, laboratory practices, public information</w:t>
            </w:r>
            <w:r w:rsidR="00CC6229">
              <w:t>, security measures</w:t>
            </w:r>
            <w:r w:rsidRPr="0069127E">
              <w:t>)</w:t>
            </w:r>
          </w:p>
          <w:p w14:paraId="1A75C485" w14:textId="2B1DD8B1" w:rsidR="005F2A74" w:rsidRPr="0069127E" w:rsidRDefault="005F2A74" w:rsidP="005F2A7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ahoma"/>
                <w:sz w:val="24"/>
                <w:szCs w:val="24"/>
              </w:rPr>
            </w:pPr>
            <w:r w:rsidRPr="0069127E">
              <w:t>Partner with Healthcare Coalitions, non-traditional healthcare providers and suppliers</w:t>
            </w:r>
          </w:p>
          <w:p w14:paraId="330ECEED" w14:textId="66C8D8C7" w:rsidR="000B29D0" w:rsidRPr="00CC6229" w:rsidRDefault="00254EBA" w:rsidP="005F2A7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ahoma"/>
              </w:rPr>
            </w:pPr>
            <w:r w:rsidRPr="0069127E">
              <w:rPr>
                <w:rFonts w:cs="Tahoma"/>
              </w:rPr>
              <w:t>Plan for demobilization and recovery</w:t>
            </w:r>
          </w:p>
          <w:p w14:paraId="02B88FD2" w14:textId="0A989416" w:rsidR="004206BC" w:rsidRPr="00A50876" w:rsidRDefault="004206BC" w:rsidP="004206BC">
            <w:pPr>
              <w:pStyle w:val="ListParagraph"/>
              <w:spacing w:after="0"/>
              <w:rPr>
                <w:rFonts w:cs="Tahoma"/>
                <w:sz w:val="24"/>
                <w:szCs w:val="24"/>
              </w:rPr>
            </w:pPr>
          </w:p>
        </w:tc>
      </w:tr>
      <w:tr w:rsidR="005F2A74" w:rsidRPr="00224751" w14:paraId="41540779" w14:textId="77777777" w:rsidTr="0068337F">
        <w:tc>
          <w:tcPr>
            <w:tcW w:w="11016" w:type="dxa"/>
          </w:tcPr>
          <w:p w14:paraId="5785C143" w14:textId="608C2145" w:rsidR="005F2A74" w:rsidRPr="005F2A74" w:rsidRDefault="005F2A74" w:rsidP="005F2A74">
            <w:pPr>
              <w:spacing w:after="0"/>
              <w:rPr>
                <w:rFonts w:cs="Tahoma"/>
                <w:sz w:val="24"/>
                <w:szCs w:val="24"/>
              </w:rPr>
            </w:pPr>
          </w:p>
        </w:tc>
      </w:tr>
    </w:tbl>
    <w:p w14:paraId="4FAF8885" w14:textId="77777777" w:rsidR="00EB7548" w:rsidRDefault="00EB7548"/>
    <w:p w14:paraId="1C152ECF" w14:textId="77777777" w:rsidR="00EB7548" w:rsidRDefault="00EB7548" w:rsidP="00EB7548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2070"/>
        <w:gridCol w:w="833"/>
        <w:gridCol w:w="4726"/>
        <w:gridCol w:w="21"/>
        <w:gridCol w:w="900"/>
      </w:tblGrid>
      <w:tr w:rsidR="00EB7548" w:rsidRPr="00AC510A" w14:paraId="7BE9723F" w14:textId="77777777" w:rsidTr="00C70DED">
        <w:tc>
          <w:tcPr>
            <w:tcW w:w="10795" w:type="dxa"/>
            <w:gridSpan w:val="6"/>
            <w:shd w:val="clear" w:color="auto" w:fill="000000" w:themeFill="text1"/>
          </w:tcPr>
          <w:p w14:paraId="73B18287" w14:textId="68D75933" w:rsidR="00EB7548" w:rsidRPr="00AC510A" w:rsidRDefault="00EB7548" w:rsidP="006356DA">
            <w:r w:rsidRPr="00AC510A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Immediate Response </w:t>
            </w:r>
          </w:p>
        </w:tc>
      </w:tr>
      <w:tr w:rsidR="00EB7548" w:rsidRPr="00AC510A" w14:paraId="02F39348" w14:textId="77777777" w:rsidTr="00C70DED">
        <w:tc>
          <w:tcPr>
            <w:tcW w:w="2245" w:type="dxa"/>
            <w:vAlign w:val="center"/>
          </w:tcPr>
          <w:p w14:paraId="45D0C8CE" w14:textId="77777777" w:rsidR="00EB7548" w:rsidRPr="00AC510A" w:rsidRDefault="00EB7548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510A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070" w:type="dxa"/>
            <w:vAlign w:val="center"/>
          </w:tcPr>
          <w:p w14:paraId="75B472A8" w14:textId="77777777" w:rsidR="00EB7548" w:rsidRPr="00AC510A" w:rsidRDefault="00EB7548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510A">
              <w:rPr>
                <w:rFonts w:cstheme="minorHAnsi"/>
                <w:b/>
                <w:sz w:val="24"/>
                <w:szCs w:val="24"/>
              </w:rPr>
              <w:t>Officer</w:t>
            </w:r>
            <w:r w:rsidR="00C50E6C" w:rsidRPr="00AC510A">
              <w:rPr>
                <w:rFonts w:cstheme="minorHAnsi"/>
                <w:b/>
                <w:sz w:val="24"/>
                <w:szCs w:val="24"/>
              </w:rPr>
              <w:t>/Specialist</w:t>
            </w:r>
          </w:p>
        </w:tc>
        <w:tc>
          <w:tcPr>
            <w:tcW w:w="833" w:type="dxa"/>
          </w:tcPr>
          <w:p w14:paraId="269F7F7C" w14:textId="77777777" w:rsidR="00EB7548" w:rsidRPr="00AC510A" w:rsidRDefault="00EB7548" w:rsidP="00DE4377">
            <w:pPr>
              <w:jc w:val="center"/>
              <w:rPr>
                <w:b/>
                <w:sz w:val="24"/>
                <w:szCs w:val="24"/>
              </w:rPr>
            </w:pPr>
            <w:r w:rsidRPr="00AC510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726" w:type="dxa"/>
          </w:tcPr>
          <w:p w14:paraId="4FEA739D" w14:textId="77777777" w:rsidR="00EB7548" w:rsidRPr="00AC510A" w:rsidRDefault="00EB7548" w:rsidP="00DE4377">
            <w:pPr>
              <w:jc w:val="center"/>
              <w:rPr>
                <w:b/>
                <w:sz w:val="24"/>
                <w:szCs w:val="24"/>
              </w:rPr>
            </w:pPr>
            <w:r w:rsidRPr="00AC510A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21" w:type="dxa"/>
            <w:gridSpan w:val="2"/>
          </w:tcPr>
          <w:p w14:paraId="70623762" w14:textId="77777777" w:rsidR="00EB7548" w:rsidRPr="00AC510A" w:rsidRDefault="00EB7548" w:rsidP="00DE4377">
            <w:pPr>
              <w:rPr>
                <w:b/>
                <w:sz w:val="24"/>
                <w:szCs w:val="24"/>
              </w:rPr>
            </w:pPr>
            <w:r w:rsidRPr="00AC510A">
              <w:rPr>
                <w:b/>
                <w:sz w:val="24"/>
                <w:szCs w:val="24"/>
              </w:rPr>
              <w:t>Initials</w:t>
            </w:r>
          </w:p>
        </w:tc>
      </w:tr>
      <w:tr w:rsidR="0080108A" w:rsidRPr="00AC510A" w14:paraId="1AE2D706" w14:textId="77777777" w:rsidTr="00C70DED">
        <w:tc>
          <w:tcPr>
            <w:tcW w:w="2245" w:type="dxa"/>
            <w:vMerge w:val="restart"/>
            <w:vAlign w:val="center"/>
          </w:tcPr>
          <w:p w14:paraId="5565DB31" w14:textId="77777777" w:rsidR="0080108A" w:rsidRPr="00AC510A" w:rsidRDefault="0080108A" w:rsidP="00EB7548">
            <w:pPr>
              <w:jc w:val="center"/>
              <w:rPr>
                <w:b/>
              </w:rPr>
            </w:pPr>
            <w:r w:rsidRPr="00AC510A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070" w:type="dxa"/>
            <w:vMerge w:val="restart"/>
            <w:vAlign w:val="center"/>
          </w:tcPr>
          <w:p w14:paraId="3F96BCD2" w14:textId="77777777" w:rsidR="0080108A" w:rsidRPr="00AC510A" w:rsidRDefault="0080108A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510A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833" w:type="dxa"/>
          </w:tcPr>
          <w:p w14:paraId="14D6A2DA" w14:textId="77777777" w:rsidR="0080108A" w:rsidRPr="00AC510A" w:rsidRDefault="0080108A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09324184" w14:textId="4B5DAA62" w:rsidR="0080108A" w:rsidRPr="00AC510A" w:rsidRDefault="0080108A" w:rsidP="00946E4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r w:rsidR="002704D0">
              <w:rPr>
                <w:rFonts w:cstheme="minorHAnsi"/>
              </w:rPr>
              <w:t xml:space="preserve">incident </w:t>
            </w:r>
            <w:commentRangeStart w:id="1"/>
            <w:commentRangeEnd w:id="1"/>
            <w:r w:rsidR="002704D0">
              <w:rPr>
                <w:rStyle w:val="CommentReference"/>
              </w:rPr>
              <w:commentReference w:id="1"/>
            </w:r>
            <w:r>
              <w:rPr>
                <w:rFonts w:cstheme="minorHAnsi"/>
              </w:rPr>
              <w:t xml:space="preserve">from the WHO and/or CDC.  Receive case definitions, treatment options, </w:t>
            </w:r>
            <w:r w:rsidR="00022723">
              <w:rPr>
                <w:rFonts w:cstheme="minorHAnsi"/>
              </w:rPr>
              <w:t>prophylaxis,</w:t>
            </w:r>
            <w:r>
              <w:rPr>
                <w:rFonts w:cstheme="minorHAnsi"/>
              </w:rPr>
              <w:t xml:space="preserve"> and safety precaution information from state or local public health</w:t>
            </w:r>
            <w:r w:rsidR="005F13D9">
              <w:rPr>
                <w:rFonts w:cstheme="minorHAnsi"/>
              </w:rPr>
              <w:t>.</w:t>
            </w:r>
          </w:p>
        </w:tc>
        <w:tc>
          <w:tcPr>
            <w:tcW w:w="921" w:type="dxa"/>
            <w:gridSpan w:val="2"/>
          </w:tcPr>
          <w:p w14:paraId="680820E5" w14:textId="77777777" w:rsidR="0080108A" w:rsidRPr="00AC510A" w:rsidRDefault="0080108A"/>
        </w:tc>
      </w:tr>
      <w:tr w:rsidR="0080108A" w:rsidRPr="00AC510A" w14:paraId="590F74BD" w14:textId="77777777" w:rsidTr="00C70DED">
        <w:tc>
          <w:tcPr>
            <w:tcW w:w="2245" w:type="dxa"/>
            <w:vMerge/>
          </w:tcPr>
          <w:p w14:paraId="0B5FAEE4" w14:textId="77777777" w:rsidR="0080108A" w:rsidRPr="00AC510A" w:rsidRDefault="0080108A"/>
        </w:tc>
        <w:tc>
          <w:tcPr>
            <w:tcW w:w="2070" w:type="dxa"/>
            <w:vMerge/>
            <w:vAlign w:val="center"/>
          </w:tcPr>
          <w:p w14:paraId="70C50CA9" w14:textId="77777777" w:rsidR="0080108A" w:rsidRPr="00AC510A" w:rsidRDefault="0080108A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52839333" w14:textId="77777777" w:rsidR="0080108A" w:rsidRPr="00AC510A" w:rsidRDefault="0080108A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1CB2E345" w14:textId="25F48BAE" w:rsidR="0080108A" w:rsidRPr="00AC510A" w:rsidRDefault="0080108A" w:rsidP="003B170C">
            <w:pPr>
              <w:spacing w:before="100" w:after="100"/>
              <w:rPr>
                <w:rFonts w:cstheme="minorHAnsi"/>
              </w:rPr>
            </w:pPr>
            <w:r w:rsidRPr="00AC510A">
              <w:t xml:space="preserve">Notify hospital Chief Executive Officer, Board of Directors, </w:t>
            </w:r>
            <w:r w:rsidRPr="00AC510A">
              <w:rPr>
                <w:rFonts w:cstheme="minorHAnsi"/>
              </w:rPr>
              <w:t>and other appropriate internal and external officials</w:t>
            </w:r>
            <w:r w:rsidRPr="00AC510A">
              <w:t xml:space="preserve"> of situation status</w:t>
            </w:r>
            <w:r w:rsidR="005F13D9">
              <w:t>.</w:t>
            </w:r>
          </w:p>
        </w:tc>
        <w:tc>
          <w:tcPr>
            <w:tcW w:w="921" w:type="dxa"/>
            <w:gridSpan w:val="2"/>
          </w:tcPr>
          <w:p w14:paraId="15C59C72" w14:textId="77777777" w:rsidR="0080108A" w:rsidRPr="00AC510A" w:rsidRDefault="0080108A"/>
        </w:tc>
      </w:tr>
      <w:tr w:rsidR="0080108A" w:rsidRPr="00AC510A" w14:paraId="3E260622" w14:textId="77777777" w:rsidTr="00C70DED">
        <w:tc>
          <w:tcPr>
            <w:tcW w:w="2245" w:type="dxa"/>
            <w:vMerge/>
          </w:tcPr>
          <w:p w14:paraId="40FE60C2" w14:textId="77777777" w:rsidR="0080108A" w:rsidRPr="00AC510A" w:rsidRDefault="0080108A"/>
        </w:tc>
        <w:tc>
          <w:tcPr>
            <w:tcW w:w="2070" w:type="dxa"/>
            <w:vMerge/>
            <w:vAlign w:val="center"/>
          </w:tcPr>
          <w:p w14:paraId="79D2D41B" w14:textId="77777777" w:rsidR="0080108A" w:rsidRPr="00AC510A" w:rsidRDefault="0080108A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282003A6" w14:textId="77777777" w:rsidR="0080108A" w:rsidRPr="00AC510A" w:rsidRDefault="0080108A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6F38CA3F" w14:textId="635E49F1" w:rsidR="0080108A" w:rsidRPr="00AC510A" w:rsidRDefault="0080108A" w:rsidP="000E659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As the </w:t>
            </w:r>
            <w:r w:rsidR="002704D0">
              <w:rPr>
                <w:rFonts w:cstheme="minorHAnsi"/>
              </w:rPr>
              <w:t xml:space="preserve">incident </w:t>
            </w:r>
            <w:r>
              <w:rPr>
                <w:rFonts w:cstheme="minorHAnsi"/>
              </w:rPr>
              <w:t>becomes proximal or there is a risk of receiving an infected patient, activate the Hospital Command Center.  Depending on the severity, this may be limited to a virtual activation</w:t>
            </w:r>
            <w:r w:rsidR="005F13D9">
              <w:rPr>
                <w:rFonts w:cstheme="minorHAnsi"/>
              </w:rPr>
              <w:t>.</w:t>
            </w:r>
          </w:p>
        </w:tc>
        <w:tc>
          <w:tcPr>
            <w:tcW w:w="921" w:type="dxa"/>
            <w:gridSpan w:val="2"/>
          </w:tcPr>
          <w:p w14:paraId="70B3D602" w14:textId="77777777" w:rsidR="0080108A" w:rsidRPr="00AC510A" w:rsidRDefault="0080108A"/>
        </w:tc>
      </w:tr>
      <w:tr w:rsidR="0080108A" w:rsidRPr="00AC510A" w14:paraId="6D8E1C66" w14:textId="77777777" w:rsidTr="00C70DED">
        <w:tc>
          <w:tcPr>
            <w:tcW w:w="2245" w:type="dxa"/>
            <w:vMerge/>
          </w:tcPr>
          <w:p w14:paraId="53C6267C" w14:textId="77777777" w:rsidR="0080108A" w:rsidRPr="00AC510A" w:rsidRDefault="0080108A"/>
        </w:tc>
        <w:tc>
          <w:tcPr>
            <w:tcW w:w="2070" w:type="dxa"/>
            <w:vMerge/>
            <w:vAlign w:val="center"/>
          </w:tcPr>
          <w:p w14:paraId="73BF3E9B" w14:textId="77777777" w:rsidR="0080108A" w:rsidRPr="00AC510A" w:rsidRDefault="0080108A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0AD1BF2A" w14:textId="77777777" w:rsidR="0080108A" w:rsidRPr="00AC510A" w:rsidRDefault="0080108A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2B9F75AB" w14:textId="4BD02298" w:rsidR="0080108A" w:rsidRPr="00AC510A" w:rsidRDefault="0080108A" w:rsidP="00840226">
            <w:pPr>
              <w:spacing w:before="100" w:after="100"/>
              <w:rPr>
                <w:rFonts w:cstheme="minorHAnsi"/>
              </w:rPr>
            </w:pPr>
            <w:r>
              <w:t xml:space="preserve">Begin reviewing the </w:t>
            </w:r>
            <w:r w:rsidRPr="00AC510A">
              <w:rPr>
                <w:rFonts w:cstheme="minorHAnsi"/>
              </w:rPr>
              <w:t>Emergency Operations Plan, Infectious Disease Plan,</w:t>
            </w:r>
            <w:r>
              <w:rPr>
                <w:rFonts w:cstheme="minorHAnsi"/>
              </w:rPr>
              <w:t xml:space="preserve"> Surge </w:t>
            </w:r>
            <w:r w:rsidR="00022723">
              <w:rPr>
                <w:rFonts w:cstheme="minorHAnsi"/>
              </w:rPr>
              <w:t>Plan,</w:t>
            </w:r>
            <w:r>
              <w:rPr>
                <w:rFonts w:cstheme="minorHAnsi"/>
              </w:rPr>
              <w:t xml:space="preserve"> and Infectious Patient</w:t>
            </w:r>
            <w:r w:rsidRPr="00AC510A">
              <w:rPr>
                <w:rFonts w:cstheme="minorHAnsi"/>
              </w:rPr>
              <w:t xml:space="preserve"> Transport Plan</w:t>
            </w:r>
            <w:r w:rsidR="005F13D9">
              <w:rPr>
                <w:rFonts w:cstheme="minorHAnsi"/>
              </w:rPr>
              <w:t>.</w:t>
            </w:r>
          </w:p>
        </w:tc>
        <w:tc>
          <w:tcPr>
            <w:tcW w:w="921" w:type="dxa"/>
            <w:gridSpan w:val="2"/>
          </w:tcPr>
          <w:p w14:paraId="1F71D892" w14:textId="77777777" w:rsidR="0080108A" w:rsidRPr="00AC510A" w:rsidRDefault="0080108A"/>
        </w:tc>
      </w:tr>
      <w:tr w:rsidR="0080108A" w:rsidRPr="00AC510A" w14:paraId="65750AB6" w14:textId="77777777" w:rsidTr="00C70DED">
        <w:trPr>
          <w:trHeight w:val="764"/>
        </w:trPr>
        <w:tc>
          <w:tcPr>
            <w:tcW w:w="2245" w:type="dxa"/>
            <w:vMerge/>
          </w:tcPr>
          <w:p w14:paraId="7FE45A34" w14:textId="77777777" w:rsidR="0080108A" w:rsidRPr="00AC510A" w:rsidRDefault="0080108A"/>
        </w:tc>
        <w:tc>
          <w:tcPr>
            <w:tcW w:w="2070" w:type="dxa"/>
            <w:vMerge/>
            <w:vAlign w:val="center"/>
          </w:tcPr>
          <w:p w14:paraId="7665857B" w14:textId="77777777" w:rsidR="0080108A" w:rsidRPr="00AC510A" w:rsidRDefault="0080108A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2FBEC4FB" w14:textId="77777777" w:rsidR="0080108A" w:rsidRPr="00AC510A" w:rsidRDefault="0080108A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497B06B" w14:textId="2C02A904" w:rsidR="0080108A" w:rsidRPr="00AC510A" w:rsidRDefault="0080108A" w:rsidP="001E1AAA">
            <w:pPr>
              <w:spacing w:before="100" w:after="100"/>
              <w:rPr>
                <w:rFonts w:cstheme="minorHAnsi"/>
              </w:rPr>
            </w:pPr>
            <w:r w:rsidRPr="00AC510A">
              <w:rPr>
                <w:rFonts w:cstheme="minorHAnsi"/>
              </w:rPr>
              <w:t xml:space="preserve">Appoint Command </w:t>
            </w:r>
            <w:r>
              <w:rPr>
                <w:rFonts w:cstheme="minorHAnsi"/>
              </w:rPr>
              <w:t>S</w:t>
            </w:r>
            <w:r w:rsidRPr="00AC510A">
              <w:rPr>
                <w:rFonts w:cstheme="minorHAnsi"/>
              </w:rPr>
              <w:t>taff, Section Chief</w:t>
            </w:r>
            <w:r>
              <w:rPr>
                <w:rFonts w:cstheme="minorHAnsi"/>
              </w:rPr>
              <w:t>s, and Medical-</w:t>
            </w:r>
            <w:r w:rsidRPr="00AC510A">
              <w:rPr>
                <w:rFonts w:cstheme="minorHAnsi"/>
              </w:rPr>
              <w:t>Technical Specialist: Infectious Disease</w:t>
            </w:r>
            <w:r>
              <w:rPr>
                <w:rFonts w:cstheme="minorHAnsi"/>
              </w:rPr>
              <w:t xml:space="preserve"> and Procurement Officer.  Considering appointing a contact tracing team.</w:t>
            </w:r>
          </w:p>
        </w:tc>
        <w:tc>
          <w:tcPr>
            <w:tcW w:w="921" w:type="dxa"/>
            <w:gridSpan w:val="2"/>
          </w:tcPr>
          <w:p w14:paraId="0A57CD8B" w14:textId="77777777" w:rsidR="0080108A" w:rsidRPr="00AC510A" w:rsidRDefault="0080108A"/>
        </w:tc>
      </w:tr>
      <w:tr w:rsidR="0080108A" w:rsidRPr="00AC510A" w14:paraId="2E62E6FD" w14:textId="77777777" w:rsidTr="00C70DED">
        <w:trPr>
          <w:trHeight w:val="764"/>
        </w:trPr>
        <w:tc>
          <w:tcPr>
            <w:tcW w:w="2245" w:type="dxa"/>
            <w:vMerge/>
          </w:tcPr>
          <w:p w14:paraId="4E60A2FF" w14:textId="77777777" w:rsidR="0080108A" w:rsidRPr="00AC510A" w:rsidRDefault="0080108A"/>
        </w:tc>
        <w:tc>
          <w:tcPr>
            <w:tcW w:w="2070" w:type="dxa"/>
            <w:vMerge/>
            <w:vAlign w:val="center"/>
          </w:tcPr>
          <w:p w14:paraId="6C59F184" w14:textId="77777777" w:rsidR="0080108A" w:rsidRPr="00AC510A" w:rsidRDefault="0080108A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51934FD6" w14:textId="77777777" w:rsidR="0080108A" w:rsidRPr="00AC510A" w:rsidRDefault="0080108A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1B6A9A63" w14:textId="0ACBF3F1" w:rsidR="0080108A" w:rsidRPr="0080108A" w:rsidRDefault="0080108A" w:rsidP="001E1AAA">
            <w:pPr>
              <w:spacing w:before="100" w:after="100"/>
              <w:rPr>
                <w:rFonts w:cstheme="minorHAnsi"/>
              </w:rPr>
            </w:pPr>
            <w:r w:rsidRPr="0080108A">
              <w:rPr>
                <w:rFonts w:cs="Arial"/>
                <w:bCs/>
                <w:spacing w:val="-3"/>
              </w:rPr>
              <w:t xml:space="preserve">Appoint an assistant to manage the needs of the </w:t>
            </w:r>
            <w:r w:rsidR="00CC6229">
              <w:rPr>
                <w:rFonts w:cs="Arial"/>
                <w:bCs/>
                <w:spacing w:val="-3"/>
              </w:rPr>
              <w:t>Hospital Command Center</w:t>
            </w:r>
            <w:r w:rsidRPr="0080108A">
              <w:rPr>
                <w:rFonts w:cs="Arial"/>
                <w:bCs/>
                <w:spacing w:val="-3"/>
              </w:rPr>
              <w:t>, if needed</w:t>
            </w:r>
            <w:r w:rsidR="00C96F68">
              <w:rPr>
                <w:rFonts w:cs="Arial"/>
                <w:bCs/>
                <w:spacing w:val="-3"/>
              </w:rPr>
              <w:t xml:space="preserve"> (e.g., Assistant Logistics Chief)</w:t>
            </w:r>
            <w:r w:rsidR="005F13D9">
              <w:rPr>
                <w:rFonts w:cs="Arial"/>
                <w:bCs/>
                <w:spacing w:val="-3"/>
              </w:rPr>
              <w:t>.</w:t>
            </w:r>
          </w:p>
        </w:tc>
        <w:tc>
          <w:tcPr>
            <w:tcW w:w="921" w:type="dxa"/>
            <w:gridSpan w:val="2"/>
          </w:tcPr>
          <w:p w14:paraId="63B1930B" w14:textId="77777777" w:rsidR="0080108A" w:rsidRPr="00AC510A" w:rsidRDefault="0080108A"/>
        </w:tc>
      </w:tr>
      <w:tr w:rsidR="00260B9F" w:rsidRPr="00AC510A" w14:paraId="6F7DD86C" w14:textId="77777777" w:rsidTr="00C70DED">
        <w:tc>
          <w:tcPr>
            <w:tcW w:w="2245" w:type="dxa"/>
            <w:vMerge/>
          </w:tcPr>
          <w:p w14:paraId="5628D151" w14:textId="77777777" w:rsidR="00260B9F" w:rsidRPr="00AC510A" w:rsidRDefault="00260B9F"/>
        </w:tc>
        <w:tc>
          <w:tcPr>
            <w:tcW w:w="2070" w:type="dxa"/>
            <w:vMerge w:val="restart"/>
            <w:vAlign w:val="center"/>
          </w:tcPr>
          <w:p w14:paraId="76F2EB29" w14:textId="77777777" w:rsidR="00260B9F" w:rsidRPr="00AC510A" w:rsidRDefault="00260B9F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510A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833" w:type="dxa"/>
          </w:tcPr>
          <w:p w14:paraId="603482D2" w14:textId="77777777" w:rsidR="00260B9F" w:rsidRPr="00AC510A" w:rsidRDefault="00260B9F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598BA71A" w14:textId="4D5A2C68" w:rsidR="00260B9F" w:rsidRPr="00AC510A" w:rsidRDefault="00260B9F" w:rsidP="00DE4377">
            <w:pPr>
              <w:spacing w:before="100" w:after="100"/>
              <w:rPr>
                <w:rFonts w:cstheme="minorHAnsi"/>
              </w:rPr>
            </w:pPr>
            <w:r w:rsidRPr="00AC510A">
              <w:rPr>
                <w:rFonts w:cstheme="minorHAnsi"/>
              </w:rPr>
              <w:t>In conjunction with Joint Information Center, develop patient, staff, and community response messages to convey hospital preparations, services, and response</w:t>
            </w:r>
            <w:r w:rsidR="005F13D9">
              <w:rPr>
                <w:rFonts w:cstheme="minorHAnsi"/>
              </w:rPr>
              <w:t>.</w:t>
            </w:r>
          </w:p>
        </w:tc>
        <w:tc>
          <w:tcPr>
            <w:tcW w:w="921" w:type="dxa"/>
            <w:gridSpan w:val="2"/>
          </w:tcPr>
          <w:p w14:paraId="5D96711A" w14:textId="77777777" w:rsidR="00260B9F" w:rsidRPr="00AC510A" w:rsidRDefault="00260B9F"/>
        </w:tc>
      </w:tr>
      <w:tr w:rsidR="00260B9F" w:rsidRPr="00AC510A" w14:paraId="7625E465" w14:textId="77777777" w:rsidTr="00C70DED">
        <w:trPr>
          <w:trHeight w:val="1322"/>
        </w:trPr>
        <w:tc>
          <w:tcPr>
            <w:tcW w:w="2245" w:type="dxa"/>
            <w:vMerge/>
          </w:tcPr>
          <w:p w14:paraId="49E4893E" w14:textId="77777777" w:rsidR="00260B9F" w:rsidRPr="00AC510A" w:rsidRDefault="00260B9F"/>
        </w:tc>
        <w:tc>
          <w:tcPr>
            <w:tcW w:w="2070" w:type="dxa"/>
            <w:vMerge/>
            <w:vAlign w:val="center"/>
          </w:tcPr>
          <w:p w14:paraId="5F71D97A" w14:textId="77777777" w:rsidR="00260B9F" w:rsidRPr="00AC510A" w:rsidRDefault="00260B9F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2DB101E0" w14:textId="77777777" w:rsidR="00260B9F" w:rsidRPr="00AC510A" w:rsidRDefault="00260B9F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7AA1BF12" w14:textId="1766730A" w:rsidR="00260B9F" w:rsidRPr="00AC510A" w:rsidRDefault="00260B9F" w:rsidP="001312B5">
            <w:pPr>
              <w:spacing w:before="100" w:after="100"/>
              <w:rPr>
                <w:rFonts w:cstheme="minorHAnsi"/>
              </w:rPr>
            </w:pPr>
            <w:r w:rsidRPr="00AC510A">
              <w:rPr>
                <w:rFonts w:cstheme="minorHAnsi"/>
              </w:rPr>
              <w:t>Monitor media outlets for updates on the incident and possible impacts on the hospital. Communicate information via regular briefings to Section Chiefs and Incident Commander</w:t>
            </w:r>
            <w:r w:rsidR="005F13D9">
              <w:rPr>
                <w:rFonts w:cstheme="minorHAnsi"/>
              </w:rPr>
              <w:t>.</w:t>
            </w:r>
          </w:p>
        </w:tc>
        <w:tc>
          <w:tcPr>
            <w:tcW w:w="921" w:type="dxa"/>
            <w:gridSpan w:val="2"/>
          </w:tcPr>
          <w:p w14:paraId="2A2C076F" w14:textId="77777777" w:rsidR="00260B9F" w:rsidRPr="00AC510A" w:rsidRDefault="00260B9F"/>
        </w:tc>
      </w:tr>
      <w:tr w:rsidR="00260B9F" w:rsidRPr="00AC510A" w14:paraId="20601633" w14:textId="77777777" w:rsidTr="00C70DED">
        <w:tc>
          <w:tcPr>
            <w:tcW w:w="2245" w:type="dxa"/>
            <w:vMerge/>
          </w:tcPr>
          <w:p w14:paraId="26B7E3F0" w14:textId="77777777" w:rsidR="00260B9F" w:rsidRPr="00AC510A" w:rsidRDefault="00260B9F"/>
        </w:tc>
        <w:tc>
          <w:tcPr>
            <w:tcW w:w="2070" w:type="dxa"/>
            <w:vMerge w:val="restart"/>
            <w:vAlign w:val="center"/>
          </w:tcPr>
          <w:p w14:paraId="77B041BB" w14:textId="77777777" w:rsidR="00260B9F" w:rsidRPr="00AC510A" w:rsidRDefault="00260B9F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510A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833" w:type="dxa"/>
          </w:tcPr>
          <w:p w14:paraId="3FD69114" w14:textId="77777777" w:rsidR="00260B9F" w:rsidRPr="00AC510A" w:rsidRDefault="00260B9F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258886B5" w14:textId="62E60A10" w:rsidR="00260B9F" w:rsidRPr="00AC510A" w:rsidRDefault="00260B9F" w:rsidP="00FC318A">
            <w:pPr>
              <w:spacing w:before="100" w:after="100"/>
              <w:rPr>
                <w:rFonts w:cstheme="minorHAnsi"/>
              </w:rPr>
            </w:pPr>
            <w:r>
              <w:t>Establish contact with local Emergency Operations Center/Public Health, healthcare coalition coordinator, and area hospitals to determine incident details,</w:t>
            </w:r>
            <w:r w:rsidR="00554B05">
              <w:t xml:space="preserve"> monitor all declarations,</w:t>
            </w:r>
            <w:r>
              <w:t xml:space="preserve"> community status, estimates of</w:t>
            </w:r>
            <w:r w:rsidR="00F7454D">
              <w:t xml:space="preserve"> suspected and confirmed cases</w:t>
            </w:r>
            <w:r w:rsidR="0080108A">
              <w:t>,</w:t>
            </w:r>
            <w:r>
              <w:t xml:space="preserve"> request needed supplies, equipment, and personne</w:t>
            </w:r>
            <w:r w:rsidR="005F13D9">
              <w:t>l.</w:t>
            </w:r>
          </w:p>
        </w:tc>
        <w:tc>
          <w:tcPr>
            <w:tcW w:w="921" w:type="dxa"/>
            <w:gridSpan w:val="2"/>
          </w:tcPr>
          <w:p w14:paraId="01A48A73" w14:textId="77777777" w:rsidR="00260B9F" w:rsidRPr="00AC510A" w:rsidRDefault="00260B9F"/>
        </w:tc>
      </w:tr>
      <w:tr w:rsidR="00260B9F" w:rsidRPr="00AC510A" w14:paraId="23A6000F" w14:textId="77777777" w:rsidTr="00554B05">
        <w:trPr>
          <w:trHeight w:val="710"/>
        </w:trPr>
        <w:tc>
          <w:tcPr>
            <w:tcW w:w="2245" w:type="dxa"/>
            <w:vMerge/>
          </w:tcPr>
          <w:p w14:paraId="214073C1" w14:textId="77777777" w:rsidR="00260B9F" w:rsidRPr="00AC510A" w:rsidRDefault="00260B9F"/>
        </w:tc>
        <w:tc>
          <w:tcPr>
            <w:tcW w:w="2070" w:type="dxa"/>
            <w:vMerge/>
            <w:vAlign w:val="center"/>
          </w:tcPr>
          <w:p w14:paraId="40A56E32" w14:textId="77777777" w:rsidR="00260B9F" w:rsidRPr="00AC510A" w:rsidRDefault="00260B9F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25814367" w14:textId="77777777" w:rsidR="00260B9F" w:rsidRPr="00AC510A" w:rsidRDefault="00260B9F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6B03904C" w14:textId="2E1CF1D6" w:rsidR="00260B9F" w:rsidRPr="00AC510A" w:rsidRDefault="00260B9F" w:rsidP="0049346C">
            <w:pPr>
              <w:spacing w:before="100" w:after="100"/>
              <w:rPr>
                <w:rFonts w:cstheme="minorHAnsi"/>
              </w:rPr>
            </w:pPr>
            <w:r w:rsidRPr="00AC510A">
              <w:rPr>
                <w:rFonts w:cstheme="minorHAnsi"/>
              </w:rPr>
              <w:t xml:space="preserve">Communicate regularly with Incident Commander and Section Chiefs regarding operational needs </w:t>
            </w:r>
            <w:r w:rsidRPr="00AC510A">
              <w:rPr>
                <w:rFonts w:cstheme="minorHAnsi"/>
              </w:rPr>
              <w:lastRenderedPageBreak/>
              <w:t xml:space="preserve">and </w:t>
            </w:r>
            <w:r>
              <w:rPr>
                <w:rFonts w:cstheme="minorHAnsi"/>
              </w:rPr>
              <w:t xml:space="preserve">the </w:t>
            </w:r>
            <w:r w:rsidRPr="00AC510A">
              <w:rPr>
                <w:rFonts w:cstheme="minorHAnsi"/>
              </w:rPr>
              <w:t>integration of hospital function</w:t>
            </w:r>
            <w:r>
              <w:rPr>
                <w:rFonts w:cstheme="minorHAnsi"/>
              </w:rPr>
              <w:t>s</w:t>
            </w:r>
            <w:r w:rsidRPr="00AC510A">
              <w:rPr>
                <w:rFonts w:cstheme="minorHAnsi"/>
              </w:rPr>
              <w:t xml:space="preserve"> with local</w:t>
            </w:r>
            <w:r>
              <w:rPr>
                <w:rFonts w:cstheme="minorHAnsi"/>
              </w:rPr>
              <w:t xml:space="preserve"> response</w:t>
            </w:r>
            <w:r w:rsidR="005F13D9">
              <w:rPr>
                <w:rFonts w:cstheme="minorHAnsi"/>
              </w:rPr>
              <w:t>.</w:t>
            </w:r>
          </w:p>
        </w:tc>
        <w:tc>
          <w:tcPr>
            <w:tcW w:w="921" w:type="dxa"/>
            <w:gridSpan w:val="2"/>
          </w:tcPr>
          <w:p w14:paraId="02C39133" w14:textId="77777777" w:rsidR="00260B9F" w:rsidRPr="00AC510A" w:rsidRDefault="00260B9F"/>
        </w:tc>
      </w:tr>
      <w:tr w:rsidR="00260B9F" w:rsidRPr="00AC510A" w14:paraId="2828116F" w14:textId="77777777" w:rsidTr="00C70DED">
        <w:tc>
          <w:tcPr>
            <w:tcW w:w="2245" w:type="dxa"/>
            <w:vMerge/>
          </w:tcPr>
          <w:p w14:paraId="325D1193" w14:textId="77777777" w:rsidR="00260B9F" w:rsidRPr="00AC510A" w:rsidRDefault="00260B9F"/>
        </w:tc>
        <w:tc>
          <w:tcPr>
            <w:tcW w:w="2070" w:type="dxa"/>
            <w:vMerge w:val="restart"/>
            <w:vAlign w:val="center"/>
          </w:tcPr>
          <w:p w14:paraId="377801E1" w14:textId="77777777" w:rsidR="00260B9F" w:rsidRPr="00AC510A" w:rsidRDefault="00260B9F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510A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833" w:type="dxa"/>
          </w:tcPr>
          <w:p w14:paraId="11ECE78A" w14:textId="77777777" w:rsidR="00260B9F" w:rsidRPr="00AC510A" w:rsidRDefault="00260B9F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487B4198" w14:textId="77777777" w:rsidR="00260B9F" w:rsidRPr="00AC510A" w:rsidRDefault="00260B9F" w:rsidP="00DE4377">
            <w:pPr>
              <w:spacing w:before="100" w:after="100"/>
              <w:rPr>
                <w:rFonts w:cstheme="minorHAnsi"/>
              </w:rPr>
            </w:pPr>
            <w:r w:rsidRPr="00AC510A">
              <w:rPr>
                <w:rFonts w:cstheme="minorHAnsi"/>
              </w:rPr>
              <w:t>Conduct ongoing analysis of existing response practices for health and safety issues related to patients, staff, and hospital using HICS 215A and implement corrective actions to address.</w:t>
            </w:r>
          </w:p>
        </w:tc>
        <w:tc>
          <w:tcPr>
            <w:tcW w:w="921" w:type="dxa"/>
            <w:gridSpan w:val="2"/>
          </w:tcPr>
          <w:p w14:paraId="3B90415B" w14:textId="77777777" w:rsidR="00260B9F" w:rsidRPr="00AC510A" w:rsidRDefault="00260B9F"/>
        </w:tc>
      </w:tr>
      <w:tr w:rsidR="00260B9F" w:rsidRPr="00AC510A" w14:paraId="151D9E41" w14:textId="77777777" w:rsidTr="00C70DED">
        <w:trPr>
          <w:trHeight w:val="710"/>
        </w:trPr>
        <w:tc>
          <w:tcPr>
            <w:tcW w:w="2245" w:type="dxa"/>
            <w:vMerge/>
          </w:tcPr>
          <w:p w14:paraId="24318CD8" w14:textId="77777777" w:rsidR="00260B9F" w:rsidRPr="00AC510A" w:rsidRDefault="00260B9F"/>
        </w:tc>
        <w:tc>
          <w:tcPr>
            <w:tcW w:w="2070" w:type="dxa"/>
            <w:vMerge/>
            <w:vAlign w:val="center"/>
          </w:tcPr>
          <w:p w14:paraId="1BF4F2D1" w14:textId="77777777" w:rsidR="00260B9F" w:rsidRPr="00AC510A" w:rsidRDefault="00260B9F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1F14062F" w14:textId="77777777" w:rsidR="00260B9F" w:rsidRPr="00AC510A" w:rsidRDefault="00260B9F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5E3DECC6" w14:textId="0F7189B5" w:rsidR="00260B9F" w:rsidRPr="00AC510A" w:rsidRDefault="009913F2" w:rsidP="00A50876">
            <w:pPr>
              <w:spacing w:before="100" w:after="100"/>
              <w:rPr>
                <w:rFonts w:cstheme="minorHAnsi"/>
              </w:rPr>
            </w:pPr>
            <w:r w:rsidRPr="00AC510A">
              <w:rPr>
                <w:rFonts w:cstheme="minorHAnsi"/>
              </w:rPr>
              <w:t>Monitor safe and consistent use of personal protective equipment</w:t>
            </w:r>
            <w:r>
              <w:rPr>
                <w:rFonts w:cstheme="minorHAnsi"/>
              </w:rPr>
              <w:t xml:space="preserve"> and precautions, particularly Standard Precautions and Transmission-Based Precautions (i.e., contact, droplet, airborne) </w:t>
            </w:r>
            <w:r w:rsidR="00260B9F" w:rsidRPr="00AC510A">
              <w:rPr>
                <w:rFonts w:cstheme="minorHAnsi"/>
              </w:rPr>
              <w:t>by staff.</w:t>
            </w:r>
          </w:p>
        </w:tc>
        <w:tc>
          <w:tcPr>
            <w:tcW w:w="921" w:type="dxa"/>
            <w:gridSpan w:val="2"/>
          </w:tcPr>
          <w:p w14:paraId="08B14E83" w14:textId="77777777" w:rsidR="00260B9F" w:rsidRPr="00AC510A" w:rsidRDefault="00260B9F"/>
        </w:tc>
      </w:tr>
      <w:tr w:rsidR="00C70DED" w:rsidRPr="00AC510A" w14:paraId="30413417" w14:textId="77777777" w:rsidTr="00C70DED">
        <w:tc>
          <w:tcPr>
            <w:tcW w:w="2245" w:type="dxa"/>
            <w:vMerge/>
          </w:tcPr>
          <w:p w14:paraId="2C4CF2F7" w14:textId="77777777" w:rsidR="00C70DED" w:rsidRPr="00AC510A" w:rsidRDefault="00C70DED"/>
        </w:tc>
        <w:tc>
          <w:tcPr>
            <w:tcW w:w="2070" w:type="dxa"/>
            <w:vMerge w:val="restart"/>
            <w:vAlign w:val="center"/>
          </w:tcPr>
          <w:p w14:paraId="6BE09AAF" w14:textId="456CF57D" w:rsidR="00C70DED" w:rsidRDefault="00C70DED" w:rsidP="00A50876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 w:rsidRPr="00AC510A">
              <w:rPr>
                <w:rFonts w:cstheme="minorHAnsi"/>
                <w:b/>
                <w:sz w:val="24"/>
                <w:szCs w:val="24"/>
              </w:rPr>
              <w:t>Medical-Technical Specialist: Infectious Disease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</w:t>
            </w:r>
          </w:p>
          <w:p w14:paraId="1F11AEEC" w14:textId="33B1D784" w:rsidR="00C70DED" w:rsidRPr="00280817" w:rsidRDefault="00C70DED" w:rsidP="00A508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Asst Logistics Chief</w:t>
            </w:r>
          </w:p>
        </w:tc>
        <w:tc>
          <w:tcPr>
            <w:tcW w:w="833" w:type="dxa"/>
          </w:tcPr>
          <w:p w14:paraId="04704843" w14:textId="77777777" w:rsidR="00C70DED" w:rsidRPr="00AC510A" w:rsidRDefault="00C70DED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6290F27A" w14:textId="255F3400" w:rsidR="00C70DED" w:rsidRPr="00AC510A" w:rsidRDefault="00554B05" w:rsidP="00DE4377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70DED">
              <w:rPr>
                <w:rFonts w:cstheme="minorHAnsi"/>
              </w:rPr>
              <w:t>rack</w:t>
            </w:r>
            <w:r>
              <w:rPr>
                <w:rFonts w:cstheme="minorHAnsi"/>
              </w:rPr>
              <w:t xml:space="preserve"> </w:t>
            </w:r>
            <w:r w:rsidR="00C70DED">
              <w:rPr>
                <w:rFonts w:cstheme="minorHAnsi"/>
              </w:rPr>
              <w:t>patients with similar symptoms (e.g. influenza-like-illness, COVID-like illness, or description customized for the incident)</w:t>
            </w:r>
            <w:r w:rsidR="003971AB">
              <w:rPr>
                <w:rFonts w:cstheme="minorHAnsi"/>
              </w:rPr>
              <w:t>.</w:t>
            </w:r>
          </w:p>
          <w:p w14:paraId="6DB31EBD" w14:textId="082B4D47" w:rsidR="00C70DED" w:rsidRPr="00AC510A" w:rsidRDefault="003971AB" w:rsidP="00A50876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70DED">
              <w:rPr>
                <w:rFonts w:cstheme="minorHAnsi"/>
              </w:rPr>
              <w:t>t all outpatient facilities</w:t>
            </w:r>
          </w:p>
          <w:p w14:paraId="0BAF327F" w14:textId="20A0EADF" w:rsidR="00C70DED" w:rsidRPr="003971AB" w:rsidRDefault="003971AB" w:rsidP="003971A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70DED" w:rsidRPr="003971AB">
              <w:rPr>
                <w:rFonts w:cstheme="minorHAnsi"/>
              </w:rPr>
              <w:t>t the emergency department</w:t>
            </w:r>
          </w:p>
          <w:p w14:paraId="3F93C43D" w14:textId="25492973" w:rsidR="00C70DED" w:rsidRDefault="00C70DED" w:rsidP="00260B9F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Hospital admissions with similar symptoms, such as influenza-like-illness </w:t>
            </w:r>
          </w:p>
          <w:p w14:paraId="22DC3D3E" w14:textId="02C7F97F" w:rsidR="00C70DED" w:rsidRDefault="00C70DED" w:rsidP="00260B9F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related deaths</w:t>
            </w:r>
          </w:p>
          <w:p w14:paraId="76262845" w14:textId="77777777" w:rsidR="00C70DED" w:rsidRPr="00AC510A" w:rsidRDefault="00C70DED" w:rsidP="0068337F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patients’ laboratory positive results/number tested (when available)</w:t>
            </w:r>
          </w:p>
        </w:tc>
        <w:tc>
          <w:tcPr>
            <w:tcW w:w="921" w:type="dxa"/>
            <w:gridSpan w:val="2"/>
          </w:tcPr>
          <w:p w14:paraId="30E3DA79" w14:textId="77777777" w:rsidR="00C70DED" w:rsidRPr="00AC510A" w:rsidRDefault="00C70DED"/>
        </w:tc>
      </w:tr>
      <w:tr w:rsidR="00C70DED" w:rsidRPr="00AC510A" w14:paraId="15314E25" w14:textId="77777777" w:rsidTr="00C70DED">
        <w:tc>
          <w:tcPr>
            <w:tcW w:w="2245" w:type="dxa"/>
            <w:vMerge/>
          </w:tcPr>
          <w:p w14:paraId="507831EB" w14:textId="77777777" w:rsidR="00C70DED" w:rsidRPr="00AC510A" w:rsidRDefault="00C70DED"/>
        </w:tc>
        <w:tc>
          <w:tcPr>
            <w:tcW w:w="2070" w:type="dxa"/>
            <w:vMerge/>
            <w:vAlign w:val="center"/>
          </w:tcPr>
          <w:p w14:paraId="2E1FDCDD" w14:textId="77777777" w:rsidR="00C70DED" w:rsidRPr="00AC510A" w:rsidRDefault="00C70DED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1768D19F" w14:textId="77777777" w:rsidR="00C70DED" w:rsidRPr="00AC510A" w:rsidRDefault="00C70DED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2B3E713E" w14:textId="14F4B2C9" w:rsidR="00C70DED" w:rsidRPr="00AC510A" w:rsidRDefault="00C70DED" w:rsidP="003B170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Monitor changes in guidance from CDC, WHO, state and local public health and EMS agencies</w:t>
            </w:r>
            <w:r w:rsidR="003971AB">
              <w:rPr>
                <w:rFonts w:cstheme="minorHAnsi"/>
              </w:rPr>
              <w:t>.  S</w:t>
            </w:r>
            <w:r>
              <w:rPr>
                <w:rFonts w:cstheme="minorHAnsi"/>
              </w:rPr>
              <w:t xml:space="preserve">hare with </w:t>
            </w:r>
            <w:commentRangeStart w:id="2"/>
            <w:r>
              <w:rPr>
                <w:rFonts w:cstheme="minorHAnsi"/>
              </w:rPr>
              <w:t xml:space="preserve">Hospital Incident </w:t>
            </w:r>
            <w:r w:rsidR="00976CE9">
              <w:rPr>
                <w:rFonts w:cstheme="minorHAnsi"/>
              </w:rPr>
              <w:t xml:space="preserve">Command </w:t>
            </w:r>
            <w:r>
              <w:rPr>
                <w:rFonts w:cstheme="minorHAnsi"/>
              </w:rPr>
              <w:t>Team</w:t>
            </w:r>
            <w:commentRangeEnd w:id="2"/>
            <w:r w:rsidR="002704D0">
              <w:rPr>
                <w:rStyle w:val="CommentReference"/>
              </w:rPr>
              <w:commentReference w:id="2"/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21" w:type="dxa"/>
            <w:gridSpan w:val="2"/>
          </w:tcPr>
          <w:p w14:paraId="158B1F02" w14:textId="77777777" w:rsidR="00C70DED" w:rsidRPr="00AC510A" w:rsidRDefault="00C70DED"/>
        </w:tc>
      </w:tr>
      <w:tr w:rsidR="00C70DED" w:rsidRPr="00AC510A" w14:paraId="50194EBF" w14:textId="77777777" w:rsidTr="00C70DED">
        <w:trPr>
          <w:trHeight w:val="747"/>
        </w:trPr>
        <w:tc>
          <w:tcPr>
            <w:tcW w:w="2245" w:type="dxa"/>
            <w:vMerge/>
          </w:tcPr>
          <w:p w14:paraId="1F8FA0AF" w14:textId="77777777" w:rsidR="00C70DED" w:rsidRPr="00AC510A" w:rsidRDefault="00C70DED"/>
        </w:tc>
        <w:tc>
          <w:tcPr>
            <w:tcW w:w="2070" w:type="dxa"/>
            <w:vMerge/>
            <w:vAlign w:val="center"/>
          </w:tcPr>
          <w:p w14:paraId="641418BD" w14:textId="77777777" w:rsidR="00C70DED" w:rsidRPr="00AC510A" w:rsidRDefault="00C70DED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7205E938" w14:textId="77777777" w:rsidR="00C70DED" w:rsidRPr="00AC510A" w:rsidRDefault="00C70DED" w:rsidP="00DE4377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67D0EC06" w14:textId="6E335573" w:rsidR="00C70DED" w:rsidRPr="00AC510A" w:rsidRDefault="00C70DED" w:rsidP="00DE4377">
            <w:pPr>
              <w:spacing w:before="100" w:after="100"/>
              <w:rPr>
                <w:rFonts w:cstheme="minorHAnsi"/>
              </w:rPr>
            </w:pPr>
            <w:r w:rsidRPr="00AC510A">
              <w:rPr>
                <w:rFonts w:cstheme="minorHAnsi"/>
              </w:rPr>
              <w:t>Provide guidance on appropriate personal protective equipment and isolation precautions.</w:t>
            </w:r>
          </w:p>
        </w:tc>
        <w:tc>
          <w:tcPr>
            <w:tcW w:w="921" w:type="dxa"/>
            <w:gridSpan w:val="2"/>
          </w:tcPr>
          <w:p w14:paraId="54FB848F" w14:textId="77777777" w:rsidR="00C70DED" w:rsidRPr="00AC510A" w:rsidRDefault="00C70DED"/>
        </w:tc>
      </w:tr>
      <w:tr w:rsidR="00C70DED" w:rsidRPr="00AC510A" w14:paraId="64F0E2C1" w14:textId="77777777" w:rsidTr="00C70DED">
        <w:trPr>
          <w:trHeight w:val="747"/>
        </w:trPr>
        <w:tc>
          <w:tcPr>
            <w:tcW w:w="2245" w:type="dxa"/>
            <w:vMerge/>
          </w:tcPr>
          <w:p w14:paraId="232A1D6A" w14:textId="77777777" w:rsidR="00C70DED" w:rsidRPr="00AC510A" w:rsidRDefault="00C70DED" w:rsidP="00960814"/>
        </w:tc>
        <w:tc>
          <w:tcPr>
            <w:tcW w:w="2070" w:type="dxa"/>
            <w:vMerge/>
            <w:vAlign w:val="center"/>
          </w:tcPr>
          <w:p w14:paraId="21B72DAC" w14:textId="77777777" w:rsidR="00C70DED" w:rsidRPr="00AC510A" w:rsidRDefault="00C70DED" w:rsidP="0096081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0B5FE1E0" w14:textId="77777777" w:rsidR="00C70DED" w:rsidRPr="00AC510A" w:rsidRDefault="00C70DED" w:rsidP="00960814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7868FF4D" w14:textId="505AB599" w:rsidR="00C70DED" w:rsidRPr="00AC510A" w:rsidRDefault="00C70DED" w:rsidP="0096081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 xml:space="preserve">Review plans for specific disease identification, treatment, medical countermeasures, including mass prophylaxis and </w:t>
            </w:r>
            <w:r w:rsidRPr="00CF3072">
              <w:rPr>
                <w:rFonts w:cstheme="minorHAnsi"/>
                <w:spacing w:val="-3"/>
              </w:rPr>
              <w:t>immunizations for employees, their families, and others</w:t>
            </w:r>
            <w:r>
              <w:rPr>
                <w:rFonts w:cstheme="minorHAnsi"/>
                <w:spacing w:val="-3"/>
              </w:rPr>
              <w:t xml:space="preserve"> with Operations Section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21" w:type="dxa"/>
            <w:gridSpan w:val="2"/>
          </w:tcPr>
          <w:p w14:paraId="6F171E43" w14:textId="77777777" w:rsidR="00C70DED" w:rsidRPr="00AC510A" w:rsidRDefault="00C70DED" w:rsidP="00960814"/>
        </w:tc>
      </w:tr>
      <w:tr w:rsidR="00DE1AC3" w:rsidRPr="00AC510A" w14:paraId="76C2DEE7" w14:textId="77777777" w:rsidTr="00C70DED">
        <w:trPr>
          <w:trHeight w:val="747"/>
        </w:trPr>
        <w:tc>
          <w:tcPr>
            <w:tcW w:w="2245" w:type="dxa"/>
            <w:vMerge/>
          </w:tcPr>
          <w:p w14:paraId="74AE2E88" w14:textId="77777777" w:rsidR="00DE1AC3" w:rsidRPr="00AC510A" w:rsidRDefault="00DE1AC3" w:rsidP="00960814"/>
        </w:tc>
        <w:tc>
          <w:tcPr>
            <w:tcW w:w="2070" w:type="dxa"/>
            <w:vMerge/>
            <w:vAlign w:val="center"/>
          </w:tcPr>
          <w:p w14:paraId="593C18CE" w14:textId="77777777" w:rsidR="00DE1AC3" w:rsidRPr="00AC510A" w:rsidRDefault="00DE1AC3" w:rsidP="0096081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71908B59" w14:textId="77777777" w:rsidR="00DE1AC3" w:rsidRPr="00AC510A" w:rsidRDefault="00DE1AC3" w:rsidP="00960814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513EC07B" w14:textId="42F58101" w:rsidR="00DE1AC3" w:rsidRDefault="00DE1AC3" w:rsidP="00960814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Begin researching how to request supplies through state and local jurisdictions.  Provide information to Operations, Logistics and Finance Sections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21" w:type="dxa"/>
            <w:gridSpan w:val="2"/>
          </w:tcPr>
          <w:p w14:paraId="6F6AFEEE" w14:textId="77777777" w:rsidR="00DE1AC3" w:rsidRPr="00AC510A" w:rsidRDefault="00DE1AC3" w:rsidP="00960814"/>
        </w:tc>
      </w:tr>
      <w:tr w:rsidR="00C70DED" w:rsidRPr="00AC510A" w14:paraId="30EA8675" w14:textId="77777777" w:rsidTr="00BC38B7">
        <w:trPr>
          <w:trHeight w:val="747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14:paraId="75EEC555" w14:textId="77777777" w:rsidR="00C70DED" w:rsidRPr="00AC510A" w:rsidRDefault="00C70DED" w:rsidP="00960814"/>
        </w:tc>
        <w:tc>
          <w:tcPr>
            <w:tcW w:w="2070" w:type="dxa"/>
            <w:vMerge/>
            <w:vAlign w:val="center"/>
          </w:tcPr>
          <w:p w14:paraId="641546D0" w14:textId="77777777" w:rsidR="00C70DED" w:rsidRPr="00AC510A" w:rsidRDefault="00C70DED" w:rsidP="0096081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1F4A79FF" w14:textId="77777777" w:rsidR="00C70DED" w:rsidRPr="00AC510A" w:rsidRDefault="00C70DED" w:rsidP="00960814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0736FCB7" w14:textId="5F62D5B5" w:rsidR="00C70DED" w:rsidRPr="00AC510A" w:rsidRDefault="00C70DED" w:rsidP="00960814">
            <w:pPr>
              <w:spacing w:before="100" w:after="100"/>
              <w:rPr>
                <w:rFonts w:cstheme="minorHAnsi"/>
              </w:rPr>
            </w:pPr>
            <w:r w:rsidRPr="00AC510A">
              <w:rPr>
                <w:rFonts w:cstheme="minorHAnsi"/>
              </w:rPr>
              <w:t xml:space="preserve">Provide </w:t>
            </w:r>
            <w:r w:rsidRPr="00AC510A" w:rsidDel="00260B9F">
              <w:rPr>
                <w:rFonts w:cstheme="minorHAnsi"/>
              </w:rPr>
              <w:t xml:space="preserve">expert input in the Incident Action Planning </w:t>
            </w:r>
            <w:r w:rsidR="00DE1AC3" w:rsidRPr="00AC510A" w:rsidDel="00260B9F">
              <w:rPr>
                <w:rFonts w:cstheme="minorHAnsi"/>
              </w:rPr>
              <w:t>process.</w:t>
            </w:r>
            <w:r w:rsidR="00DE1AC3">
              <w:rPr>
                <w:rFonts w:cstheme="minorHAnsi"/>
              </w:rPr>
              <w:t xml:space="preserve"> List</w:t>
            </w:r>
            <w:r>
              <w:rPr>
                <w:rFonts w:cstheme="minorHAnsi"/>
              </w:rPr>
              <w:t xml:space="preserve"> all potentially impacted supplies.  Make recommendations for pre-ordering from suppliers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14:paraId="63899A1F" w14:textId="77777777" w:rsidR="00C70DED" w:rsidRPr="00AC510A" w:rsidRDefault="00C70DED" w:rsidP="00960814"/>
        </w:tc>
      </w:tr>
      <w:tr w:rsidR="000E6599" w14:paraId="2983AAC8" w14:textId="77777777" w:rsidTr="00C70DED">
        <w:trPr>
          <w:trHeight w:val="469"/>
        </w:trPr>
        <w:tc>
          <w:tcPr>
            <w:tcW w:w="2245" w:type="dxa"/>
            <w:vMerge w:val="restart"/>
            <w:vAlign w:val="center"/>
          </w:tcPr>
          <w:p w14:paraId="52D63EE8" w14:textId="77777777" w:rsidR="000E6599" w:rsidRPr="00A4664E" w:rsidRDefault="000E6599" w:rsidP="00DE43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070" w:type="dxa"/>
            <w:vMerge w:val="restart"/>
            <w:vAlign w:val="center"/>
          </w:tcPr>
          <w:p w14:paraId="00382AB8" w14:textId="77777777" w:rsidR="000E6599" w:rsidRPr="000E6599" w:rsidRDefault="000E6599" w:rsidP="000E6599">
            <w:pPr>
              <w:jc w:val="center"/>
              <w:rPr>
                <w:b/>
                <w:sz w:val="24"/>
                <w:szCs w:val="24"/>
              </w:rPr>
            </w:pPr>
            <w:r w:rsidRPr="000E6599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833" w:type="dxa"/>
          </w:tcPr>
          <w:p w14:paraId="05CB7F8F" w14:textId="77777777" w:rsidR="000E6599" w:rsidRPr="00144C0B" w:rsidRDefault="000E6599" w:rsidP="00DE4377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6AE93297" w14:textId="6DAD727E" w:rsidR="000E6599" w:rsidRPr="00CF3072" w:rsidRDefault="00F42C74" w:rsidP="00DE4377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Identify front-line workers requiring additional PPE and/or training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0F46C86D" w14:textId="77777777" w:rsidR="000E6599" w:rsidRPr="00144C0B" w:rsidRDefault="000E6599" w:rsidP="00DE4377">
            <w:pPr>
              <w:rPr>
                <w:sz w:val="24"/>
                <w:szCs w:val="24"/>
              </w:rPr>
            </w:pPr>
          </w:p>
        </w:tc>
      </w:tr>
      <w:tr w:rsidR="00A36C0D" w14:paraId="77C0EC91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5E61347B" w14:textId="77777777" w:rsidR="00A36C0D" w:rsidRPr="00A4664E" w:rsidRDefault="00A36C0D" w:rsidP="00DE43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52274121" w14:textId="77777777" w:rsidR="00A36C0D" w:rsidRPr="000E6599" w:rsidRDefault="00A36C0D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46FA5EC9" w14:textId="77777777" w:rsidR="00A36C0D" w:rsidRPr="0069127E" w:rsidRDefault="00A36C0D" w:rsidP="00DE437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747" w:type="dxa"/>
            <w:gridSpan w:val="2"/>
          </w:tcPr>
          <w:p w14:paraId="0E133005" w14:textId="320E41A3" w:rsidR="00A36C0D" w:rsidRPr="0069127E" w:rsidRDefault="00A36C0D" w:rsidP="0069127E">
            <w:pPr>
              <w:pStyle w:val="8PTBOLD"/>
              <w:rPr>
                <w:rFonts w:cstheme="minorHAnsi"/>
                <w:sz w:val="21"/>
                <w:szCs w:val="21"/>
              </w:rPr>
            </w:pPr>
            <w:r w:rsidRPr="0069127E">
              <w:rPr>
                <w:rFonts w:asciiTheme="minorHAnsi" w:hAnsiTheme="minorHAnsi" w:cstheme="minorHAnsi"/>
                <w:b w:val="0"/>
                <w:sz w:val="22"/>
              </w:rPr>
              <w:t>Ensure HICS 204 Assignment List documents the strategies and tactics</w:t>
            </w:r>
            <w:r w:rsidR="009423FB" w:rsidRPr="0069127E">
              <w:rPr>
                <w:rFonts w:asciiTheme="minorHAnsi" w:hAnsiTheme="minorHAnsi" w:cstheme="minorHAnsi"/>
                <w:b w:val="0"/>
                <w:sz w:val="22"/>
              </w:rPr>
              <w:t>, and resources required</w:t>
            </w:r>
            <w:r w:rsidRPr="0069127E">
              <w:rPr>
                <w:rFonts w:asciiTheme="minorHAnsi" w:hAnsiTheme="minorHAnsi" w:cstheme="minorHAnsi"/>
                <w:b w:val="0"/>
                <w:sz w:val="22"/>
              </w:rPr>
              <w:t xml:space="preserve"> of each activated Branch</w:t>
            </w:r>
            <w:r w:rsidR="003971AB">
              <w:rPr>
                <w:rFonts w:asciiTheme="minorHAnsi" w:hAnsiTheme="minorHAnsi" w:cstheme="minorHAnsi"/>
                <w:b w:val="0"/>
                <w:sz w:val="22"/>
              </w:rPr>
              <w:t>.</w:t>
            </w:r>
          </w:p>
        </w:tc>
        <w:tc>
          <w:tcPr>
            <w:tcW w:w="900" w:type="dxa"/>
          </w:tcPr>
          <w:p w14:paraId="1125F1FB" w14:textId="77777777" w:rsidR="00A36C0D" w:rsidRPr="00144C0B" w:rsidRDefault="00A36C0D" w:rsidP="00DE4377">
            <w:pPr>
              <w:rPr>
                <w:sz w:val="24"/>
                <w:szCs w:val="24"/>
              </w:rPr>
            </w:pPr>
          </w:p>
        </w:tc>
      </w:tr>
      <w:tr w:rsidR="0069127E" w14:paraId="1A27BE31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4426244A" w14:textId="77777777" w:rsidR="0069127E" w:rsidRPr="00A4664E" w:rsidRDefault="0069127E" w:rsidP="006912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064B143C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0954041D" w14:textId="77777777" w:rsidR="0069127E" w:rsidRPr="0069127E" w:rsidRDefault="0069127E" w:rsidP="006912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747" w:type="dxa"/>
            <w:gridSpan w:val="2"/>
          </w:tcPr>
          <w:p w14:paraId="772E767E" w14:textId="67F8D969" w:rsidR="0069127E" w:rsidRPr="0069127E" w:rsidRDefault="0069127E" w:rsidP="0069127E">
            <w:pPr>
              <w:pStyle w:val="8PTBOLD"/>
              <w:rPr>
                <w:rFonts w:ascii="Calibri" w:hAnsi="Calibri" w:cs="Calibri"/>
                <w:b w:val="0"/>
                <w:bCs/>
                <w:sz w:val="22"/>
              </w:rPr>
            </w:pPr>
            <w:r w:rsidRPr="0069127E">
              <w:rPr>
                <w:rFonts w:ascii="Calibri" w:hAnsi="Calibri" w:cs="Calibri"/>
                <w:b w:val="0"/>
                <w:bCs/>
                <w:spacing w:val="-3"/>
                <w:sz w:val="22"/>
              </w:rPr>
              <w:t>Meet with department managers and physician leaders to begin patient management and staff safety readiness</w:t>
            </w:r>
            <w:r w:rsidR="003971AB">
              <w:rPr>
                <w:rFonts w:ascii="Calibri" w:hAnsi="Calibri" w:cs="Calibri"/>
                <w:b w:val="0"/>
                <w:bCs/>
                <w:spacing w:val="-3"/>
                <w:sz w:val="22"/>
              </w:rPr>
              <w:t>.</w:t>
            </w:r>
          </w:p>
        </w:tc>
        <w:tc>
          <w:tcPr>
            <w:tcW w:w="900" w:type="dxa"/>
          </w:tcPr>
          <w:p w14:paraId="4C84B530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2B7A1944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1FC68AA7" w14:textId="77777777" w:rsidR="0069127E" w:rsidRPr="00A4664E" w:rsidRDefault="0069127E" w:rsidP="006912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1EC1E8CF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100D1343" w14:textId="77777777" w:rsidR="0069127E" w:rsidRPr="0069127E" w:rsidRDefault="0069127E" w:rsidP="006912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747" w:type="dxa"/>
            <w:gridSpan w:val="2"/>
          </w:tcPr>
          <w:p w14:paraId="60A89E72" w14:textId="50B9911F" w:rsidR="0069127E" w:rsidRPr="0069127E" w:rsidRDefault="0069127E" w:rsidP="0069127E">
            <w:pPr>
              <w:pStyle w:val="8PTBOLD"/>
              <w:rPr>
                <w:rFonts w:ascii="Calibri" w:hAnsi="Calibri" w:cs="Calibri"/>
                <w:b w:val="0"/>
                <w:bCs/>
                <w:sz w:val="22"/>
              </w:rPr>
            </w:pPr>
            <w:r w:rsidRPr="0069127E">
              <w:rPr>
                <w:rFonts w:ascii="Calibri" w:hAnsi="Calibri" w:cs="Calibri"/>
                <w:b w:val="0"/>
                <w:bCs/>
                <w:spacing w:val="-3"/>
                <w:sz w:val="22"/>
              </w:rPr>
              <w:t>Review all business continuity plans and ensure readiness for potential activation/use</w:t>
            </w:r>
            <w:r w:rsidR="003971AB">
              <w:rPr>
                <w:rFonts w:ascii="Calibri" w:hAnsi="Calibri" w:cs="Calibri"/>
                <w:b w:val="0"/>
                <w:bCs/>
                <w:spacing w:val="-3"/>
                <w:sz w:val="22"/>
              </w:rPr>
              <w:t>.</w:t>
            </w:r>
          </w:p>
        </w:tc>
        <w:tc>
          <w:tcPr>
            <w:tcW w:w="900" w:type="dxa"/>
          </w:tcPr>
          <w:p w14:paraId="3FD36297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29EE5598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58BDD37F" w14:textId="77777777" w:rsidR="0069127E" w:rsidRPr="00EB40EB" w:rsidRDefault="0069127E" w:rsidP="006912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0567A24E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833" w:type="dxa"/>
          </w:tcPr>
          <w:p w14:paraId="73CA44C7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31BD7A35" w14:textId="77777777" w:rsidR="0069127E" w:rsidRPr="00CF3072" w:rsidRDefault="0069127E" w:rsidP="0069127E">
            <w:pPr>
              <w:spacing w:before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Implement</w:t>
            </w:r>
            <w:r w:rsidRPr="00CF3072">
              <w:rPr>
                <w:rFonts w:cstheme="minorHAnsi"/>
                <w:spacing w:val="-3"/>
              </w:rPr>
              <w:t xml:space="preserve"> Infectious </w:t>
            </w:r>
            <w:r>
              <w:rPr>
                <w:rFonts w:cstheme="minorHAnsi"/>
                <w:spacing w:val="-3"/>
              </w:rPr>
              <w:t>Disease</w:t>
            </w:r>
            <w:r w:rsidRPr="00CF3072">
              <w:rPr>
                <w:rFonts w:cstheme="minorHAnsi"/>
                <w:spacing w:val="-3"/>
              </w:rPr>
              <w:t xml:space="preserve"> Plan, including</w:t>
            </w:r>
            <w:r>
              <w:rPr>
                <w:rFonts w:cstheme="minorHAnsi"/>
                <w:spacing w:val="-3"/>
              </w:rPr>
              <w:t>:</w:t>
            </w:r>
          </w:p>
          <w:p w14:paraId="4D061D18" w14:textId="11BC9443" w:rsidR="0069127E" w:rsidRPr="00CF3072" w:rsidRDefault="0069127E" w:rsidP="0069127E">
            <w:pPr>
              <w:pStyle w:val="ListParagraph"/>
              <w:numPr>
                <w:ilvl w:val="0"/>
                <w:numId w:val="20"/>
              </w:numPr>
              <w:spacing w:after="100"/>
              <w:ind w:left="360"/>
              <w:rPr>
                <w:rFonts w:cstheme="minorHAnsi"/>
                <w:spacing w:val="-3"/>
              </w:rPr>
            </w:pPr>
            <w:r w:rsidRPr="00CF3072">
              <w:rPr>
                <w:rFonts w:cstheme="minorHAnsi"/>
                <w:spacing w:val="-3"/>
              </w:rPr>
              <w:t xml:space="preserve">Location for </w:t>
            </w:r>
            <w:r>
              <w:rPr>
                <w:rFonts w:cstheme="minorHAnsi"/>
                <w:spacing w:val="-3"/>
              </w:rPr>
              <w:t>triage of suspected positive patients, as appropriate</w:t>
            </w:r>
          </w:p>
          <w:p w14:paraId="7E96F363" w14:textId="65BCB5FE" w:rsidR="0069127E" w:rsidRPr="00CF3072" w:rsidRDefault="0069127E" w:rsidP="0069127E">
            <w:pPr>
              <w:pStyle w:val="ListParagraph"/>
              <w:numPr>
                <w:ilvl w:val="0"/>
                <w:numId w:val="20"/>
              </w:numPr>
              <w:spacing w:before="100" w:after="100"/>
              <w:ind w:left="360"/>
              <w:rPr>
                <w:rFonts w:cstheme="minorHAnsi"/>
                <w:spacing w:val="-3"/>
              </w:rPr>
            </w:pPr>
            <w:r w:rsidRPr="00CF3072">
              <w:rPr>
                <w:rFonts w:cstheme="minorHAnsi"/>
                <w:spacing w:val="-3"/>
              </w:rPr>
              <w:t>Proper triage of people presenting requestin</w:t>
            </w:r>
            <w:r>
              <w:rPr>
                <w:rFonts w:cstheme="minorHAnsi"/>
                <w:spacing w:val="-3"/>
              </w:rPr>
              <w:t>g evaluation away from non-contagious patients, coordinated with security, if necessary</w:t>
            </w:r>
          </w:p>
          <w:p w14:paraId="00041CB9" w14:textId="2826317A" w:rsidR="0069127E" w:rsidRPr="00CF3072" w:rsidRDefault="0069127E" w:rsidP="0069127E">
            <w:pPr>
              <w:pStyle w:val="ListParagraph"/>
              <w:numPr>
                <w:ilvl w:val="0"/>
                <w:numId w:val="20"/>
              </w:numPr>
              <w:spacing w:before="100" w:after="100"/>
              <w:ind w:left="360"/>
              <w:rPr>
                <w:rFonts w:cstheme="minorHAnsi"/>
                <w:spacing w:val="-3"/>
              </w:rPr>
            </w:pPr>
            <w:r w:rsidRPr="00CF3072">
              <w:rPr>
                <w:rFonts w:cstheme="minorHAnsi"/>
                <w:spacing w:val="-3"/>
              </w:rPr>
              <w:t>Staff implementation of infection precautions, and higher-level precautions for high</w:t>
            </w:r>
            <w:r>
              <w:rPr>
                <w:rFonts w:cstheme="minorHAnsi"/>
                <w:spacing w:val="-3"/>
              </w:rPr>
              <w:t xml:space="preserve"> </w:t>
            </w:r>
            <w:r w:rsidRPr="00CF3072">
              <w:rPr>
                <w:rFonts w:cstheme="minorHAnsi"/>
                <w:spacing w:val="-3"/>
              </w:rPr>
              <w:t>risk procedures</w:t>
            </w:r>
            <w:r>
              <w:rPr>
                <w:rFonts w:cstheme="minorHAnsi"/>
                <w:spacing w:val="-3"/>
              </w:rPr>
              <w:t>.</w:t>
            </w:r>
            <w:r w:rsidRPr="00CF3072">
              <w:rPr>
                <w:rFonts w:cstheme="minorHAnsi"/>
                <w:spacing w:val="-3"/>
              </w:rPr>
              <w:t xml:space="preserve"> (</w:t>
            </w:r>
            <w:r>
              <w:rPr>
                <w:rFonts w:cstheme="minorHAnsi"/>
                <w:spacing w:val="-3"/>
              </w:rPr>
              <w:t>e.g.,</w:t>
            </w:r>
            <w:r w:rsidRPr="00CF3072">
              <w:rPr>
                <w:rFonts w:cstheme="minorHAnsi"/>
                <w:spacing w:val="-3"/>
              </w:rPr>
              <w:t xml:space="preserve"> suctioning, bronchoscopy, etc.), as per current Centers for Disease Control and Prevention (CDC) guidelines</w:t>
            </w:r>
          </w:p>
          <w:p w14:paraId="38CE8D25" w14:textId="77777777" w:rsidR="0069127E" w:rsidRPr="00CF3072" w:rsidRDefault="0069127E" w:rsidP="0069127E">
            <w:pPr>
              <w:pStyle w:val="ListParagraph"/>
              <w:numPr>
                <w:ilvl w:val="0"/>
                <w:numId w:val="20"/>
              </w:numPr>
              <w:spacing w:before="100" w:after="100"/>
              <w:ind w:left="360"/>
              <w:rPr>
                <w:rFonts w:cstheme="minorHAnsi"/>
                <w:spacing w:val="-3"/>
              </w:rPr>
            </w:pPr>
            <w:r w:rsidRPr="00CF3072">
              <w:rPr>
                <w:rFonts w:cstheme="minorHAnsi"/>
                <w:spacing w:val="-3"/>
              </w:rPr>
              <w:t>Proper monitoring of isolation</w:t>
            </w:r>
            <w:r>
              <w:rPr>
                <w:rFonts w:cstheme="minorHAnsi"/>
                <w:spacing w:val="-3"/>
              </w:rPr>
              <w:t xml:space="preserve"> rooms and isolation procedures</w:t>
            </w:r>
          </w:p>
          <w:p w14:paraId="75F8FBF9" w14:textId="51D0A9E1" w:rsidR="0069127E" w:rsidRPr="00893CAB" w:rsidRDefault="0069127E" w:rsidP="00893CAB">
            <w:pPr>
              <w:pStyle w:val="ListParagraph"/>
              <w:numPr>
                <w:ilvl w:val="0"/>
                <w:numId w:val="20"/>
              </w:numPr>
              <w:spacing w:before="100" w:after="100"/>
              <w:ind w:left="360"/>
              <w:rPr>
                <w:rFonts w:cstheme="minorHAnsi"/>
                <w:spacing w:val="-3"/>
              </w:rPr>
            </w:pPr>
            <w:r w:rsidRPr="00CF3072">
              <w:rPr>
                <w:rFonts w:cstheme="minorHAnsi"/>
                <w:spacing w:val="-3"/>
              </w:rPr>
              <w:t xml:space="preserve">Limitation of patient transportation within </w:t>
            </w:r>
            <w:r>
              <w:rPr>
                <w:rFonts w:cstheme="minorHAnsi"/>
                <w:spacing w:val="-3"/>
              </w:rPr>
              <w:t>hospital for essential purposes only</w:t>
            </w:r>
            <w:r w:rsidR="003971AB">
              <w:rPr>
                <w:rFonts w:cstheme="minorHAnsi"/>
                <w:spacing w:val="-3"/>
              </w:rPr>
              <w:t xml:space="preserve">. </w:t>
            </w:r>
            <w:r w:rsidRPr="00893CAB">
              <w:rPr>
                <w:rFonts w:cstheme="minorHAnsi"/>
                <w:spacing w:val="-3"/>
              </w:rPr>
              <w:t>Restriction of number of clinicians and ancillary staff providing care to infectious patients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6BE777DD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4EEF9054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375668E2" w14:textId="77777777" w:rsidR="0069127E" w:rsidRPr="00EB40EB" w:rsidRDefault="0069127E" w:rsidP="006912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09027694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3E8BC264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12AD39C4" w14:textId="4D1200FE" w:rsidR="0069127E" w:rsidRPr="00CF3072" w:rsidRDefault="0069127E" w:rsidP="0069127E">
            <w:pPr>
              <w:spacing w:before="100" w:after="100"/>
              <w:rPr>
                <w:rFonts w:cstheme="minorHAnsi"/>
                <w:spacing w:val="-3"/>
              </w:rPr>
            </w:pPr>
            <w:r w:rsidRPr="00CF3072">
              <w:rPr>
                <w:rFonts w:cstheme="minorHAnsi"/>
                <w:spacing w:val="-3"/>
              </w:rPr>
              <w:t xml:space="preserve">Evaluate and determine health status of all persons prior to </w:t>
            </w:r>
            <w:r>
              <w:rPr>
                <w:rFonts w:cstheme="minorHAnsi"/>
                <w:spacing w:val="-3"/>
              </w:rPr>
              <w:t>hospital</w:t>
            </w:r>
            <w:r w:rsidRPr="00CF3072">
              <w:rPr>
                <w:rFonts w:cstheme="minorHAnsi"/>
                <w:spacing w:val="-3"/>
              </w:rPr>
              <w:t xml:space="preserve"> entry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1A8DD9F7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0A2C3A75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5780B7D0" w14:textId="77777777" w:rsidR="0069127E" w:rsidRPr="00EB40EB" w:rsidRDefault="0069127E" w:rsidP="006912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0018837A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47789BCA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78FD5E43" w14:textId="46BCEB76" w:rsidR="0069127E" w:rsidRPr="00CF3072" w:rsidRDefault="0069127E" w:rsidP="0069127E">
            <w:pPr>
              <w:spacing w:before="100" w:after="100"/>
              <w:rPr>
                <w:rFonts w:cstheme="minorHAnsi"/>
                <w:spacing w:val="-3"/>
              </w:rPr>
            </w:pPr>
            <w:r w:rsidRPr="00CF3072">
              <w:rPr>
                <w:rFonts w:cstheme="minorHAnsi"/>
                <w:spacing w:val="-3"/>
              </w:rPr>
              <w:t>Ensure safe collection, transport, processing</w:t>
            </w:r>
            <w:r>
              <w:rPr>
                <w:rFonts w:cstheme="minorHAnsi"/>
                <w:spacing w:val="-3"/>
              </w:rPr>
              <w:t xml:space="preserve"> and reporting</w:t>
            </w:r>
            <w:r w:rsidRPr="00CF3072">
              <w:rPr>
                <w:rFonts w:cstheme="minorHAnsi"/>
                <w:spacing w:val="-3"/>
              </w:rPr>
              <w:t xml:space="preserve"> of laboratory specimens</w:t>
            </w:r>
            <w:r>
              <w:rPr>
                <w:rFonts w:cstheme="minorHAnsi"/>
                <w:spacing w:val="-3"/>
              </w:rPr>
              <w:t xml:space="preserve"> and results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2B161B90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262CAB7F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5DCB577E" w14:textId="77777777" w:rsidR="0069127E" w:rsidRPr="00EB40EB" w:rsidRDefault="0069127E" w:rsidP="006912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5CE8776E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5D3A9E10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2CCEA341" w14:textId="58A1E9E1" w:rsidR="0069127E" w:rsidRPr="00CF3072" w:rsidRDefault="0069127E" w:rsidP="0069127E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Review</w:t>
            </w:r>
            <w:r w:rsidRPr="00CF3072">
              <w:rPr>
                <w:rFonts w:cstheme="minorHAnsi"/>
                <w:spacing w:val="-3"/>
              </w:rPr>
              <w:t xml:space="preserve"> </w:t>
            </w:r>
            <w:r>
              <w:rPr>
                <w:rFonts w:cstheme="minorHAnsi"/>
                <w:spacing w:val="-3"/>
              </w:rPr>
              <w:t>patient</w:t>
            </w:r>
            <w:r w:rsidRPr="00CF3072">
              <w:rPr>
                <w:rFonts w:cstheme="minorHAnsi"/>
                <w:spacing w:val="-3"/>
              </w:rPr>
              <w:t xml:space="preserve"> census and determine if discharges and appointment cancellations are required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0E59CD7B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3C3820EC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1ABBE960" w14:textId="77777777" w:rsidR="0069127E" w:rsidRPr="00EB40EB" w:rsidRDefault="0069127E" w:rsidP="006912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35F4D13B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0C0B979C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33C3E09D" w14:textId="1B947ACB" w:rsidR="0069127E" w:rsidRPr="00CF3072" w:rsidRDefault="0069127E" w:rsidP="0069127E">
            <w:pPr>
              <w:spacing w:before="100" w:after="100"/>
              <w:rPr>
                <w:rFonts w:cstheme="minorHAnsi"/>
              </w:rPr>
            </w:pPr>
            <w:r w:rsidRPr="00CF3072">
              <w:rPr>
                <w:rFonts w:cstheme="minorHAnsi"/>
              </w:rPr>
              <w:t xml:space="preserve">Provide </w:t>
            </w:r>
            <w:r>
              <w:rPr>
                <w:rFonts w:cstheme="minorHAnsi"/>
              </w:rPr>
              <w:t>personal protective equipment</w:t>
            </w:r>
            <w:r w:rsidRPr="00CF3072">
              <w:rPr>
                <w:rFonts w:cstheme="minorHAnsi"/>
              </w:rPr>
              <w:t xml:space="preserve"> to </w:t>
            </w:r>
            <w:r w:rsidR="003971AB">
              <w:rPr>
                <w:rFonts w:cstheme="minorHAnsi"/>
              </w:rPr>
              <w:t>all staff</w:t>
            </w:r>
            <w:r w:rsidRPr="00CF3072">
              <w:rPr>
                <w:rFonts w:cstheme="minorHAnsi"/>
              </w:rPr>
              <w:t xml:space="preserve"> with immediate risk of exposure (</w:t>
            </w:r>
            <w:r>
              <w:rPr>
                <w:rFonts w:cstheme="minorHAnsi"/>
              </w:rPr>
              <w:t>e.g.,</w:t>
            </w:r>
            <w:r w:rsidRPr="00CF3072">
              <w:rPr>
                <w:rFonts w:cstheme="minorHAnsi"/>
              </w:rPr>
              <w:t xml:space="preserve"> conducting outsi</w:t>
            </w:r>
            <w:r>
              <w:rPr>
                <w:rFonts w:cstheme="minorHAnsi"/>
              </w:rPr>
              <w:t xml:space="preserve">de duties, conducting screening and </w:t>
            </w:r>
            <w:r w:rsidRPr="00CF3072">
              <w:rPr>
                <w:rFonts w:cstheme="minorHAnsi"/>
              </w:rPr>
              <w:t>triage, intera</w:t>
            </w:r>
            <w:r>
              <w:rPr>
                <w:rFonts w:cstheme="minorHAnsi"/>
              </w:rPr>
              <w:t>cting with infectious patients)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14:paraId="7C8CAF90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5E425973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5053D014" w14:textId="77777777" w:rsidR="0069127E" w:rsidRPr="00EB40EB" w:rsidRDefault="0069127E" w:rsidP="006912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3A628102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6FFBF939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3094F532" w14:textId="2A377173" w:rsidR="0069127E" w:rsidRPr="00CF3072" w:rsidRDefault="0069127E" w:rsidP="0069127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Prepare for fatalities, if necessary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14:paraId="5D8F51CF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46CEB09C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326E7628" w14:textId="77777777" w:rsidR="0069127E" w:rsidRPr="00EB40EB" w:rsidRDefault="0069127E" w:rsidP="006912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52B7AD27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6B7A9C17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59C2FFE9" w14:textId="2C0808FE" w:rsidR="0069127E" w:rsidRDefault="0069127E" w:rsidP="0069127E">
            <w:pPr>
              <w:spacing w:before="100" w:after="100"/>
              <w:rPr>
                <w:rFonts w:cstheme="minorHAnsi"/>
              </w:rPr>
            </w:pPr>
            <w:r w:rsidRPr="00CF3072">
              <w:rPr>
                <w:rFonts w:cstheme="minorHAnsi"/>
              </w:rPr>
              <w:t>Activate Emergency Patient Registration Plan as required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14:paraId="28E07AAB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3E83AE8C" w14:textId="77777777" w:rsidTr="00C70DED">
        <w:trPr>
          <w:trHeight w:val="469"/>
        </w:trPr>
        <w:tc>
          <w:tcPr>
            <w:tcW w:w="2245" w:type="dxa"/>
            <w:vMerge/>
            <w:vAlign w:val="center"/>
          </w:tcPr>
          <w:p w14:paraId="025A3D3F" w14:textId="77777777" w:rsidR="0069127E" w:rsidRPr="00EB40EB" w:rsidRDefault="0069127E" w:rsidP="006912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AEC54EE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Branch Director</w:t>
            </w:r>
          </w:p>
        </w:tc>
        <w:tc>
          <w:tcPr>
            <w:tcW w:w="833" w:type="dxa"/>
          </w:tcPr>
          <w:p w14:paraId="37830D66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39A5D1DB" w14:textId="77777777" w:rsidR="0069127E" w:rsidRPr="00CF3072" w:rsidRDefault="0069127E" w:rsidP="0069127E">
            <w:pPr>
              <w:spacing w:before="100"/>
              <w:rPr>
                <w:rFonts w:cstheme="minorHAnsi"/>
              </w:rPr>
            </w:pPr>
            <w:r w:rsidRPr="00CF3072">
              <w:rPr>
                <w:rFonts w:cstheme="minorHAnsi"/>
              </w:rPr>
              <w:t xml:space="preserve">Activate the Security </w:t>
            </w:r>
            <w:r>
              <w:rPr>
                <w:rFonts w:cstheme="minorHAnsi"/>
              </w:rPr>
              <w:t>Plan to:</w:t>
            </w:r>
            <w:r w:rsidRPr="00CF3072">
              <w:rPr>
                <w:rFonts w:cstheme="minorHAnsi"/>
              </w:rPr>
              <w:t xml:space="preserve"> </w:t>
            </w:r>
          </w:p>
          <w:p w14:paraId="29708332" w14:textId="77777777" w:rsidR="0069127E" w:rsidRPr="00CF3072" w:rsidRDefault="0069127E" w:rsidP="0069127E">
            <w:pPr>
              <w:pStyle w:val="ListParagraph"/>
              <w:numPr>
                <w:ilvl w:val="0"/>
                <w:numId w:val="21"/>
              </w:numPr>
              <w:spacing w:after="100"/>
              <w:rPr>
                <w:rFonts w:cstheme="minorHAnsi"/>
              </w:rPr>
            </w:pPr>
            <w:r w:rsidRPr="00CF3072">
              <w:rPr>
                <w:rFonts w:cstheme="minorHAnsi"/>
              </w:rPr>
              <w:t xml:space="preserve">Secure the </w:t>
            </w:r>
            <w:r>
              <w:rPr>
                <w:rFonts w:cstheme="minorHAnsi"/>
              </w:rPr>
              <w:t>hospital</w:t>
            </w:r>
            <w:r w:rsidRPr="00CF3072">
              <w:rPr>
                <w:rFonts w:cstheme="minorHAnsi"/>
              </w:rPr>
              <w:t xml:space="preserve"> to prevent infectious patients from entering the </w:t>
            </w:r>
            <w:r>
              <w:rPr>
                <w:rFonts w:cstheme="minorHAnsi"/>
              </w:rPr>
              <w:t>hospital</w:t>
            </w:r>
            <w:r w:rsidRPr="00CF3072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xcept through designated route</w:t>
            </w:r>
          </w:p>
          <w:p w14:paraId="5C65D753" w14:textId="77777777" w:rsidR="0069127E" w:rsidRDefault="0069127E" w:rsidP="0069127E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cstheme="minorHAnsi"/>
              </w:rPr>
            </w:pPr>
            <w:r w:rsidRPr="00CF3072">
              <w:rPr>
                <w:rFonts w:cstheme="minorHAnsi"/>
              </w:rPr>
              <w:t>Est</w:t>
            </w:r>
            <w:r>
              <w:rPr>
                <w:rFonts w:cstheme="minorHAnsi"/>
              </w:rPr>
              <w:t>ablish ingress and egress routes</w:t>
            </w:r>
          </w:p>
          <w:p w14:paraId="62BE5449" w14:textId="77777777" w:rsidR="0069127E" w:rsidRDefault="0069127E" w:rsidP="0069127E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Implement crowd and traffic </w:t>
            </w:r>
            <w:r w:rsidRPr="00BB68CE">
              <w:rPr>
                <w:rFonts w:cstheme="minorHAnsi"/>
              </w:rPr>
              <w:t>control protocols</w:t>
            </w:r>
          </w:p>
          <w:p w14:paraId="4A0273E7" w14:textId="23CAD976" w:rsidR="0069127E" w:rsidRPr="00BB68CE" w:rsidRDefault="0069127E" w:rsidP="0069127E">
            <w:pPr>
              <w:pStyle w:val="ListParagraph"/>
              <w:numPr>
                <w:ilvl w:val="0"/>
                <w:numId w:val="21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Discuss visitor limitation</w:t>
            </w:r>
          </w:p>
        </w:tc>
        <w:tc>
          <w:tcPr>
            <w:tcW w:w="900" w:type="dxa"/>
          </w:tcPr>
          <w:p w14:paraId="5B253C35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4D4739EF" w14:textId="77777777" w:rsidTr="00C70DED">
        <w:trPr>
          <w:trHeight w:val="566"/>
        </w:trPr>
        <w:tc>
          <w:tcPr>
            <w:tcW w:w="2245" w:type="dxa"/>
            <w:vMerge w:val="restart"/>
            <w:vAlign w:val="center"/>
          </w:tcPr>
          <w:p w14:paraId="5CCBFCE9" w14:textId="77777777" w:rsidR="0069127E" w:rsidRPr="00A4664E" w:rsidRDefault="0069127E" w:rsidP="0069127E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070" w:type="dxa"/>
            <w:vAlign w:val="center"/>
          </w:tcPr>
          <w:p w14:paraId="18B25E7F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833" w:type="dxa"/>
          </w:tcPr>
          <w:p w14:paraId="0DDFFE8A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6534A3C9" w14:textId="3347824F" w:rsidR="0069127E" w:rsidRPr="00CF3072" w:rsidRDefault="0069127E" w:rsidP="0069127E">
            <w:pPr>
              <w:spacing w:before="100" w:after="100"/>
              <w:rPr>
                <w:rFonts w:cstheme="minorHAnsi"/>
              </w:rPr>
            </w:pPr>
            <w:r w:rsidRPr="00CF3072">
              <w:rPr>
                <w:rFonts w:cstheme="minorHAnsi"/>
              </w:rPr>
              <w:t>Establish operational periods, incident objectives, and the Incident Action Plan in c</w:t>
            </w:r>
            <w:r>
              <w:rPr>
                <w:rFonts w:cstheme="minorHAnsi"/>
              </w:rPr>
              <w:t>oordin</w:t>
            </w:r>
            <w:r w:rsidRPr="00CF3072">
              <w:rPr>
                <w:rFonts w:cstheme="minorHAnsi"/>
              </w:rPr>
              <w:t xml:space="preserve">ation with </w:t>
            </w:r>
            <w:r>
              <w:rPr>
                <w:rFonts w:cstheme="minorHAnsi"/>
              </w:rPr>
              <w:t xml:space="preserve">the </w:t>
            </w:r>
            <w:r w:rsidRPr="00CF3072">
              <w:rPr>
                <w:rFonts w:cstheme="minorHAnsi"/>
              </w:rPr>
              <w:t>Incident Commander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14:paraId="2F7C43F1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3E946FBC" w14:textId="77777777" w:rsidTr="00C70DED">
        <w:trPr>
          <w:trHeight w:val="566"/>
        </w:trPr>
        <w:tc>
          <w:tcPr>
            <w:tcW w:w="2245" w:type="dxa"/>
            <w:vMerge/>
            <w:vAlign w:val="center"/>
          </w:tcPr>
          <w:p w14:paraId="4086674E" w14:textId="77777777" w:rsidR="0069127E" w:rsidRPr="00A4664E" w:rsidRDefault="0069127E" w:rsidP="0069127E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7F36013C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 Unit Leader</w:t>
            </w:r>
          </w:p>
        </w:tc>
        <w:tc>
          <w:tcPr>
            <w:tcW w:w="833" w:type="dxa"/>
            <w:vMerge w:val="restart"/>
          </w:tcPr>
          <w:p w14:paraId="55DA5C32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350FDEAE" w14:textId="0196EA53" w:rsidR="0069127E" w:rsidRDefault="0069127E" w:rsidP="0069127E">
            <w:pPr>
              <w:spacing w:before="100" w:after="100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pacing w:val="-3"/>
              </w:rPr>
              <w:t>T</w:t>
            </w:r>
            <w:r w:rsidRPr="00CF3072">
              <w:rPr>
                <w:rFonts w:cstheme="minorHAnsi"/>
                <w:spacing w:val="-3"/>
              </w:rPr>
              <w:t>rack dispersal of e</w:t>
            </w:r>
            <w:r>
              <w:rPr>
                <w:rFonts w:cstheme="minorHAnsi"/>
                <w:spacing w:val="-3"/>
              </w:rPr>
              <w:t xml:space="preserve">xternal pharmaceutical cache(s) such as local, state, and federal </w:t>
            </w:r>
            <w:r w:rsidRPr="00CF3072">
              <w:rPr>
                <w:rFonts w:cstheme="minorHAnsi"/>
                <w:spacing w:val="-3"/>
              </w:rPr>
              <w:t>Strategic National</w:t>
            </w:r>
            <w:r>
              <w:rPr>
                <w:rFonts w:cstheme="minorHAnsi"/>
                <w:spacing w:val="-3"/>
              </w:rPr>
              <w:t xml:space="preserve"> Stockpile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3CDE7DFF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3EDE7115" w14:textId="77777777" w:rsidTr="00C70DED">
        <w:trPr>
          <w:trHeight w:val="566"/>
        </w:trPr>
        <w:tc>
          <w:tcPr>
            <w:tcW w:w="2245" w:type="dxa"/>
            <w:vMerge/>
            <w:vAlign w:val="center"/>
          </w:tcPr>
          <w:p w14:paraId="5F8F5FCE" w14:textId="77777777" w:rsidR="0069127E" w:rsidRPr="00A4664E" w:rsidRDefault="0069127E" w:rsidP="0069127E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  <w:vAlign w:val="center"/>
          </w:tcPr>
          <w:p w14:paraId="1A5B39E1" w14:textId="77777777" w:rsidR="0069127E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14:paraId="38C830A0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72FE3354" w14:textId="15A83358" w:rsidR="0069127E" w:rsidRDefault="0069127E" w:rsidP="0069127E">
            <w:pPr>
              <w:spacing w:before="100" w:after="100"/>
              <w:rPr>
                <w:rFonts w:cstheme="minorHAnsi"/>
                <w:spacing w:val="-3"/>
              </w:rPr>
            </w:pPr>
            <w:r w:rsidRPr="00CF3072">
              <w:rPr>
                <w:rFonts w:cstheme="minorHAnsi"/>
              </w:rPr>
              <w:t xml:space="preserve">Initiate </w:t>
            </w:r>
            <w:r>
              <w:rPr>
                <w:rFonts w:cstheme="minorHAnsi"/>
              </w:rPr>
              <w:t xml:space="preserve">personnel and materials </w:t>
            </w:r>
            <w:r w:rsidRPr="00CF3072">
              <w:rPr>
                <w:rFonts w:cstheme="minorHAnsi"/>
              </w:rPr>
              <w:t>tracking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14:paraId="1D04091D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35E7F3DA" w14:textId="77777777" w:rsidTr="00C70DED">
        <w:trPr>
          <w:trHeight w:val="764"/>
        </w:trPr>
        <w:tc>
          <w:tcPr>
            <w:tcW w:w="2245" w:type="dxa"/>
            <w:vMerge/>
            <w:vAlign w:val="center"/>
          </w:tcPr>
          <w:p w14:paraId="76A4FA68" w14:textId="77777777" w:rsidR="0069127E" w:rsidRPr="00A4664E" w:rsidRDefault="0069127E" w:rsidP="0069127E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Align w:val="center"/>
          </w:tcPr>
          <w:p w14:paraId="3227686F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 Unit Leader</w:t>
            </w:r>
          </w:p>
        </w:tc>
        <w:tc>
          <w:tcPr>
            <w:tcW w:w="833" w:type="dxa"/>
          </w:tcPr>
          <w:p w14:paraId="2CDE3F85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653798F2" w14:textId="70C66B7E" w:rsidR="0069127E" w:rsidRPr="00CF3072" w:rsidRDefault="0069127E" w:rsidP="0069127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Initiate patient and bed tracking </w:t>
            </w:r>
            <w:r w:rsidRPr="00CF3072">
              <w:rPr>
                <w:rFonts w:cstheme="minorHAnsi"/>
              </w:rPr>
              <w:t xml:space="preserve">(Disaster </w:t>
            </w:r>
            <w:r>
              <w:rPr>
                <w:rFonts w:cstheme="minorHAnsi"/>
              </w:rPr>
              <w:t>Victim/</w:t>
            </w:r>
            <w:r w:rsidRPr="00CF3072">
              <w:rPr>
                <w:rFonts w:cstheme="minorHAnsi"/>
              </w:rPr>
              <w:t xml:space="preserve">Patient Tracking </w:t>
            </w:r>
            <w:r w:rsidRPr="00CF3072">
              <w:rPr>
                <w:rFonts w:cstheme="minorHAnsi"/>
              </w:rPr>
              <w:softHyphen/>
              <w:t>– HICS Form 254)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14:paraId="20F36EA2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9913F2" w14:paraId="473107B5" w14:textId="77777777" w:rsidTr="00C70DED">
        <w:trPr>
          <w:trHeight w:val="566"/>
        </w:trPr>
        <w:tc>
          <w:tcPr>
            <w:tcW w:w="2245" w:type="dxa"/>
            <w:vMerge w:val="restart"/>
            <w:vAlign w:val="center"/>
          </w:tcPr>
          <w:p w14:paraId="1E82B21D" w14:textId="77777777" w:rsidR="009913F2" w:rsidRPr="00A4664E" w:rsidRDefault="009913F2" w:rsidP="0069127E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070" w:type="dxa"/>
            <w:vMerge w:val="restart"/>
            <w:vAlign w:val="center"/>
          </w:tcPr>
          <w:p w14:paraId="16F7B3B1" w14:textId="77777777" w:rsidR="009913F2" w:rsidRDefault="009913F2" w:rsidP="00691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833" w:type="dxa"/>
          </w:tcPr>
          <w:p w14:paraId="37B546C6" w14:textId="77777777" w:rsidR="009913F2" w:rsidRPr="00144C0B" w:rsidRDefault="009913F2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4068D99E" w14:textId="0716B2C8" w:rsidR="009913F2" w:rsidRPr="00CF3072" w:rsidRDefault="009913F2" w:rsidP="0069127E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Review critical resource inventory.  Develop dashboard for daily monitoring.  Begin discussion regarding inventory control measures including PPE and other supply current and future supply levels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11716B60" w14:textId="77777777" w:rsidR="009913F2" w:rsidRPr="00144C0B" w:rsidRDefault="009913F2" w:rsidP="0069127E">
            <w:pPr>
              <w:rPr>
                <w:sz w:val="24"/>
                <w:szCs w:val="24"/>
              </w:rPr>
            </w:pPr>
          </w:p>
        </w:tc>
      </w:tr>
      <w:tr w:rsidR="009913F2" w14:paraId="4F60BCB8" w14:textId="77777777" w:rsidTr="00C70DED">
        <w:trPr>
          <w:trHeight w:val="566"/>
        </w:trPr>
        <w:tc>
          <w:tcPr>
            <w:tcW w:w="2245" w:type="dxa"/>
            <w:vMerge/>
            <w:vAlign w:val="center"/>
          </w:tcPr>
          <w:p w14:paraId="3B0C6E64" w14:textId="77777777" w:rsidR="009913F2" w:rsidRPr="00A4664E" w:rsidRDefault="009913F2" w:rsidP="0069127E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  <w:vAlign w:val="center"/>
          </w:tcPr>
          <w:p w14:paraId="66F3CECA" w14:textId="77777777" w:rsidR="009913F2" w:rsidRDefault="009913F2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3250FAC5" w14:textId="77777777" w:rsidR="009913F2" w:rsidRPr="00144C0B" w:rsidRDefault="009913F2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67B113CF" w14:textId="0CD5510A" w:rsidR="009913F2" w:rsidRPr="00687E80" w:rsidRDefault="009913F2" w:rsidP="0069127E">
            <w:pPr>
              <w:spacing w:before="100" w:after="100"/>
              <w:rPr>
                <w:rFonts w:cstheme="minorHAnsi"/>
                <w:bCs/>
                <w:spacing w:val="-3"/>
              </w:rPr>
            </w:pPr>
            <w:r w:rsidRPr="0069127E">
              <w:rPr>
                <w:rFonts w:cstheme="minorHAnsi"/>
                <w:bCs/>
              </w:rPr>
              <w:t>Ensure HICS 204</w:t>
            </w:r>
            <w:r w:rsidRPr="009423FB">
              <w:rPr>
                <w:rFonts w:cstheme="minorHAnsi"/>
                <w:bCs/>
              </w:rPr>
              <w:t xml:space="preserve"> Assignment List documents the strategies and </w:t>
            </w:r>
            <w:r w:rsidRPr="00687E80">
              <w:rPr>
                <w:rFonts w:cstheme="minorHAnsi"/>
                <w:bCs/>
              </w:rPr>
              <w:t>tactics</w:t>
            </w:r>
            <w:r w:rsidRPr="0069127E">
              <w:rPr>
                <w:rFonts w:cstheme="minorHAnsi"/>
                <w:bCs/>
              </w:rPr>
              <w:t>, and resources required</w:t>
            </w:r>
            <w:r w:rsidRPr="009423FB">
              <w:rPr>
                <w:rFonts w:cstheme="minorHAnsi"/>
                <w:bCs/>
              </w:rPr>
              <w:t xml:space="preserve"> of each </w:t>
            </w:r>
            <w:r w:rsidRPr="00687E80">
              <w:rPr>
                <w:rFonts w:cstheme="minorHAnsi"/>
                <w:bCs/>
              </w:rPr>
              <w:t>activated Branch</w:t>
            </w:r>
            <w:r w:rsidR="003971AB">
              <w:rPr>
                <w:rFonts w:cstheme="minorHAnsi"/>
                <w:bCs/>
              </w:rPr>
              <w:t>.</w:t>
            </w:r>
          </w:p>
        </w:tc>
        <w:tc>
          <w:tcPr>
            <w:tcW w:w="900" w:type="dxa"/>
          </w:tcPr>
          <w:p w14:paraId="0F51C78A" w14:textId="77777777" w:rsidR="009913F2" w:rsidRPr="00144C0B" w:rsidRDefault="009913F2" w:rsidP="0069127E">
            <w:pPr>
              <w:rPr>
                <w:sz w:val="24"/>
                <w:szCs w:val="24"/>
              </w:rPr>
            </w:pPr>
          </w:p>
        </w:tc>
      </w:tr>
      <w:tr w:rsidR="009913F2" w14:paraId="032FBE83" w14:textId="77777777" w:rsidTr="00C70DED">
        <w:trPr>
          <w:trHeight w:val="566"/>
        </w:trPr>
        <w:tc>
          <w:tcPr>
            <w:tcW w:w="2245" w:type="dxa"/>
            <w:vMerge/>
            <w:vAlign w:val="center"/>
          </w:tcPr>
          <w:p w14:paraId="2DDE65D3" w14:textId="77777777" w:rsidR="009913F2" w:rsidRPr="00A4664E" w:rsidRDefault="009913F2" w:rsidP="0069127E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  <w:vAlign w:val="center"/>
          </w:tcPr>
          <w:p w14:paraId="47F50A65" w14:textId="77777777" w:rsidR="009913F2" w:rsidRDefault="009913F2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1E9CAE1E" w14:textId="77777777" w:rsidR="009913F2" w:rsidRPr="00144C0B" w:rsidRDefault="009913F2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7BD07E2D" w14:textId="6E92B0D1" w:rsidR="009913F2" w:rsidRPr="0069127E" w:rsidRDefault="009913F2" w:rsidP="0069127E">
            <w:pPr>
              <w:spacing w:before="100" w:after="100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Identify </w:t>
            </w:r>
            <w:r w:rsidR="00F96416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</w:t>
            </w:r>
            <w:r w:rsidR="00F96416">
              <w:rPr>
                <w:rFonts w:cstheme="minorHAnsi"/>
              </w:rPr>
              <w:t xml:space="preserve">Deputy </w:t>
            </w:r>
            <w:r>
              <w:rPr>
                <w:rFonts w:cstheme="minorHAnsi"/>
              </w:rPr>
              <w:t>Logistics Section Chief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14:paraId="088576EB" w14:textId="77777777" w:rsidR="009913F2" w:rsidRPr="00144C0B" w:rsidRDefault="009913F2" w:rsidP="0069127E">
            <w:pPr>
              <w:rPr>
                <w:sz w:val="24"/>
                <w:szCs w:val="24"/>
              </w:rPr>
            </w:pPr>
          </w:p>
        </w:tc>
      </w:tr>
      <w:tr w:rsidR="0069127E" w14:paraId="619203E0" w14:textId="77777777" w:rsidTr="00C70DED">
        <w:trPr>
          <w:trHeight w:val="566"/>
        </w:trPr>
        <w:tc>
          <w:tcPr>
            <w:tcW w:w="2245" w:type="dxa"/>
            <w:vMerge/>
            <w:vAlign w:val="center"/>
          </w:tcPr>
          <w:p w14:paraId="3F018FAF" w14:textId="77777777" w:rsidR="0069127E" w:rsidRPr="00EB40EB" w:rsidRDefault="0069127E" w:rsidP="006912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9F1F9C0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Branch</w:t>
            </w:r>
          </w:p>
        </w:tc>
        <w:tc>
          <w:tcPr>
            <w:tcW w:w="833" w:type="dxa"/>
          </w:tcPr>
          <w:p w14:paraId="1307180A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1231F095" w14:textId="4A564EBC" w:rsidR="0069127E" w:rsidRPr="00CF3072" w:rsidRDefault="0069127E" w:rsidP="0069127E">
            <w:pPr>
              <w:spacing w:before="100" w:after="100"/>
              <w:rPr>
                <w:rFonts w:cstheme="minorHAnsi"/>
                <w:spacing w:val="-3"/>
              </w:rPr>
            </w:pPr>
            <w:r w:rsidRPr="00CF3072">
              <w:rPr>
                <w:rFonts w:cstheme="minorHAnsi"/>
                <w:spacing w:val="-3"/>
              </w:rPr>
              <w:t>Prepare for receipt of external pharmaceutical cache(</w:t>
            </w:r>
            <w:r>
              <w:rPr>
                <w:rFonts w:cstheme="minorHAnsi"/>
                <w:spacing w:val="-3"/>
              </w:rPr>
              <w:t xml:space="preserve">s) such as the Strategic National Stockpile or state/county </w:t>
            </w:r>
            <w:r w:rsidR="003971AB">
              <w:rPr>
                <w:rFonts w:cstheme="minorHAnsi"/>
                <w:spacing w:val="-3"/>
              </w:rPr>
              <w:t>caches</w:t>
            </w:r>
            <w:r>
              <w:rPr>
                <w:rFonts w:cstheme="minorHAnsi"/>
                <w:spacing w:val="-3"/>
              </w:rPr>
              <w:t xml:space="preserve"> with Resource Unit Leader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20E73968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110E8805" w14:textId="77777777" w:rsidTr="00C70DED">
        <w:trPr>
          <w:trHeight w:val="566"/>
        </w:trPr>
        <w:tc>
          <w:tcPr>
            <w:tcW w:w="2245" w:type="dxa"/>
            <w:vMerge/>
            <w:vAlign w:val="center"/>
          </w:tcPr>
          <w:p w14:paraId="39AB91F3" w14:textId="77777777" w:rsidR="0069127E" w:rsidRPr="00EB40EB" w:rsidRDefault="0069127E" w:rsidP="006912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060AEE7F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Branch</w:t>
            </w:r>
          </w:p>
        </w:tc>
        <w:tc>
          <w:tcPr>
            <w:tcW w:w="833" w:type="dxa"/>
          </w:tcPr>
          <w:p w14:paraId="6C6C4218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10308942" w14:textId="77632C8C" w:rsidR="0069127E" w:rsidRPr="00CF3072" w:rsidRDefault="0069127E" w:rsidP="0069127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spacing w:val="-3"/>
              </w:rPr>
              <w:t xml:space="preserve">Review plans for medical countermeasures, including mass prophylaxis and </w:t>
            </w:r>
            <w:r w:rsidRPr="00CF3072">
              <w:rPr>
                <w:rFonts w:cstheme="minorHAnsi"/>
                <w:spacing w:val="-3"/>
              </w:rPr>
              <w:t>immunizations for employees, their families, and others</w:t>
            </w:r>
            <w:r>
              <w:rPr>
                <w:rFonts w:cstheme="minorHAnsi"/>
                <w:spacing w:val="-3"/>
              </w:rPr>
              <w:t xml:space="preserve"> with Operations Section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310E6A3E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0FE9D8C7" w14:textId="77777777" w:rsidTr="00C70DED">
        <w:trPr>
          <w:trHeight w:val="260"/>
        </w:trPr>
        <w:tc>
          <w:tcPr>
            <w:tcW w:w="2245" w:type="dxa"/>
            <w:vMerge/>
            <w:vAlign w:val="center"/>
          </w:tcPr>
          <w:p w14:paraId="7584E3D5" w14:textId="77777777" w:rsidR="0069127E" w:rsidRPr="00A4664E" w:rsidRDefault="0069127E" w:rsidP="0069127E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  <w:vAlign w:val="center"/>
          </w:tcPr>
          <w:p w14:paraId="06254F2E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605B414B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27E4D32F" w14:textId="6C175743" w:rsidR="0069127E" w:rsidRPr="00CF3072" w:rsidRDefault="0069127E" w:rsidP="0069127E">
            <w:pPr>
              <w:spacing w:before="100" w:after="100"/>
              <w:rPr>
                <w:rFonts w:cstheme="minorHAnsi"/>
                <w:spacing w:val="-3"/>
              </w:rPr>
            </w:pPr>
            <w:r w:rsidRPr="00CF3072">
              <w:rPr>
                <w:rFonts w:cstheme="minorHAnsi"/>
                <w:spacing w:val="-3"/>
              </w:rPr>
              <w:t>Anticipate an increased need for medical supplies; antivirals, IV fluids, and pharmaceuticals; oxygen, ventilators, suction equipment, and respiratory protection; and for respir</w:t>
            </w:r>
            <w:r>
              <w:rPr>
                <w:rFonts w:cstheme="minorHAnsi"/>
                <w:spacing w:val="-3"/>
              </w:rPr>
              <w:t xml:space="preserve">atory therapists, transporters, </w:t>
            </w:r>
            <w:r w:rsidRPr="00CF3072">
              <w:rPr>
                <w:rFonts w:cstheme="minorHAnsi"/>
                <w:spacing w:val="-3"/>
              </w:rPr>
              <w:t>and other personnel</w:t>
            </w:r>
            <w:r>
              <w:rPr>
                <w:rFonts w:cstheme="minorHAnsi"/>
                <w:spacing w:val="-3"/>
              </w:rPr>
              <w:t>, coordinating anticipated needs with Operations and Finance Sections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10866BFF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  <w:tr w:rsidR="0069127E" w14:paraId="41111C5C" w14:textId="77777777" w:rsidTr="00C70DED">
        <w:trPr>
          <w:trHeight w:val="782"/>
        </w:trPr>
        <w:tc>
          <w:tcPr>
            <w:tcW w:w="2245" w:type="dxa"/>
            <w:vMerge/>
            <w:vAlign w:val="center"/>
          </w:tcPr>
          <w:p w14:paraId="192DF42E" w14:textId="77777777" w:rsidR="0069127E" w:rsidRPr="00A4664E" w:rsidRDefault="0069127E" w:rsidP="0069127E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vMerge/>
            <w:vAlign w:val="center"/>
          </w:tcPr>
          <w:p w14:paraId="12FD50CC" w14:textId="77777777" w:rsidR="0069127E" w:rsidRPr="000E6599" w:rsidRDefault="0069127E" w:rsidP="006912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1B114B8C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14:paraId="018BFE7F" w14:textId="567BA4CB" w:rsidR="0069127E" w:rsidRPr="00CF3072" w:rsidRDefault="0069127E" w:rsidP="0069127E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With Planning Section, d</w:t>
            </w:r>
            <w:r w:rsidRPr="00CF3072">
              <w:rPr>
                <w:rFonts w:cstheme="minorHAnsi"/>
                <w:spacing w:val="-3"/>
              </w:rPr>
              <w:t xml:space="preserve">etermine staff supplementation needs and </w:t>
            </w:r>
            <w:r>
              <w:rPr>
                <w:rFonts w:cstheme="minorHAnsi"/>
                <w:spacing w:val="-3"/>
              </w:rPr>
              <w:t>activate Labor Pool</w:t>
            </w:r>
            <w:r w:rsidR="003971AB">
              <w:rPr>
                <w:rFonts w:cstheme="minorHAnsi"/>
                <w:spacing w:val="-3"/>
              </w:rPr>
              <w:t>.</w:t>
            </w:r>
          </w:p>
        </w:tc>
        <w:tc>
          <w:tcPr>
            <w:tcW w:w="900" w:type="dxa"/>
          </w:tcPr>
          <w:p w14:paraId="72AF104C" w14:textId="77777777" w:rsidR="0069127E" w:rsidRPr="00144C0B" w:rsidRDefault="0069127E" w:rsidP="0069127E">
            <w:pPr>
              <w:rPr>
                <w:sz w:val="24"/>
                <w:szCs w:val="24"/>
              </w:rPr>
            </w:pPr>
          </w:p>
        </w:tc>
      </w:tr>
    </w:tbl>
    <w:p w14:paraId="4879D841" w14:textId="16E1D25A" w:rsidR="00010D1F" w:rsidRDefault="00010D1F"/>
    <w:p w14:paraId="704F8BDA" w14:textId="36B51D23" w:rsidR="00C70DED" w:rsidRDefault="00C70DED"/>
    <w:p w14:paraId="5D2B93C4" w14:textId="6BD0AE0D" w:rsidR="00C70DED" w:rsidRDefault="00C70DED"/>
    <w:p w14:paraId="3FB21F7C" w14:textId="2F6EAE24" w:rsidR="00C70DED" w:rsidRDefault="00C70DE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78"/>
        <w:gridCol w:w="2227"/>
        <w:gridCol w:w="743"/>
        <w:gridCol w:w="4657"/>
        <w:gridCol w:w="990"/>
      </w:tblGrid>
      <w:tr w:rsidR="00E4209C" w14:paraId="4E7B625C" w14:textId="77777777" w:rsidTr="00C70DED">
        <w:tc>
          <w:tcPr>
            <w:tcW w:w="10795" w:type="dxa"/>
            <w:gridSpan w:val="5"/>
            <w:shd w:val="clear" w:color="auto" w:fill="000000" w:themeFill="text1"/>
          </w:tcPr>
          <w:p w14:paraId="0569FF7F" w14:textId="1478BB3D" w:rsidR="00E4209C" w:rsidRDefault="00E4209C" w:rsidP="006356DA">
            <w:r w:rsidRPr="00EB7548">
              <w:rPr>
                <w:b/>
                <w:color w:val="FFFFFF" w:themeColor="background1"/>
                <w:sz w:val="28"/>
                <w:szCs w:val="28"/>
              </w:rPr>
              <w:lastRenderedPageBreak/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mediate Response </w:t>
            </w:r>
          </w:p>
        </w:tc>
      </w:tr>
      <w:tr w:rsidR="00E4209C" w14:paraId="63A9AD94" w14:textId="77777777" w:rsidTr="00C70DED">
        <w:tc>
          <w:tcPr>
            <w:tcW w:w="2178" w:type="dxa"/>
            <w:vAlign w:val="center"/>
          </w:tcPr>
          <w:p w14:paraId="6E79383D" w14:textId="77777777" w:rsidR="00E4209C" w:rsidRPr="00EB40EB" w:rsidRDefault="00E4209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7" w:type="dxa"/>
            <w:vAlign w:val="center"/>
          </w:tcPr>
          <w:p w14:paraId="3B6F6DAD" w14:textId="77777777" w:rsidR="00E4209C" w:rsidRPr="00EB40EB" w:rsidRDefault="00E4209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Officer</w:t>
            </w:r>
            <w:r w:rsidR="00C50E6C">
              <w:rPr>
                <w:rFonts w:cstheme="minorHAnsi"/>
                <w:b/>
                <w:sz w:val="24"/>
                <w:szCs w:val="24"/>
              </w:rPr>
              <w:t>/Specialist</w:t>
            </w:r>
          </w:p>
        </w:tc>
        <w:tc>
          <w:tcPr>
            <w:tcW w:w="743" w:type="dxa"/>
          </w:tcPr>
          <w:p w14:paraId="3CCF66E1" w14:textId="77777777" w:rsidR="00E4209C" w:rsidRPr="00144C0B" w:rsidRDefault="00E4209C" w:rsidP="00DE4377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57" w:type="dxa"/>
          </w:tcPr>
          <w:p w14:paraId="7BAAA831" w14:textId="77777777" w:rsidR="00E4209C" w:rsidRPr="00144C0B" w:rsidRDefault="00E4209C" w:rsidP="00DE4377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90" w:type="dxa"/>
          </w:tcPr>
          <w:p w14:paraId="5D035390" w14:textId="77777777" w:rsidR="00E4209C" w:rsidRPr="00144C0B" w:rsidRDefault="00E4209C" w:rsidP="00DE4377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C50E6C" w14:paraId="018E4B9D" w14:textId="77777777" w:rsidTr="00C70DED">
        <w:tc>
          <w:tcPr>
            <w:tcW w:w="2178" w:type="dxa"/>
            <w:vMerge w:val="restart"/>
            <w:vAlign w:val="center"/>
          </w:tcPr>
          <w:p w14:paraId="7F74E0AD" w14:textId="77777777" w:rsidR="00C50E6C" w:rsidRPr="00EB7548" w:rsidRDefault="00C50E6C" w:rsidP="00DE4377">
            <w:pPr>
              <w:jc w:val="center"/>
              <w:rPr>
                <w:b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7" w:type="dxa"/>
            <w:vMerge w:val="restart"/>
            <w:vAlign w:val="center"/>
          </w:tcPr>
          <w:p w14:paraId="41DC4BDA" w14:textId="77777777" w:rsidR="00C50E6C" w:rsidRPr="00EB40EB" w:rsidRDefault="00C50E6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43" w:type="dxa"/>
          </w:tcPr>
          <w:p w14:paraId="3B56BF8A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09FEE6B4" w14:textId="606DD889" w:rsidR="00C50E6C" w:rsidRPr="003E67AC" w:rsidRDefault="00C50E6C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>Review the overall impact of the ongoing</w:t>
            </w:r>
            <w:r>
              <w:rPr>
                <w:rFonts w:cstheme="minorHAnsi"/>
              </w:rPr>
              <w:t xml:space="preserve"> incident on the </w:t>
            </w:r>
            <w:r w:rsidR="001312B5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with C</w:t>
            </w:r>
            <w:r w:rsidRPr="003E67AC">
              <w:rPr>
                <w:rFonts w:cstheme="minorHAnsi"/>
              </w:rPr>
              <w:t>ommand</w:t>
            </w:r>
            <w:r w:rsidR="00057D6D">
              <w:rPr>
                <w:rFonts w:cstheme="minorHAnsi"/>
              </w:rPr>
              <w:t xml:space="preserve"> and</w:t>
            </w:r>
            <w:r w:rsidRPr="003E67AC">
              <w:rPr>
                <w:rFonts w:cstheme="minorHAnsi"/>
              </w:rPr>
              <w:t xml:space="preserve"> </w:t>
            </w:r>
            <w:r w:rsidR="00057D6D">
              <w:rPr>
                <w:rFonts w:cstheme="minorHAnsi"/>
              </w:rPr>
              <w:t>G</w:t>
            </w:r>
            <w:r>
              <w:rPr>
                <w:rFonts w:cstheme="minorHAnsi"/>
              </w:rPr>
              <w:t>eneral staff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12E54B81" w14:textId="77777777" w:rsidR="00C50E6C" w:rsidRDefault="00C50E6C" w:rsidP="00DE4377"/>
        </w:tc>
      </w:tr>
      <w:tr w:rsidR="00C50E6C" w14:paraId="311C6792" w14:textId="77777777" w:rsidTr="00C70DED">
        <w:tc>
          <w:tcPr>
            <w:tcW w:w="2178" w:type="dxa"/>
            <w:vMerge/>
          </w:tcPr>
          <w:p w14:paraId="4AF77EE8" w14:textId="77777777" w:rsidR="00C50E6C" w:rsidRDefault="00C50E6C" w:rsidP="00DE4377"/>
        </w:tc>
        <w:tc>
          <w:tcPr>
            <w:tcW w:w="2227" w:type="dxa"/>
            <w:vMerge/>
            <w:vAlign w:val="center"/>
          </w:tcPr>
          <w:p w14:paraId="13CC5EF4" w14:textId="77777777" w:rsidR="00C50E6C" w:rsidRPr="00EB40EB" w:rsidRDefault="00C50E6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2637F53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5E184DF8" w14:textId="7118E2F9" w:rsidR="00C50E6C" w:rsidRPr="003E67AC" w:rsidRDefault="00C50E6C" w:rsidP="00347125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Monitor that communications and </w:t>
            </w:r>
            <w:r w:rsidR="00F42C74" w:rsidRPr="003E67AC">
              <w:rPr>
                <w:rFonts w:cstheme="minorHAnsi"/>
              </w:rPr>
              <w:t>decision</w:t>
            </w:r>
            <w:r w:rsidR="00F42C74">
              <w:rPr>
                <w:rFonts w:cstheme="minorHAnsi"/>
              </w:rPr>
              <w:t>-making</w:t>
            </w:r>
            <w:r w:rsidRPr="003E67AC">
              <w:rPr>
                <w:rFonts w:cstheme="minorHAnsi"/>
              </w:rPr>
              <w:t xml:space="preserve"> </w:t>
            </w:r>
            <w:r w:rsidR="00057D6D">
              <w:rPr>
                <w:rFonts w:cstheme="minorHAnsi"/>
              </w:rPr>
              <w:t xml:space="preserve">processes </w:t>
            </w:r>
            <w:r w:rsidRPr="003E67AC">
              <w:rPr>
                <w:rFonts w:cstheme="minorHAnsi"/>
              </w:rPr>
              <w:t xml:space="preserve">are coordinated with </w:t>
            </w:r>
            <w:r w:rsidR="00FC318A">
              <w:rPr>
                <w:rFonts w:cstheme="minorHAnsi"/>
              </w:rPr>
              <w:t>l</w:t>
            </w:r>
            <w:r w:rsidR="00FE5CDD">
              <w:rPr>
                <w:rFonts w:cstheme="minorHAnsi"/>
              </w:rPr>
              <w:t xml:space="preserve">ocal </w:t>
            </w:r>
            <w:r w:rsidR="00347125">
              <w:rPr>
                <w:rFonts w:cstheme="minorHAnsi"/>
              </w:rPr>
              <w:t>Emergency Operations Center</w:t>
            </w:r>
            <w:r w:rsidR="00F42C74">
              <w:rPr>
                <w:rFonts w:cstheme="minorHAnsi"/>
              </w:rPr>
              <w:t xml:space="preserve">, senior </w:t>
            </w:r>
            <w:r w:rsidR="00C96F68">
              <w:rPr>
                <w:rFonts w:cstheme="minorHAnsi"/>
              </w:rPr>
              <w:t>leaders,</w:t>
            </w:r>
            <w:r w:rsidR="00347125">
              <w:rPr>
                <w:rFonts w:cstheme="minorHAnsi"/>
              </w:rPr>
              <w:t xml:space="preserve"> </w:t>
            </w:r>
            <w:r w:rsidRPr="003E67AC">
              <w:rPr>
                <w:rFonts w:cstheme="minorHAnsi"/>
              </w:rPr>
              <w:t xml:space="preserve">and </w:t>
            </w:r>
            <w:r w:rsidR="00FC318A">
              <w:rPr>
                <w:rFonts w:cstheme="minorHAnsi"/>
              </w:rPr>
              <w:t xml:space="preserve">area </w:t>
            </w:r>
            <w:r w:rsidR="001312B5">
              <w:rPr>
                <w:rFonts w:cstheme="minorHAnsi"/>
              </w:rPr>
              <w:t>hospitals</w:t>
            </w:r>
            <w:r w:rsidRPr="003E67AC">
              <w:rPr>
                <w:rFonts w:cstheme="minorHAnsi"/>
              </w:rPr>
              <w:t>, as appropriate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6574137C" w14:textId="77777777" w:rsidR="00C50E6C" w:rsidRDefault="00C50E6C" w:rsidP="00DE4377"/>
        </w:tc>
      </w:tr>
      <w:tr w:rsidR="00C50E6C" w14:paraId="776FFFDD" w14:textId="77777777" w:rsidTr="00C70DED">
        <w:tc>
          <w:tcPr>
            <w:tcW w:w="2178" w:type="dxa"/>
            <w:vMerge/>
          </w:tcPr>
          <w:p w14:paraId="29BE189E" w14:textId="77777777" w:rsidR="00C50E6C" w:rsidRDefault="00C50E6C" w:rsidP="00DE4377"/>
        </w:tc>
        <w:tc>
          <w:tcPr>
            <w:tcW w:w="2227" w:type="dxa"/>
            <w:vMerge/>
            <w:vAlign w:val="center"/>
          </w:tcPr>
          <w:p w14:paraId="7CC3314C" w14:textId="77777777" w:rsidR="00C50E6C" w:rsidRDefault="00C50E6C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74730E2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12B4D1B" w14:textId="62C8572D" w:rsidR="00C50E6C" w:rsidRPr="003E67AC" w:rsidRDefault="00C50E6C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Direct implementation of </w:t>
            </w:r>
            <w:proofErr w:type="gramStart"/>
            <w:r w:rsidRPr="003E67AC">
              <w:rPr>
                <w:rFonts w:cstheme="minorHAnsi"/>
              </w:rPr>
              <w:t>any and all</w:t>
            </w:r>
            <w:proofErr w:type="gramEnd"/>
            <w:r w:rsidRPr="003E67AC">
              <w:rPr>
                <w:rFonts w:cstheme="minorHAnsi"/>
              </w:rPr>
              <w:t xml:space="preserve"> additi</w:t>
            </w:r>
            <w:r>
              <w:rPr>
                <w:rFonts w:cstheme="minorHAnsi"/>
              </w:rPr>
              <w:t xml:space="preserve">onal response plans required to </w:t>
            </w:r>
            <w:r w:rsidRPr="003E67AC">
              <w:rPr>
                <w:rFonts w:cstheme="minorHAnsi"/>
              </w:rPr>
              <w:t>address the incident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6539DA13" w14:textId="77777777" w:rsidR="00C50E6C" w:rsidRDefault="00C50E6C" w:rsidP="00DE4377"/>
        </w:tc>
      </w:tr>
      <w:tr w:rsidR="00C50E6C" w14:paraId="09A876B8" w14:textId="77777777" w:rsidTr="00C70DED">
        <w:trPr>
          <w:trHeight w:val="701"/>
        </w:trPr>
        <w:tc>
          <w:tcPr>
            <w:tcW w:w="2178" w:type="dxa"/>
            <w:vMerge/>
          </w:tcPr>
          <w:p w14:paraId="1EB7AFE2" w14:textId="77777777" w:rsidR="00C50E6C" w:rsidRDefault="00C50E6C" w:rsidP="00DE4377"/>
        </w:tc>
        <w:tc>
          <w:tcPr>
            <w:tcW w:w="2227" w:type="dxa"/>
            <w:vMerge/>
            <w:vAlign w:val="center"/>
          </w:tcPr>
          <w:p w14:paraId="07E3287A" w14:textId="77777777" w:rsidR="00C50E6C" w:rsidRDefault="00C50E6C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0948CB7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4DE70B64" w14:textId="3AC548C4" w:rsidR="00C50E6C" w:rsidRPr="003E67AC" w:rsidRDefault="00F42C74" w:rsidP="0034712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Monitor global and national trends.  Begin researching how impacted states, counties and healthcare organizations are managing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33ACDD09" w14:textId="77777777" w:rsidR="00C50E6C" w:rsidRDefault="00C50E6C" w:rsidP="00DE4377"/>
        </w:tc>
      </w:tr>
      <w:tr w:rsidR="00057D6D" w14:paraId="2ED3DBDC" w14:textId="77777777" w:rsidTr="00C70DED">
        <w:trPr>
          <w:trHeight w:val="962"/>
        </w:trPr>
        <w:tc>
          <w:tcPr>
            <w:tcW w:w="2178" w:type="dxa"/>
            <w:vMerge/>
          </w:tcPr>
          <w:p w14:paraId="1EDF1928" w14:textId="77777777" w:rsidR="00057D6D" w:rsidRDefault="00057D6D" w:rsidP="00DE4377"/>
        </w:tc>
        <w:tc>
          <w:tcPr>
            <w:tcW w:w="2227" w:type="dxa"/>
            <w:vMerge w:val="restart"/>
            <w:vAlign w:val="center"/>
          </w:tcPr>
          <w:p w14:paraId="6FD4E2BA" w14:textId="77777777" w:rsidR="00057D6D" w:rsidRPr="00EB40EB" w:rsidRDefault="00057D6D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43" w:type="dxa"/>
          </w:tcPr>
          <w:p w14:paraId="550AF98C" w14:textId="77777777" w:rsidR="00057D6D" w:rsidRPr="00144C0B" w:rsidRDefault="00057D6D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211452FE" w14:textId="3D8564DD" w:rsidR="00057D6D" w:rsidRPr="003E67AC" w:rsidRDefault="00F42C74" w:rsidP="00057D6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>Develop updates for staff, possibly posting on intranet site(s).  Create talking points for call center operators</w:t>
            </w:r>
            <w:r w:rsidR="003971AB">
              <w:rPr>
                <w:rFonts w:cstheme="minorHAnsi"/>
                <w:lang w:val="en-CA"/>
              </w:rPr>
              <w:t>.</w:t>
            </w:r>
          </w:p>
        </w:tc>
        <w:tc>
          <w:tcPr>
            <w:tcW w:w="990" w:type="dxa"/>
          </w:tcPr>
          <w:p w14:paraId="23C099AA" w14:textId="77777777" w:rsidR="00057D6D" w:rsidRDefault="00057D6D" w:rsidP="00DE4377"/>
        </w:tc>
      </w:tr>
      <w:tr w:rsidR="00C50E6C" w14:paraId="733954DF" w14:textId="77777777" w:rsidTr="00C70DED">
        <w:trPr>
          <w:trHeight w:val="737"/>
        </w:trPr>
        <w:tc>
          <w:tcPr>
            <w:tcW w:w="2178" w:type="dxa"/>
            <w:vMerge/>
          </w:tcPr>
          <w:p w14:paraId="10A65D3E" w14:textId="77777777" w:rsidR="00C50E6C" w:rsidRDefault="00C50E6C" w:rsidP="00DE4377"/>
        </w:tc>
        <w:tc>
          <w:tcPr>
            <w:tcW w:w="2227" w:type="dxa"/>
            <w:vMerge/>
            <w:vAlign w:val="center"/>
          </w:tcPr>
          <w:p w14:paraId="5953D097" w14:textId="77777777" w:rsidR="00C50E6C" w:rsidRPr="00EB40EB" w:rsidRDefault="00C50E6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F760C1D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6EBBBDE0" w14:textId="77777777" w:rsidR="00C50E6C" w:rsidRPr="003E67AC" w:rsidRDefault="00193528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Coordinate risk </w:t>
            </w:r>
            <w:r w:rsidR="00C50E6C" w:rsidRPr="003E67AC">
              <w:rPr>
                <w:rFonts w:cstheme="minorHAnsi"/>
              </w:rPr>
              <w:t>communication messages with th</w:t>
            </w:r>
            <w:r w:rsidR="003B170C">
              <w:rPr>
                <w:rFonts w:cstheme="minorHAnsi"/>
              </w:rPr>
              <w:t>e Joint Information Center</w:t>
            </w:r>
            <w:r w:rsidR="00C50E6C" w:rsidRPr="003E67AC">
              <w:rPr>
                <w:rFonts w:cstheme="minorHAnsi"/>
              </w:rPr>
              <w:t>, if able</w:t>
            </w:r>
            <w:r w:rsidR="00C50E6C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337038A1" w14:textId="77777777" w:rsidR="00C50E6C" w:rsidRDefault="00C50E6C" w:rsidP="00DE4377"/>
        </w:tc>
      </w:tr>
      <w:tr w:rsidR="00C50E6C" w14:paraId="110227FB" w14:textId="77777777" w:rsidTr="00C70DED">
        <w:trPr>
          <w:trHeight w:val="737"/>
        </w:trPr>
        <w:tc>
          <w:tcPr>
            <w:tcW w:w="2178" w:type="dxa"/>
            <w:vMerge/>
          </w:tcPr>
          <w:p w14:paraId="7979EDCA" w14:textId="77777777" w:rsidR="00C50E6C" w:rsidRDefault="00C50E6C" w:rsidP="00DE4377"/>
        </w:tc>
        <w:tc>
          <w:tcPr>
            <w:tcW w:w="2227" w:type="dxa"/>
            <w:vMerge/>
            <w:vAlign w:val="center"/>
          </w:tcPr>
          <w:p w14:paraId="55A4451C" w14:textId="77777777" w:rsidR="00C50E6C" w:rsidRPr="00EB40EB" w:rsidRDefault="00C50E6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9FC1E36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781FCBB0" w14:textId="65DDB327" w:rsidR="00C50E6C" w:rsidRPr="003E67AC" w:rsidRDefault="00C50E6C" w:rsidP="00193528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Assist with notification of patients’ families about </w:t>
            </w:r>
            <w:r w:rsidR="00193528">
              <w:rPr>
                <w:rFonts w:cstheme="minorHAnsi"/>
              </w:rPr>
              <w:t xml:space="preserve">the </w:t>
            </w:r>
            <w:r w:rsidRPr="003E67AC">
              <w:rPr>
                <w:rFonts w:cstheme="minorHAnsi"/>
              </w:rPr>
              <w:t xml:space="preserve">incident and inform </w:t>
            </w:r>
            <w:r w:rsidR="00193528">
              <w:rPr>
                <w:rFonts w:cstheme="minorHAnsi"/>
              </w:rPr>
              <w:t>them of the</w:t>
            </w:r>
            <w:r w:rsidRPr="003E67AC">
              <w:rPr>
                <w:rFonts w:cstheme="minorHAnsi"/>
              </w:rPr>
              <w:t xml:space="preserve"> likelihood of </w:t>
            </w:r>
            <w:r>
              <w:rPr>
                <w:rFonts w:cstheme="minorHAnsi"/>
              </w:rPr>
              <w:t>transfer</w:t>
            </w:r>
            <w:r w:rsidRPr="003E67AC">
              <w:rPr>
                <w:rFonts w:cstheme="minorHAnsi"/>
              </w:rPr>
              <w:t>, if required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76D6297A" w14:textId="77777777" w:rsidR="00C50E6C" w:rsidRDefault="00C50E6C" w:rsidP="00DE4377"/>
        </w:tc>
      </w:tr>
      <w:tr w:rsidR="00C50E6C" w14:paraId="3EC44E12" w14:textId="77777777" w:rsidTr="00C70DED">
        <w:trPr>
          <w:trHeight w:val="737"/>
        </w:trPr>
        <w:tc>
          <w:tcPr>
            <w:tcW w:w="2178" w:type="dxa"/>
            <w:vMerge/>
          </w:tcPr>
          <w:p w14:paraId="1AC48900" w14:textId="77777777" w:rsidR="00C50E6C" w:rsidRDefault="00C50E6C" w:rsidP="00DE4377"/>
        </w:tc>
        <w:tc>
          <w:tcPr>
            <w:tcW w:w="2227" w:type="dxa"/>
            <w:vMerge w:val="restart"/>
            <w:vAlign w:val="center"/>
          </w:tcPr>
          <w:p w14:paraId="00C87D0D" w14:textId="77777777" w:rsidR="00C50E6C" w:rsidRPr="00EB40EB" w:rsidRDefault="00C50E6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43" w:type="dxa"/>
          </w:tcPr>
          <w:p w14:paraId="26720A1B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7FFA71FE" w14:textId="707F963C" w:rsidR="00C50E6C" w:rsidRPr="003E67AC" w:rsidRDefault="00C50E6C" w:rsidP="00347125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Maintain contact with </w:t>
            </w:r>
            <w:r w:rsidR="003B170C">
              <w:rPr>
                <w:rFonts w:cstheme="minorHAnsi"/>
              </w:rPr>
              <w:t xml:space="preserve">local </w:t>
            </w:r>
            <w:r w:rsidR="00347125">
              <w:rPr>
                <w:rFonts w:cstheme="minorHAnsi"/>
              </w:rPr>
              <w:t xml:space="preserve">Emergency Operations Center, local emergency medical services, local health department, regional medical health coordinator, </w:t>
            </w:r>
            <w:r w:rsidR="003971AB">
              <w:rPr>
                <w:rFonts w:cstheme="minorHAnsi"/>
              </w:rPr>
              <w:t xml:space="preserve">Healthcare Coalitions, </w:t>
            </w:r>
            <w:r w:rsidR="00FC318A">
              <w:rPr>
                <w:rFonts w:cstheme="minorHAnsi"/>
              </w:rPr>
              <w:t>and</w:t>
            </w:r>
            <w:r w:rsidRPr="003E67AC">
              <w:rPr>
                <w:rFonts w:cstheme="minorHAnsi"/>
              </w:rPr>
              <w:t xml:space="preserve"> area </w:t>
            </w:r>
            <w:r w:rsidR="001312B5">
              <w:rPr>
                <w:rFonts w:cstheme="minorHAnsi"/>
              </w:rPr>
              <w:t>hospitals</w:t>
            </w:r>
            <w:r w:rsidR="00FC318A">
              <w:rPr>
                <w:rFonts w:cstheme="minorHAnsi"/>
              </w:rPr>
              <w:t xml:space="preserve"> </w:t>
            </w:r>
            <w:r w:rsidR="00A52A91">
              <w:rPr>
                <w:rFonts w:cstheme="minorHAnsi"/>
              </w:rPr>
              <w:t xml:space="preserve">to relay status and </w:t>
            </w:r>
            <w:r w:rsidRPr="003E67AC">
              <w:rPr>
                <w:rFonts w:cstheme="minorHAnsi"/>
              </w:rPr>
              <w:t>critical needs and to receive community update</w:t>
            </w:r>
            <w:r w:rsidR="00045FDB">
              <w:rPr>
                <w:rFonts w:cstheme="minorHAnsi"/>
              </w:rPr>
              <w:t>s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45F40DDA" w14:textId="77777777" w:rsidR="00C50E6C" w:rsidRDefault="00C50E6C" w:rsidP="00DE4377"/>
        </w:tc>
      </w:tr>
      <w:tr w:rsidR="00C50E6C" w14:paraId="096A082F" w14:textId="77777777" w:rsidTr="00C70DED">
        <w:trPr>
          <w:trHeight w:val="980"/>
        </w:trPr>
        <w:tc>
          <w:tcPr>
            <w:tcW w:w="2178" w:type="dxa"/>
            <w:vMerge/>
          </w:tcPr>
          <w:p w14:paraId="0BF3D545" w14:textId="77777777" w:rsidR="00C50E6C" w:rsidRDefault="00C50E6C" w:rsidP="00DE4377"/>
        </w:tc>
        <w:tc>
          <w:tcPr>
            <w:tcW w:w="2227" w:type="dxa"/>
            <w:vMerge/>
            <w:vAlign w:val="center"/>
          </w:tcPr>
          <w:p w14:paraId="24496B8B" w14:textId="77777777" w:rsidR="00C50E6C" w:rsidRPr="00EB40EB" w:rsidRDefault="00C50E6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FAF852B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7B949C02" w14:textId="69B36AC3" w:rsidR="00C50E6C" w:rsidRPr="003E67AC" w:rsidRDefault="00045FDB" w:rsidP="00FC318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community, </w:t>
            </w:r>
            <w:r w:rsidR="00C96F68">
              <w:rPr>
                <w:rFonts w:cstheme="minorHAnsi"/>
              </w:rPr>
              <w:t>county,</w:t>
            </w:r>
            <w:r>
              <w:rPr>
                <w:rFonts w:cstheme="minorHAnsi"/>
              </w:rPr>
              <w:t xml:space="preserve"> or state coordination calls.  Select a representative to attend and provide updates as appropriate</w:t>
            </w:r>
            <w:r w:rsidR="003971AB">
              <w:rPr>
                <w:rFonts w:cstheme="minorHAnsi"/>
              </w:rPr>
              <w:t>.</w:t>
            </w:r>
            <w:r w:rsidR="00C50E6C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p w14:paraId="0F31ED51" w14:textId="77777777" w:rsidR="00C50E6C" w:rsidRDefault="00C50E6C" w:rsidP="00DE4377"/>
        </w:tc>
      </w:tr>
      <w:tr w:rsidR="00C50E6C" w14:paraId="29166608" w14:textId="77777777" w:rsidTr="00C70DED">
        <w:trPr>
          <w:trHeight w:val="413"/>
        </w:trPr>
        <w:tc>
          <w:tcPr>
            <w:tcW w:w="2178" w:type="dxa"/>
            <w:vMerge/>
          </w:tcPr>
          <w:p w14:paraId="43C898B0" w14:textId="77777777" w:rsidR="00C50E6C" w:rsidRDefault="00C50E6C" w:rsidP="00DE4377"/>
        </w:tc>
        <w:tc>
          <w:tcPr>
            <w:tcW w:w="2227" w:type="dxa"/>
            <w:vMerge w:val="restart"/>
            <w:vAlign w:val="center"/>
          </w:tcPr>
          <w:p w14:paraId="019678D3" w14:textId="77777777" w:rsidR="00C50E6C" w:rsidRPr="00EB40EB" w:rsidRDefault="00C50E6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43" w:type="dxa"/>
          </w:tcPr>
          <w:p w14:paraId="04A5E4D0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6B47AED7" w14:textId="2313BB7E" w:rsidR="00C50E6C" w:rsidRPr="003E67AC" w:rsidRDefault="00C50E6C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Continue to implement and maintain safety and personal protective measures to protect staff, patients, visitors, and </w:t>
            </w:r>
            <w:r w:rsidR="001312B5">
              <w:rPr>
                <w:rFonts w:cstheme="minorHAnsi"/>
              </w:rPr>
              <w:t>hospital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380B6B0B" w14:textId="77777777" w:rsidR="00C50E6C" w:rsidRDefault="00C50E6C" w:rsidP="00DE4377"/>
        </w:tc>
      </w:tr>
      <w:tr w:rsidR="00C50E6C" w14:paraId="51063A1F" w14:textId="77777777" w:rsidTr="00C70DED">
        <w:trPr>
          <w:trHeight w:val="746"/>
        </w:trPr>
        <w:tc>
          <w:tcPr>
            <w:tcW w:w="2178" w:type="dxa"/>
            <w:vMerge/>
          </w:tcPr>
          <w:p w14:paraId="5B54FCFF" w14:textId="77777777" w:rsidR="00C50E6C" w:rsidRDefault="00C50E6C" w:rsidP="00DE4377"/>
        </w:tc>
        <w:tc>
          <w:tcPr>
            <w:tcW w:w="2227" w:type="dxa"/>
            <w:vMerge/>
            <w:vAlign w:val="center"/>
          </w:tcPr>
          <w:p w14:paraId="667AB666" w14:textId="77777777" w:rsidR="00C50E6C" w:rsidRPr="00EB40EB" w:rsidRDefault="00C50E6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CB45940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7DD098D4" w14:textId="470CA5E4" w:rsidR="00C50E6C" w:rsidRPr="003E67AC" w:rsidRDefault="00C50E6C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Continue to monitor proper use of </w:t>
            </w:r>
            <w:r w:rsidR="003B170C">
              <w:rPr>
                <w:rFonts w:cstheme="minorHAnsi"/>
              </w:rPr>
              <w:t>personal protective equipment</w:t>
            </w:r>
            <w:r w:rsidR="003B170C" w:rsidRPr="00CF3072">
              <w:rPr>
                <w:rFonts w:cstheme="minorHAnsi"/>
              </w:rPr>
              <w:t xml:space="preserve"> </w:t>
            </w:r>
            <w:r w:rsidRPr="003E67AC">
              <w:rPr>
                <w:rFonts w:cstheme="minorHAnsi"/>
              </w:rPr>
              <w:t>and isolation procedures</w:t>
            </w:r>
            <w:r w:rsidR="009F4D80">
              <w:rPr>
                <w:rFonts w:cstheme="minorHAnsi"/>
              </w:rPr>
              <w:t>, including donning and doffing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46840024" w14:textId="77777777" w:rsidR="00C50E6C" w:rsidRDefault="00C50E6C" w:rsidP="00DE4377"/>
        </w:tc>
      </w:tr>
      <w:tr w:rsidR="00C50E6C" w14:paraId="5AC16396" w14:textId="77777777" w:rsidTr="00C70DED">
        <w:trPr>
          <w:trHeight w:val="1006"/>
        </w:trPr>
        <w:tc>
          <w:tcPr>
            <w:tcW w:w="2178" w:type="dxa"/>
            <w:vMerge/>
          </w:tcPr>
          <w:p w14:paraId="76F09751" w14:textId="77777777" w:rsidR="00C50E6C" w:rsidRDefault="00C50E6C" w:rsidP="00DE4377"/>
        </w:tc>
        <w:tc>
          <w:tcPr>
            <w:tcW w:w="2227" w:type="dxa"/>
            <w:vMerge w:val="restart"/>
            <w:vAlign w:val="center"/>
          </w:tcPr>
          <w:p w14:paraId="06E9F963" w14:textId="77777777" w:rsidR="00C50E6C" w:rsidRPr="00EB40EB" w:rsidRDefault="00C50E6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Medical-Technical Specialist: Infectious Disease</w:t>
            </w:r>
          </w:p>
        </w:tc>
        <w:tc>
          <w:tcPr>
            <w:tcW w:w="743" w:type="dxa"/>
          </w:tcPr>
          <w:p w14:paraId="59110149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7C6B41CE" w14:textId="45361749" w:rsidR="00C50E6C" w:rsidRPr="003E67AC" w:rsidRDefault="00C50E6C" w:rsidP="00257182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Support </w:t>
            </w:r>
            <w:commentRangeStart w:id="3"/>
            <w:r w:rsidRPr="003E67AC">
              <w:rPr>
                <w:rFonts w:cstheme="minorHAnsi"/>
              </w:rPr>
              <w:t xml:space="preserve">Hospital Incident </w:t>
            </w:r>
            <w:r w:rsidR="00976CE9">
              <w:rPr>
                <w:rFonts w:cstheme="minorHAnsi"/>
              </w:rPr>
              <w:t>Command</w:t>
            </w:r>
            <w:r w:rsidR="00257182">
              <w:rPr>
                <w:rFonts w:cstheme="minorHAnsi"/>
              </w:rPr>
              <w:t xml:space="preserve"> Team </w:t>
            </w:r>
            <w:commentRangeEnd w:id="3"/>
            <w:r w:rsidR="002704D0">
              <w:rPr>
                <w:rStyle w:val="CommentReference"/>
              </w:rPr>
              <w:commentReference w:id="3"/>
            </w:r>
            <w:r w:rsidR="00193528">
              <w:rPr>
                <w:rFonts w:cstheme="minorHAnsi"/>
              </w:rPr>
              <w:t xml:space="preserve">as </w:t>
            </w:r>
            <w:r w:rsidRPr="003E67AC">
              <w:rPr>
                <w:rFonts w:cstheme="minorHAnsi"/>
              </w:rPr>
              <w:t>needed</w:t>
            </w:r>
            <w:r w:rsidR="00193528">
              <w:rPr>
                <w:rFonts w:cstheme="minorHAnsi"/>
              </w:rPr>
              <w:t>; consult appropriately</w:t>
            </w:r>
            <w:r w:rsidR="00A52A91">
              <w:rPr>
                <w:rFonts w:cstheme="minorHAnsi"/>
              </w:rPr>
              <w:t xml:space="preserve"> with other internal and </w:t>
            </w:r>
            <w:r>
              <w:rPr>
                <w:rFonts w:cstheme="minorHAnsi"/>
              </w:rPr>
              <w:t>external experts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39C87871" w14:textId="77777777" w:rsidR="00C50E6C" w:rsidRDefault="00C50E6C" w:rsidP="00DE4377"/>
        </w:tc>
      </w:tr>
      <w:tr w:rsidR="00C50E6C" w14:paraId="7CCDC411" w14:textId="77777777" w:rsidTr="00C70DED">
        <w:trPr>
          <w:trHeight w:val="1006"/>
        </w:trPr>
        <w:tc>
          <w:tcPr>
            <w:tcW w:w="2178" w:type="dxa"/>
            <w:vMerge/>
          </w:tcPr>
          <w:p w14:paraId="481657D8" w14:textId="77777777" w:rsidR="00C50E6C" w:rsidRDefault="00C50E6C" w:rsidP="00DE4377"/>
        </w:tc>
        <w:tc>
          <w:tcPr>
            <w:tcW w:w="2227" w:type="dxa"/>
            <w:vMerge/>
            <w:vAlign w:val="center"/>
          </w:tcPr>
          <w:p w14:paraId="1C34D7F5" w14:textId="77777777" w:rsidR="00C50E6C" w:rsidRPr="00EB40EB" w:rsidRDefault="00C50E6C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24D875B" w14:textId="77777777" w:rsidR="00C50E6C" w:rsidRPr="00144C0B" w:rsidRDefault="00C50E6C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634E6E1F" w14:textId="318B5C08" w:rsidR="00C50E6C" w:rsidRPr="003E67AC" w:rsidRDefault="00C50E6C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Support Operations Section as needed by coordinating information regarding </w:t>
            </w:r>
            <w:r w:rsidR="00A52A91">
              <w:rPr>
                <w:rFonts w:cstheme="minorHAnsi"/>
              </w:rPr>
              <w:t>specific disease identification and</w:t>
            </w:r>
            <w:r>
              <w:rPr>
                <w:rFonts w:cstheme="minorHAnsi"/>
              </w:rPr>
              <w:t xml:space="preserve"> </w:t>
            </w:r>
            <w:r w:rsidRPr="003E67AC">
              <w:rPr>
                <w:rFonts w:cstheme="minorHAnsi"/>
              </w:rPr>
              <w:t>treatment procedures and staff prophylaxis procedures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52E380B7" w14:textId="77777777" w:rsidR="00C50E6C" w:rsidRDefault="00C50E6C" w:rsidP="00DE4377"/>
        </w:tc>
      </w:tr>
      <w:tr w:rsidR="00057D6D" w14:paraId="0C2E83E4" w14:textId="77777777" w:rsidTr="00C70DED">
        <w:trPr>
          <w:trHeight w:val="476"/>
        </w:trPr>
        <w:tc>
          <w:tcPr>
            <w:tcW w:w="2178" w:type="dxa"/>
            <w:vMerge w:val="restart"/>
            <w:vAlign w:val="center"/>
          </w:tcPr>
          <w:p w14:paraId="301ED1CB" w14:textId="77777777" w:rsidR="00057D6D" w:rsidRPr="00A4664E" w:rsidRDefault="00057D6D" w:rsidP="00DE43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27" w:type="dxa"/>
            <w:vAlign w:val="center"/>
          </w:tcPr>
          <w:p w14:paraId="29631E95" w14:textId="77777777" w:rsidR="00057D6D" w:rsidRPr="000E6599" w:rsidRDefault="00057D6D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43" w:type="dxa"/>
          </w:tcPr>
          <w:p w14:paraId="5A990FB2" w14:textId="77777777" w:rsidR="00057D6D" w:rsidRPr="00144C0B" w:rsidRDefault="00057D6D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CFC0A23" w14:textId="1D6A3332" w:rsidR="00057D6D" w:rsidRPr="003E67AC" w:rsidRDefault="00045FDB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Monitor staff impacts to</w:t>
            </w:r>
            <w:r w:rsidR="002704D0">
              <w:rPr>
                <w:rFonts w:cstheme="minorHAnsi"/>
              </w:rPr>
              <w:t xml:space="preserve"> incident</w:t>
            </w:r>
            <w:r>
              <w:rPr>
                <w:rFonts w:cstheme="minorHAnsi"/>
              </w:rPr>
              <w:t>.  Track all exposures</w:t>
            </w:r>
            <w:r w:rsidR="009F4D80">
              <w:rPr>
                <w:rFonts w:cstheme="minorHAnsi"/>
              </w:rPr>
              <w:t xml:space="preserve"> and behavioral health </w:t>
            </w:r>
            <w:r w:rsidR="00C96F68">
              <w:rPr>
                <w:rFonts w:cstheme="minorHAnsi"/>
              </w:rPr>
              <w:t>needs</w:t>
            </w:r>
            <w:r>
              <w:rPr>
                <w:rFonts w:cstheme="minorHAnsi"/>
              </w:rPr>
              <w:t xml:space="preserve">.  Partner with employee health and human resources to provide resources to impacted </w:t>
            </w:r>
            <w:r w:rsidR="002704D0">
              <w:rPr>
                <w:rFonts w:cstheme="minorHAnsi"/>
              </w:rPr>
              <w:t>staff.</w:t>
            </w:r>
          </w:p>
        </w:tc>
        <w:tc>
          <w:tcPr>
            <w:tcW w:w="990" w:type="dxa"/>
          </w:tcPr>
          <w:p w14:paraId="2C1DBED4" w14:textId="77777777" w:rsidR="00057D6D" w:rsidRPr="00144C0B" w:rsidRDefault="00057D6D" w:rsidP="00DE4377">
            <w:pPr>
              <w:rPr>
                <w:sz w:val="24"/>
                <w:szCs w:val="24"/>
              </w:rPr>
            </w:pPr>
          </w:p>
        </w:tc>
      </w:tr>
      <w:tr w:rsidR="00324584" w14:paraId="63BC1DE0" w14:textId="77777777" w:rsidTr="00C70DED">
        <w:trPr>
          <w:trHeight w:val="1016"/>
        </w:trPr>
        <w:tc>
          <w:tcPr>
            <w:tcW w:w="2178" w:type="dxa"/>
            <w:vMerge/>
            <w:vAlign w:val="center"/>
          </w:tcPr>
          <w:p w14:paraId="6F867022" w14:textId="77777777" w:rsidR="00324584" w:rsidRPr="00A4664E" w:rsidRDefault="00324584" w:rsidP="00DE43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1388ABEF" w14:textId="77777777" w:rsidR="00324584" w:rsidRPr="000E6599" w:rsidRDefault="00324584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743" w:type="dxa"/>
          </w:tcPr>
          <w:p w14:paraId="7D38B2BB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032DB802" w14:textId="1147F114" w:rsidR="00324584" w:rsidRPr="003E67AC" w:rsidRDefault="00324584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>Conduct disease surveillance, includ</w:t>
            </w:r>
            <w:r>
              <w:rPr>
                <w:rFonts w:cstheme="minorHAnsi"/>
              </w:rPr>
              <w:t>ing number of suspected and confirmed</w:t>
            </w:r>
            <w:r w:rsidR="003971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patients and </w:t>
            </w:r>
            <w:r w:rsidRPr="003E67AC">
              <w:rPr>
                <w:rFonts w:cstheme="minorHAnsi"/>
              </w:rPr>
              <w:t>personnel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0BF8D2D0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</w:tr>
      <w:tr w:rsidR="00324584" w14:paraId="10A18300" w14:textId="77777777" w:rsidTr="0069127E">
        <w:trPr>
          <w:trHeight w:val="575"/>
        </w:trPr>
        <w:tc>
          <w:tcPr>
            <w:tcW w:w="2178" w:type="dxa"/>
            <w:vMerge/>
            <w:vAlign w:val="center"/>
          </w:tcPr>
          <w:p w14:paraId="75310B41" w14:textId="77777777" w:rsidR="00324584" w:rsidRPr="00A4664E" w:rsidRDefault="00324584" w:rsidP="00DE43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14:paraId="7589B59F" w14:textId="77777777" w:rsidR="00324584" w:rsidRDefault="00324584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F097C17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69EA4469" w14:textId="0FF845AA" w:rsidR="00324584" w:rsidRPr="003E67AC" w:rsidRDefault="00324584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Review need for requesting an 1135 Waiver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5B4F69FA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</w:tr>
      <w:tr w:rsidR="00324584" w14:paraId="78C2765B" w14:textId="77777777" w:rsidTr="00C70DED">
        <w:tc>
          <w:tcPr>
            <w:tcW w:w="2178" w:type="dxa"/>
            <w:vMerge/>
            <w:vAlign w:val="center"/>
          </w:tcPr>
          <w:p w14:paraId="42D30091" w14:textId="77777777" w:rsidR="00324584" w:rsidRPr="00A4664E" w:rsidRDefault="00324584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33C9A24D" w14:textId="77777777" w:rsidR="00324584" w:rsidRPr="000E6599" w:rsidRDefault="00324584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96445D4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76D7B865" w14:textId="4295437B" w:rsidR="00324584" w:rsidRPr="003E67AC" w:rsidRDefault="00324584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Continue patient, staff, and </w:t>
            </w:r>
            <w:r>
              <w:rPr>
                <w:rFonts w:cstheme="minorHAnsi"/>
              </w:rPr>
              <w:t>hospital</w:t>
            </w:r>
            <w:r w:rsidRPr="003E67AC">
              <w:rPr>
                <w:rFonts w:cstheme="minorHAnsi"/>
              </w:rPr>
              <w:t xml:space="preserve"> monitoring for infectious exposure,</w:t>
            </w:r>
            <w:r>
              <w:rPr>
                <w:rFonts w:cstheme="minorHAnsi"/>
              </w:rPr>
              <w:t xml:space="preserve"> and provide appropriate follow </w:t>
            </w:r>
            <w:r w:rsidRPr="003E67AC">
              <w:rPr>
                <w:rFonts w:cstheme="minorHAnsi"/>
              </w:rPr>
              <w:t>up care as required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4CC9E77D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</w:tr>
      <w:tr w:rsidR="00324584" w14:paraId="36D428D9" w14:textId="77777777" w:rsidTr="00C70DED">
        <w:tc>
          <w:tcPr>
            <w:tcW w:w="2178" w:type="dxa"/>
            <w:vMerge/>
            <w:vAlign w:val="center"/>
          </w:tcPr>
          <w:p w14:paraId="574379FE" w14:textId="77777777" w:rsidR="00324584" w:rsidRPr="00A4664E" w:rsidRDefault="00324584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52ABE5B5" w14:textId="77777777" w:rsidR="00324584" w:rsidRPr="000E6599" w:rsidRDefault="00324584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79821D4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12568A06" w14:textId="734A8C6A" w:rsidR="00324584" w:rsidRPr="003E67AC" w:rsidRDefault="00324584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Continue patient management activities, including patient </w:t>
            </w:r>
            <w:proofErr w:type="spellStart"/>
            <w:r w:rsidRPr="003E67AC">
              <w:rPr>
                <w:rFonts w:cstheme="minorHAnsi"/>
              </w:rPr>
              <w:t>cohortin</w:t>
            </w:r>
            <w:r>
              <w:rPr>
                <w:rFonts w:cstheme="minorHAnsi"/>
              </w:rPr>
              <w:t>g</w:t>
            </w:r>
            <w:proofErr w:type="spellEnd"/>
            <w:r>
              <w:rPr>
                <w:rFonts w:cstheme="minorHAnsi"/>
              </w:rPr>
              <w:t>, isolation</w:t>
            </w:r>
            <w:r w:rsidR="00F96416">
              <w:rPr>
                <w:rFonts w:cstheme="minorHAnsi"/>
              </w:rPr>
              <w:t>/quarantine</w:t>
            </w:r>
            <w:r>
              <w:rPr>
                <w:rFonts w:cstheme="minorHAnsi"/>
              </w:rPr>
              <w:t>, and personal protective equipment</w:t>
            </w:r>
            <w:r w:rsidRPr="00CF30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practices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1CF9D103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</w:tr>
      <w:tr w:rsidR="00324584" w14:paraId="17C8ED46" w14:textId="77777777" w:rsidTr="00C70DED">
        <w:tc>
          <w:tcPr>
            <w:tcW w:w="2178" w:type="dxa"/>
            <w:vMerge/>
            <w:vAlign w:val="center"/>
          </w:tcPr>
          <w:p w14:paraId="042FCEA0" w14:textId="77777777" w:rsidR="00324584" w:rsidRPr="00A4664E" w:rsidRDefault="00324584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39166FAC" w14:textId="77777777" w:rsidR="00324584" w:rsidRPr="000E6599" w:rsidRDefault="00324584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CC6DF05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64668BDF" w14:textId="7DEE4CE2" w:rsidR="00324584" w:rsidRPr="003E67AC" w:rsidRDefault="00324584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>Consult with</w:t>
            </w:r>
            <w:r w:rsidR="00976CE9">
              <w:rPr>
                <w:rFonts w:cstheme="minorHAnsi"/>
              </w:rPr>
              <w:t xml:space="preserve"> Infection, Prevention, and </w:t>
            </w:r>
            <w:commentRangeStart w:id="4"/>
            <w:r w:rsidRPr="003E67AC">
              <w:rPr>
                <w:rFonts w:cstheme="minorHAnsi"/>
              </w:rPr>
              <w:t xml:space="preserve">Control </w:t>
            </w:r>
            <w:commentRangeEnd w:id="4"/>
            <w:r w:rsidR="00A6397D">
              <w:rPr>
                <w:rStyle w:val="CommentReference"/>
              </w:rPr>
              <w:commentReference w:id="4"/>
            </w:r>
            <w:r w:rsidRPr="003E67AC">
              <w:rPr>
                <w:rFonts w:cstheme="minorHAnsi"/>
              </w:rPr>
              <w:t>for disinfection</w:t>
            </w:r>
            <w:r>
              <w:rPr>
                <w:rFonts w:cstheme="minorHAnsi"/>
              </w:rPr>
              <w:t xml:space="preserve"> and hazardous waste removal </w:t>
            </w:r>
            <w:r w:rsidRPr="003E67AC">
              <w:rPr>
                <w:rFonts w:cstheme="minorHAnsi"/>
              </w:rPr>
              <w:t>requirements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4D10C7AC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</w:tr>
      <w:tr w:rsidR="00F96416" w14:paraId="539F2FE2" w14:textId="77777777" w:rsidTr="00C70DED">
        <w:tc>
          <w:tcPr>
            <w:tcW w:w="2178" w:type="dxa"/>
            <w:vMerge/>
            <w:vAlign w:val="center"/>
          </w:tcPr>
          <w:p w14:paraId="51DEAA3B" w14:textId="77777777" w:rsidR="00F96416" w:rsidRPr="00A4664E" w:rsidRDefault="00F96416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66357F42" w14:textId="77777777" w:rsidR="00F96416" w:rsidRPr="000E6599" w:rsidRDefault="00F96416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D600169" w14:textId="77777777" w:rsidR="00F96416" w:rsidRPr="00144C0B" w:rsidRDefault="00F96416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5722EB57" w14:textId="3E08410B" w:rsidR="00F96416" w:rsidRDefault="00F96416" w:rsidP="00057D6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Implement patient decompression strategies</w:t>
            </w:r>
            <w:r w:rsidR="003971AB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71AB4C68" w14:textId="77777777" w:rsidR="00F96416" w:rsidRPr="00144C0B" w:rsidRDefault="00F96416" w:rsidP="00DE4377">
            <w:pPr>
              <w:rPr>
                <w:sz w:val="24"/>
                <w:szCs w:val="24"/>
              </w:rPr>
            </w:pPr>
          </w:p>
        </w:tc>
      </w:tr>
      <w:tr w:rsidR="00324584" w14:paraId="23E2D73D" w14:textId="77777777" w:rsidTr="00C70DED">
        <w:tc>
          <w:tcPr>
            <w:tcW w:w="2178" w:type="dxa"/>
            <w:vMerge/>
            <w:vAlign w:val="center"/>
          </w:tcPr>
          <w:p w14:paraId="12435D77" w14:textId="77777777" w:rsidR="00324584" w:rsidRPr="00A4664E" w:rsidRDefault="00324584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3D655933" w14:textId="77777777" w:rsidR="00324584" w:rsidRPr="000E6599" w:rsidRDefault="00324584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41BD17E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6A40B20D" w14:textId="340696DD" w:rsidR="00324584" w:rsidRPr="003E67AC" w:rsidRDefault="00324584" w:rsidP="00057D6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Implement Fatality Management Plan</w:t>
            </w:r>
            <w:r w:rsidRPr="003E6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 a</w:t>
            </w:r>
            <w:r w:rsidRPr="003E67A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sess capacity for refrigeration and </w:t>
            </w:r>
            <w:r w:rsidRPr="003E67AC">
              <w:rPr>
                <w:rFonts w:cstheme="minorHAnsi"/>
              </w:rPr>
              <w:t>security of decedents</w:t>
            </w:r>
            <w:r>
              <w:rPr>
                <w:rFonts w:cstheme="minorHAnsi"/>
              </w:rPr>
              <w:t>, if necessary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4EFB907C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</w:tr>
      <w:tr w:rsidR="00324584" w14:paraId="1ADA699C" w14:textId="77777777" w:rsidTr="00C70DED">
        <w:tc>
          <w:tcPr>
            <w:tcW w:w="2178" w:type="dxa"/>
            <w:vMerge/>
            <w:vAlign w:val="center"/>
          </w:tcPr>
          <w:p w14:paraId="625D459C" w14:textId="77777777" w:rsidR="00324584" w:rsidRPr="00A4664E" w:rsidRDefault="00324584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2F4456E7" w14:textId="77777777" w:rsidR="00324584" w:rsidRPr="000E6599" w:rsidRDefault="00324584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BC69E9A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DBF6D1C" w14:textId="198A677B" w:rsidR="00324584" w:rsidRDefault="00324584" w:rsidP="00057D6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workflows in </w:t>
            </w:r>
            <w:r w:rsidR="007053FF">
              <w:rPr>
                <w:rFonts w:cstheme="minorHAnsi"/>
              </w:rPr>
              <w:t>emergency department</w:t>
            </w:r>
            <w:r>
              <w:rPr>
                <w:rFonts w:cstheme="minorHAnsi"/>
              </w:rPr>
              <w:t xml:space="preserve"> and inpatient areas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73C9AC0D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</w:tr>
      <w:tr w:rsidR="00324584" w14:paraId="4B204AC1" w14:textId="77777777" w:rsidTr="00C70DED">
        <w:tc>
          <w:tcPr>
            <w:tcW w:w="2178" w:type="dxa"/>
            <w:vMerge/>
            <w:vAlign w:val="center"/>
          </w:tcPr>
          <w:p w14:paraId="3F594EED" w14:textId="77777777" w:rsidR="00324584" w:rsidRPr="00A4664E" w:rsidRDefault="00324584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6035A147" w14:textId="77777777" w:rsidR="00324584" w:rsidRPr="000E6599" w:rsidRDefault="00324584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4791011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36A058A" w14:textId="6DB08FDB" w:rsidR="00324584" w:rsidRDefault="00324584" w:rsidP="00057D6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Consider modifying staffing models to accommodate shortages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05633CCD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</w:tr>
      <w:tr w:rsidR="00324584" w14:paraId="39570E9D" w14:textId="77777777" w:rsidTr="00C70DED">
        <w:tc>
          <w:tcPr>
            <w:tcW w:w="2178" w:type="dxa"/>
            <w:vMerge/>
            <w:vAlign w:val="center"/>
          </w:tcPr>
          <w:p w14:paraId="5068121B" w14:textId="77777777" w:rsidR="00324584" w:rsidRPr="00A4664E" w:rsidRDefault="00324584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438B7292" w14:textId="77777777" w:rsidR="00324584" w:rsidRDefault="00324584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Continuity Branch Director</w:t>
            </w:r>
          </w:p>
        </w:tc>
        <w:tc>
          <w:tcPr>
            <w:tcW w:w="743" w:type="dxa"/>
          </w:tcPr>
          <w:p w14:paraId="57B71FEF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2750E5F3" w14:textId="6E288B47" w:rsidR="00324584" w:rsidRPr="003E67AC" w:rsidRDefault="00324584" w:rsidP="00057D6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Identify all impacted departments.  Review plans for alternate work environments for non-clinical teams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659251C0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</w:tr>
      <w:tr w:rsidR="00324584" w14:paraId="65ADC5A3" w14:textId="77777777" w:rsidTr="00C70DED">
        <w:tc>
          <w:tcPr>
            <w:tcW w:w="2178" w:type="dxa"/>
            <w:vMerge/>
            <w:vAlign w:val="center"/>
          </w:tcPr>
          <w:p w14:paraId="318EDE1F" w14:textId="77777777" w:rsidR="00324584" w:rsidRPr="00A4664E" w:rsidRDefault="00324584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50EC2267" w14:textId="77777777" w:rsidR="00324584" w:rsidRDefault="00324584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DF0ACC7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6520FC39" w14:textId="215688BE" w:rsidR="00324584" w:rsidRDefault="00324584" w:rsidP="00057D6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ability to </w:t>
            </w:r>
            <w:r w:rsidR="00212547">
              <w:rPr>
                <w:rFonts w:cstheme="minorHAnsi"/>
              </w:rPr>
              <w:t xml:space="preserve">activate or increase use of </w:t>
            </w:r>
            <w:r>
              <w:rPr>
                <w:rFonts w:cstheme="minorHAnsi"/>
              </w:rPr>
              <w:t xml:space="preserve">telehealth and </w:t>
            </w:r>
            <w:r w:rsidR="00212547">
              <w:rPr>
                <w:rFonts w:cstheme="minorHAnsi"/>
              </w:rPr>
              <w:t xml:space="preserve">remote </w:t>
            </w:r>
            <w:r>
              <w:rPr>
                <w:rFonts w:cstheme="minorHAnsi"/>
              </w:rPr>
              <w:t>work sites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3D78FDCF" w14:textId="77777777" w:rsidR="00324584" w:rsidRPr="00144C0B" w:rsidRDefault="00324584" w:rsidP="00DE4377">
            <w:pPr>
              <w:rPr>
                <w:sz w:val="24"/>
                <w:szCs w:val="24"/>
              </w:rPr>
            </w:pPr>
          </w:p>
        </w:tc>
      </w:tr>
      <w:tr w:rsidR="00057D6D" w14:paraId="59313729" w14:textId="77777777" w:rsidTr="00C70DED">
        <w:tc>
          <w:tcPr>
            <w:tcW w:w="2178" w:type="dxa"/>
            <w:vMerge/>
            <w:vAlign w:val="center"/>
          </w:tcPr>
          <w:p w14:paraId="5BD86B09" w14:textId="77777777" w:rsidR="00057D6D" w:rsidRPr="00A4664E" w:rsidRDefault="00057D6D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Align w:val="center"/>
          </w:tcPr>
          <w:p w14:paraId="188F157C" w14:textId="77777777" w:rsidR="00057D6D" w:rsidRPr="000E6599" w:rsidRDefault="00057D6D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Family Assistance Branch Director</w:t>
            </w:r>
          </w:p>
        </w:tc>
        <w:tc>
          <w:tcPr>
            <w:tcW w:w="743" w:type="dxa"/>
          </w:tcPr>
          <w:p w14:paraId="4437E806" w14:textId="77777777" w:rsidR="00057D6D" w:rsidRPr="00144C0B" w:rsidRDefault="00057D6D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2FCD0DF0" w14:textId="0FC8A955" w:rsidR="00057D6D" w:rsidRDefault="00057D6D" w:rsidP="00057D6D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Establish a patient information </w:t>
            </w:r>
            <w:r>
              <w:rPr>
                <w:rFonts w:cstheme="minorHAnsi"/>
              </w:rPr>
              <w:t>center</w:t>
            </w:r>
            <w:r w:rsidR="00045FDB">
              <w:rPr>
                <w:rFonts w:cstheme="minorHAnsi"/>
              </w:rPr>
              <w:t xml:space="preserve"> or 800 number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689C8F45" w14:textId="77777777" w:rsidR="00057D6D" w:rsidRPr="00144C0B" w:rsidRDefault="00057D6D" w:rsidP="00DE4377">
            <w:pPr>
              <w:rPr>
                <w:sz w:val="24"/>
                <w:szCs w:val="24"/>
              </w:rPr>
            </w:pPr>
          </w:p>
        </w:tc>
      </w:tr>
      <w:tr w:rsidR="00F96416" w14:paraId="6628F198" w14:textId="77777777" w:rsidTr="00893CAB">
        <w:trPr>
          <w:trHeight w:val="1160"/>
        </w:trPr>
        <w:tc>
          <w:tcPr>
            <w:tcW w:w="2178" w:type="dxa"/>
            <w:vMerge w:val="restart"/>
            <w:vAlign w:val="center"/>
          </w:tcPr>
          <w:p w14:paraId="501E0BB7" w14:textId="77777777" w:rsidR="00F96416" w:rsidRPr="00A4664E" w:rsidRDefault="00F96416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lastRenderedPageBreak/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27" w:type="dxa"/>
            <w:vMerge w:val="restart"/>
            <w:vAlign w:val="center"/>
          </w:tcPr>
          <w:p w14:paraId="2BB453EF" w14:textId="77777777" w:rsidR="00F96416" w:rsidRPr="000E6599" w:rsidRDefault="00F96416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43" w:type="dxa"/>
          </w:tcPr>
          <w:p w14:paraId="4004B33E" w14:textId="77777777" w:rsidR="00F96416" w:rsidRPr="00144C0B" w:rsidRDefault="00F96416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0F5D2CF0" w14:textId="2014E039" w:rsidR="00F96416" w:rsidRPr="003E67AC" w:rsidRDefault="00F96416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Update and revise the incident objectives and the Incident Action Plan in cooperation with Command </w:t>
            </w:r>
            <w:r>
              <w:rPr>
                <w:rFonts w:cstheme="minorHAnsi"/>
              </w:rPr>
              <w:t>S</w:t>
            </w:r>
            <w:r w:rsidRPr="003E67AC">
              <w:rPr>
                <w:rFonts w:cstheme="minorHAnsi"/>
              </w:rPr>
              <w:t xml:space="preserve">taff and </w:t>
            </w:r>
            <w:r>
              <w:rPr>
                <w:rFonts w:cstheme="minorHAnsi"/>
              </w:rPr>
              <w:t>Section Chief</w:t>
            </w:r>
            <w:r w:rsidRPr="003E67AC">
              <w:rPr>
                <w:rFonts w:cstheme="minorHAnsi"/>
              </w:rPr>
              <w:t>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0491BDBF" w14:textId="77777777" w:rsidR="00F96416" w:rsidRPr="00144C0B" w:rsidRDefault="00F96416" w:rsidP="00DE4377">
            <w:pPr>
              <w:rPr>
                <w:sz w:val="24"/>
                <w:szCs w:val="24"/>
              </w:rPr>
            </w:pPr>
          </w:p>
        </w:tc>
      </w:tr>
      <w:tr w:rsidR="00F96416" w14:paraId="79546803" w14:textId="77777777" w:rsidTr="00893CAB">
        <w:trPr>
          <w:trHeight w:val="521"/>
        </w:trPr>
        <w:tc>
          <w:tcPr>
            <w:tcW w:w="2178" w:type="dxa"/>
            <w:vMerge/>
            <w:vAlign w:val="center"/>
          </w:tcPr>
          <w:p w14:paraId="39511AF9" w14:textId="77777777" w:rsidR="00F96416" w:rsidRPr="00A4664E" w:rsidRDefault="00F96416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77848FC8" w14:textId="77777777" w:rsidR="00F96416" w:rsidRDefault="00F96416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38CD6E1" w14:textId="77777777" w:rsidR="00F96416" w:rsidRPr="00144C0B" w:rsidRDefault="00F96416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D1C4CE1" w14:textId="5528177F" w:rsidR="00F96416" w:rsidDel="00045FDB" w:rsidRDefault="00F96416" w:rsidP="00806C53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Crisis Standards of Care </w:t>
            </w:r>
            <w:r w:rsidR="007053FF">
              <w:rPr>
                <w:rFonts w:cstheme="minorHAnsi"/>
              </w:rPr>
              <w:t>g</w:t>
            </w:r>
            <w:r>
              <w:rPr>
                <w:rFonts w:cstheme="minorHAnsi"/>
              </w:rPr>
              <w:t>uidelines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01BE3719" w14:textId="77777777" w:rsidR="00F96416" w:rsidRPr="00144C0B" w:rsidRDefault="00F96416" w:rsidP="00DE4377">
            <w:pPr>
              <w:rPr>
                <w:sz w:val="24"/>
                <w:szCs w:val="24"/>
              </w:rPr>
            </w:pPr>
          </w:p>
        </w:tc>
      </w:tr>
      <w:tr w:rsidR="00F96416" w14:paraId="2893C342" w14:textId="77777777" w:rsidTr="00893CAB">
        <w:trPr>
          <w:trHeight w:val="521"/>
        </w:trPr>
        <w:tc>
          <w:tcPr>
            <w:tcW w:w="2178" w:type="dxa"/>
            <w:vMerge/>
            <w:vAlign w:val="center"/>
          </w:tcPr>
          <w:p w14:paraId="1D7A0211" w14:textId="77777777" w:rsidR="00F96416" w:rsidRPr="00A4664E" w:rsidRDefault="00F96416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  <w:vAlign w:val="center"/>
          </w:tcPr>
          <w:p w14:paraId="6CADF60D" w14:textId="415594A9" w:rsidR="00F96416" w:rsidRDefault="00F96416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8C5538C" w14:textId="77777777" w:rsidR="00F96416" w:rsidRPr="00144C0B" w:rsidRDefault="00F96416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75230164" w14:textId="7E1A33AE" w:rsidR="00F96416" w:rsidRDefault="00F96416" w:rsidP="00806C53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Review credentialling and privileging protocols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5AF949DE" w14:textId="77777777" w:rsidR="00F96416" w:rsidRPr="00144C0B" w:rsidRDefault="00F96416" w:rsidP="00DE4377">
            <w:pPr>
              <w:rPr>
                <w:sz w:val="24"/>
                <w:szCs w:val="24"/>
              </w:rPr>
            </w:pPr>
          </w:p>
        </w:tc>
      </w:tr>
      <w:tr w:rsidR="00806C53" w14:paraId="0A2D5BAC" w14:textId="77777777" w:rsidTr="00C70DED">
        <w:trPr>
          <w:trHeight w:val="521"/>
        </w:trPr>
        <w:tc>
          <w:tcPr>
            <w:tcW w:w="2178" w:type="dxa"/>
            <w:vMerge/>
            <w:vAlign w:val="center"/>
          </w:tcPr>
          <w:p w14:paraId="4BC950AD" w14:textId="77777777" w:rsidR="00806C53" w:rsidRPr="00A4664E" w:rsidRDefault="00806C53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14:paraId="0528CB60" w14:textId="77777777" w:rsidR="00806C53" w:rsidRPr="000E6599" w:rsidRDefault="00806C53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 Unit Leader</w:t>
            </w:r>
          </w:p>
        </w:tc>
        <w:tc>
          <w:tcPr>
            <w:tcW w:w="743" w:type="dxa"/>
          </w:tcPr>
          <w:p w14:paraId="090EE324" w14:textId="77777777" w:rsidR="00806C53" w:rsidRPr="00144C0B" w:rsidRDefault="00806C53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1B2C9793" w14:textId="4E3DA487" w:rsidR="00806C53" w:rsidRPr="003E67AC" w:rsidRDefault="00045FDB" w:rsidP="00806C53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Seek alternate resource providers and begin preparing resupply plans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18BF9E6C" w14:textId="77777777" w:rsidR="00806C53" w:rsidRPr="00144C0B" w:rsidRDefault="00806C53" w:rsidP="00DE4377">
            <w:pPr>
              <w:rPr>
                <w:sz w:val="24"/>
                <w:szCs w:val="24"/>
              </w:rPr>
            </w:pPr>
          </w:p>
        </w:tc>
      </w:tr>
      <w:tr w:rsidR="00806C53" w14:paraId="6762E918" w14:textId="77777777" w:rsidTr="00C70DED">
        <w:trPr>
          <w:trHeight w:val="521"/>
        </w:trPr>
        <w:tc>
          <w:tcPr>
            <w:tcW w:w="2178" w:type="dxa"/>
            <w:vMerge/>
            <w:vAlign w:val="center"/>
          </w:tcPr>
          <w:p w14:paraId="09227F13" w14:textId="77777777" w:rsidR="00806C53" w:rsidRPr="00A4664E" w:rsidRDefault="00806C53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Align w:val="center"/>
          </w:tcPr>
          <w:p w14:paraId="0B71A81D" w14:textId="77777777" w:rsidR="00806C53" w:rsidRDefault="00806C53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 Unit Leader</w:t>
            </w:r>
          </w:p>
        </w:tc>
        <w:tc>
          <w:tcPr>
            <w:tcW w:w="743" w:type="dxa"/>
          </w:tcPr>
          <w:p w14:paraId="224B1A75" w14:textId="77777777" w:rsidR="00806C53" w:rsidRPr="00144C0B" w:rsidRDefault="00806C53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642BDA4" w14:textId="2DDDB4DF" w:rsidR="00806C53" w:rsidRDefault="00806C53" w:rsidP="00806C53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patient and bed tracking</w:t>
            </w:r>
            <w:r w:rsidR="00045FDB">
              <w:rPr>
                <w:rFonts w:cstheme="minorHAnsi"/>
              </w:rPr>
              <w:t xml:space="preserve"> including transfers and discharges.  Monitor ambulatory care facilities for the same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39720CD4" w14:textId="77777777" w:rsidR="00806C53" w:rsidRPr="00144C0B" w:rsidRDefault="00806C53" w:rsidP="00DE4377">
            <w:pPr>
              <w:rPr>
                <w:sz w:val="24"/>
                <w:szCs w:val="24"/>
              </w:rPr>
            </w:pPr>
          </w:p>
        </w:tc>
      </w:tr>
      <w:tr w:rsidR="007053FF" w14:paraId="66C18FCC" w14:textId="77777777" w:rsidTr="0069127E">
        <w:trPr>
          <w:trHeight w:val="1097"/>
        </w:trPr>
        <w:tc>
          <w:tcPr>
            <w:tcW w:w="2178" w:type="dxa"/>
            <w:vMerge w:val="restart"/>
            <w:vAlign w:val="center"/>
          </w:tcPr>
          <w:p w14:paraId="589533E1" w14:textId="77777777" w:rsidR="007053FF" w:rsidRPr="00A4664E" w:rsidRDefault="007053FF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27" w:type="dxa"/>
            <w:vAlign w:val="center"/>
          </w:tcPr>
          <w:p w14:paraId="6EF429BC" w14:textId="77777777" w:rsidR="007053FF" w:rsidRPr="000E6599" w:rsidRDefault="007053FF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43" w:type="dxa"/>
          </w:tcPr>
          <w:p w14:paraId="27F1F9D3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5967F4CB" w14:textId="1108D9A5" w:rsidR="007053FF" w:rsidRDefault="007053FF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Partner with Resources Unit Leader to track critical supplies, personal protective equipment burn rate, and supply chain issues.</w:t>
            </w:r>
          </w:p>
        </w:tc>
        <w:tc>
          <w:tcPr>
            <w:tcW w:w="990" w:type="dxa"/>
          </w:tcPr>
          <w:p w14:paraId="0426FCEC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</w:tr>
      <w:tr w:rsidR="007053FF" w14:paraId="2A02E6DF" w14:textId="77777777" w:rsidTr="00C70DED">
        <w:tc>
          <w:tcPr>
            <w:tcW w:w="2178" w:type="dxa"/>
            <w:vMerge/>
            <w:vAlign w:val="center"/>
          </w:tcPr>
          <w:p w14:paraId="2AB66971" w14:textId="77777777" w:rsidR="007053FF" w:rsidRPr="00EB40EB" w:rsidRDefault="007053FF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32F7CFD8" w14:textId="77777777" w:rsidR="007053FF" w:rsidRPr="000E6599" w:rsidRDefault="007053FF" w:rsidP="00806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Branch Director</w:t>
            </w:r>
          </w:p>
        </w:tc>
        <w:tc>
          <w:tcPr>
            <w:tcW w:w="743" w:type="dxa"/>
          </w:tcPr>
          <w:p w14:paraId="67ED695C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19EFCABC" w14:textId="5635DE18" w:rsidR="007053FF" w:rsidRPr="003E67AC" w:rsidRDefault="007053FF" w:rsidP="00153D6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Coordinate activation of medical countermeasures including staff vaccination or Mass Vaccination and Prophylaxis Plan </w:t>
            </w:r>
            <w:r w:rsidRPr="003E67AC">
              <w:rPr>
                <w:rFonts w:cstheme="minorHAnsi"/>
              </w:rPr>
              <w:t>with Operations</w:t>
            </w:r>
            <w:r>
              <w:rPr>
                <w:rFonts w:cstheme="minorHAnsi"/>
              </w:rPr>
              <w:t xml:space="preserve"> Section, if available.</w:t>
            </w:r>
          </w:p>
        </w:tc>
        <w:tc>
          <w:tcPr>
            <w:tcW w:w="990" w:type="dxa"/>
          </w:tcPr>
          <w:p w14:paraId="1F415FBF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</w:tr>
      <w:tr w:rsidR="007053FF" w14:paraId="6F1A9DA1" w14:textId="77777777" w:rsidTr="00C70DED">
        <w:tc>
          <w:tcPr>
            <w:tcW w:w="2178" w:type="dxa"/>
            <w:vMerge/>
            <w:vAlign w:val="center"/>
          </w:tcPr>
          <w:p w14:paraId="4C5FD399" w14:textId="77777777" w:rsidR="007053FF" w:rsidRPr="00A4664E" w:rsidRDefault="007053FF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13458594" w14:textId="77777777" w:rsidR="007053FF" w:rsidRPr="000E6599" w:rsidRDefault="007053FF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D222EF1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536FCBE3" w14:textId="6B962ECF" w:rsidR="007053FF" w:rsidRPr="003E67AC" w:rsidRDefault="007053FF" w:rsidP="00193528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Monitor health status of staff exposed to infectious patients, and report to Operations </w:t>
            </w:r>
            <w:r>
              <w:rPr>
                <w:rFonts w:cstheme="minorHAnsi"/>
              </w:rPr>
              <w:t>Section and Finance Compensation Unit Leader.</w:t>
            </w:r>
          </w:p>
        </w:tc>
        <w:tc>
          <w:tcPr>
            <w:tcW w:w="990" w:type="dxa"/>
          </w:tcPr>
          <w:p w14:paraId="02ED9285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</w:tr>
      <w:tr w:rsidR="007053FF" w14:paraId="2F03DCF8" w14:textId="77777777" w:rsidTr="00C70DED">
        <w:tc>
          <w:tcPr>
            <w:tcW w:w="2178" w:type="dxa"/>
            <w:vMerge/>
            <w:vAlign w:val="center"/>
          </w:tcPr>
          <w:p w14:paraId="113932DD" w14:textId="77777777" w:rsidR="007053FF" w:rsidRPr="00A4664E" w:rsidRDefault="007053FF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7" w:type="dxa"/>
            <w:vMerge/>
            <w:vAlign w:val="center"/>
          </w:tcPr>
          <w:p w14:paraId="5A610C05" w14:textId="77777777" w:rsidR="007053FF" w:rsidRPr="000E6599" w:rsidRDefault="007053FF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816FD72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0505F242" w14:textId="2F457B94" w:rsidR="007053FF" w:rsidRPr="003E67AC" w:rsidRDefault="007053FF" w:rsidP="0019352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Monitor behavioral health status, fatigue, stress, and anxiety of staff and provide support and assistance as appropriate</w:t>
            </w:r>
          </w:p>
        </w:tc>
        <w:tc>
          <w:tcPr>
            <w:tcW w:w="990" w:type="dxa"/>
          </w:tcPr>
          <w:p w14:paraId="502B7A69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</w:tr>
      <w:tr w:rsidR="007053FF" w14:paraId="3B9CE241" w14:textId="77777777" w:rsidTr="00C70DED">
        <w:trPr>
          <w:trHeight w:val="737"/>
        </w:trPr>
        <w:tc>
          <w:tcPr>
            <w:tcW w:w="2178" w:type="dxa"/>
            <w:vMerge/>
            <w:vAlign w:val="center"/>
          </w:tcPr>
          <w:p w14:paraId="6B1E14DC" w14:textId="77777777" w:rsidR="007053FF" w:rsidRPr="00EB40EB" w:rsidRDefault="007053FF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14:paraId="7C1337ED" w14:textId="77777777" w:rsidR="007053FF" w:rsidRPr="000E6599" w:rsidRDefault="007053FF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855709E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50CE1811" w14:textId="21C20EDA" w:rsidR="007053FF" w:rsidRPr="003E67AC" w:rsidRDefault="007053FF" w:rsidP="003B170C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Consider </w:t>
            </w:r>
            <w:r>
              <w:rPr>
                <w:rFonts w:cstheme="minorHAnsi"/>
              </w:rPr>
              <w:t xml:space="preserve">temporarily </w:t>
            </w:r>
            <w:r w:rsidRPr="003E67AC">
              <w:rPr>
                <w:rFonts w:cstheme="minorHAnsi"/>
              </w:rPr>
              <w:t xml:space="preserve">reassigning </w:t>
            </w:r>
            <w:r>
              <w:rPr>
                <w:rFonts w:cstheme="minorHAnsi"/>
              </w:rPr>
              <w:t xml:space="preserve">high risk or </w:t>
            </w:r>
            <w:r w:rsidRPr="003E67AC">
              <w:rPr>
                <w:rFonts w:cstheme="minorHAnsi"/>
              </w:rPr>
              <w:t xml:space="preserve">staff recovering from </w:t>
            </w:r>
            <w:r>
              <w:rPr>
                <w:rFonts w:cstheme="minorHAnsi"/>
              </w:rPr>
              <w:t xml:space="preserve">highly communicable disease </w:t>
            </w:r>
            <w:r w:rsidRPr="003E67AC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appropriate</w:t>
            </w:r>
            <w:r w:rsidRPr="003E6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duties (e.g.,</w:t>
            </w:r>
            <w:r w:rsidRPr="003E67AC">
              <w:rPr>
                <w:rFonts w:cstheme="minorHAnsi"/>
              </w:rPr>
              <w:t xml:space="preserve"> pregnant women, immunocompromised per</w:t>
            </w:r>
            <w:r>
              <w:rPr>
                <w:rFonts w:cstheme="minorHAnsi"/>
              </w:rPr>
              <w:t>sons) to low risk duties (no infectious</w:t>
            </w:r>
            <w:r w:rsidRPr="003E67AC">
              <w:rPr>
                <w:rFonts w:cstheme="minorHAnsi"/>
              </w:rPr>
              <w:t xml:space="preserve"> patient care or administrative duties only)</w:t>
            </w:r>
            <w:r>
              <w:rPr>
                <w:rFonts w:cstheme="minorHAnsi"/>
              </w:rPr>
              <w:t>.  Ensure alignment with Business Continuity Plans.</w:t>
            </w:r>
          </w:p>
        </w:tc>
        <w:tc>
          <w:tcPr>
            <w:tcW w:w="990" w:type="dxa"/>
          </w:tcPr>
          <w:p w14:paraId="0D7E26A3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</w:tr>
      <w:tr w:rsidR="007053FF" w14:paraId="3E996DC3" w14:textId="77777777" w:rsidTr="00C70DED">
        <w:trPr>
          <w:trHeight w:val="1475"/>
        </w:trPr>
        <w:tc>
          <w:tcPr>
            <w:tcW w:w="2178" w:type="dxa"/>
            <w:vMerge/>
            <w:vAlign w:val="center"/>
          </w:tcPr>
          <w:p w14:paraId="0CA0A372" w14:textId="77777777" w:rsidR="007053FF" w:rsidRPr="00EB40EB" w:rsidRDefault="007053FF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14:paraId="09AAF900" w14:textId="77777777" w:rsidR="007053FF" w:rsidRPr="000E6599" w:rsidRDefault="007053FF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F1F2B65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69D0BCF2" w14:textId="2CC07366" w:rsidR="007053FF" w:rsidRPr="003E67AC" w:rsidRDefault="007053FF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>Continue to assess surge capacity and need for supplies (equipment, blood products, medications, supplies</w:t>
            </w:r>
            <w:r>
              <w:rPr>
                <w:rFonts w:cstheme="minorHAnsi"/>
              </w:rPr>
              <w:t>, etc.</w:t>
            </w:r>
            <w:r w:rsidRPr="003E67AC">
              <w:rPr>
                <w:rFonts w:cstheme="minorHAnsi"/>
              </w:rPr>
              <w:t>) in cooperation with Operations Section. Obtain supplies as required and availab</w:t>
            </w:r>
            <w:r>
              <w:rPr>
                <w:rFonts w:cstheme="minorHAnsi"/>
              </w:rPr>
              <w:t>le or continue inventory management practices.</w:t>
            </w:r>
          </w:p>
        </w:tc>
        <w:tc>
          <w:tcPr>
            <w:tcW w:w="990" w:type="dxa"/>
          </w:tcPr>
          <w:p w14:paraId="07ED887A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</w:tr>
      <w:tr w:rsidR="007053FF" w14:paraId="32F0A579" w14:textId="77777777" w:rsidTr="00C70DED">
        <w:tc>
          <w:tcPr>
            <w:tcW w:w="2178" w:type="dxa"/>
            <w:vMerge/>
            <w:vAlign w:val="center"/>
          </w:tcPr>
          <w:p w14:paraId="1F14A995" w14:textId="77777777" w:rsidR="007053FF" w:rsidRPr="00A4664E" w:rsidRDefault="007053FF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14:paraId="76BA8780" w14:textId="77777777" w:rsidR="007053FF" w:rsidRPr="000E6599" w:rsidRDefault="007053FF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CED398D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63C5C065" w14:textId="6E17DE5A" w:rsidR="007053FF" w:rsidRPr="003E67AC" w:rsidRDefault="007053FF" w:rsidP="00946E4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staff call </w:t>
            </w:r>
            <w:r w:rsidRPr="003E67AC">
              <w:rPr>
                <w:rFonts w:cstheme="minorHAnsi"/>
              </w:rPr>
              <w:t xml:space="preserve">in (if safe </w:t>
            </w:r>
            <w:r>
              <w:rPr>
                <w:rFonts w:cstheme="minorHAnsi"/>
              </w:rPr>
              <w:t>and as needed</w:t>
            </w:r>
            <w:r w:rsidRPr="003E67AC">
              <w:rPr>
                <w:rFonts w:cstheme="minorHAnsi"/>
              </w:rPr>
              <w:t>) and provide additional staff to impacted areas</w:t>
            </w:r>
            <w:r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3472CB5E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</w:tr>
      <w:tr w:rsidR="007053FF" w14:paraId="429C6B3F" w14:textId="77777777" w:rsidTr="00C70DED">
        <w:tc>
          <w:tcPr>
            <w:tcW w:w="2178" w:type="dxa"/>
            <w:vMerge/>
            <w:vAlign w:val="center"/>
          </w:tcPr>
          <w:p w14:paraId="1579872C" w14:textId="77777777" w:rsidR="007053FF" w:rsidRPr="00A4664E" w:rsidRDefault="007053FF" w:rsidP="005E1713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14:paraId="724356E8" w14:textId="77777777" w:rsidR="007053FF" w:rsidRPr="000E6599" w:rsidRDefault="007053FF" w:rsidP="005E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C69FDC4" w14:textId="77777777" w:rsidR="007053FF" w:rsidRPr="00144C0B" w:rsidRDefault="007053FF" w:rsidP="005E1713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293908DE" w14:textId="24BA1BC8" w:rsidR="007053FF" w:rsidRDefault="007053FF" w:rsidP="005E1713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emergency cache inventory and </w:t>
            </w:r>
            <w:proofErr w:type="gramStart"/>
            <w:r>
              <w:rPr>
                <w:rFonts w:cstheme="minorHAnsi"/>
              </w:rPr>
              <w:t>identify  resources</w:t>
            </w:r>
            <w:proofErr w:type="gramEnd"/>
            <w:r>
              <w:rPr>
                <w:rFonts w:cstheme="minorHAnsi"/>
              </w:rPr>
              <w:t xml:space="preserve"> needed for response.</w:t>
            </w:r>
          </w:p>
        </w:tc>
        <w:tc>
          <w:tcPr>
            <w:tcW w:w="990" w:type="dxa"/>
          </w:tcPr>
          <w:p w14:paraId="0C15FD20" w14:textId="77777777" w:rsidR="007053FF" w:rsidRPr="00144C0B" w:rsidRDefault="007053FF" w:rsidP="005E1713">
            <w:pPr>
              <w:rPr>
                <w:sz w:val="24"/>
                <w:szCs w:val="24"/>
              </w:rPr>
            </w:pPr>
          </w:p>
        </w:tc>
      </w:tr>
      <w:tr w:rsidR="007053FF" w14:paraId="065C02E1" w14:textId="77777777" w:rsidTr="00C70DED">
        <w:tc>
          <w:tcPr>
            <w:tcW w:w="2178" w:type="dxa"/>
            <w:vMerge/>
            <w:vAlign w:val="center"/>
          </w:tcPr>
          <w:p w14:paraId="33537C45" w14:textId="77777777" w:rsidR="007053FF" w:rsidRPr="00A4664E" w:rsidRDefault="007053FF" w:rsidP="005E1713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14:paraId="24D34154" w14:textId="77777777" w:rsidR="007053FF" w:rsidRPr="000E6599" w:rsidRDefault="007053FF" w:rsidP="005E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77DFA52" w14:textId="77777777" w:rsidR="007053FF" w:rsidRPr="00144C0B" w:rsidRDefault="007053FF" w:rsidP="005E1713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16F90E95" w14:textId="12C88F84" w:rsidR="007053FF" w:rsidRDefault="007053FF" w:rsidP="005E1713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Identify alternate care site equipment such as tents, modules, generators, ventilators, bariatric cots, and any other equipment used in patient surge.</w:t>
            </w:r>
          </w:p>
        </w:tc>
        <w:tc>
          <w:tcPr>
            <w:tcW w:w="990" w:type="dxa"/>
          </w:tcPr>
          <w:p w14:paraId="6BB12818" w14:textId="77777777" w:rsidR="007053FF" w:rsidRPr="00144C0B" w:rsidRDefault="007053FF" w:rsidP="005E1713">
            <w:pPr>
              <w:rPr>
                <w:sz w:val="24"/>
                <w:szCs w:val="24"/>
              </w:rPr>
            </w:pPr>
          </w:p>
        </w:tc>
      </w:tr>
      <w:tr w:rsidR="007053FF" w14:paraId="6349B5EF" w14:textId="77777777" w:rsidTr="00C70DED">
        <w:tc>
          <w:tcPr>
            <w:tcW w:w="2178" w:type="dxa"/>
            <w:vMerge/>
            <w:vAlign w:val="center"/>
          </w:tcPr>
          <w:p w14:paraId="10BD46C7" w14:textId="77777777" w:rsidR="007053FF" w:rsidRPr="00A4664E" w:rsidRDefault="007053FF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14:paraId="4850F1D2" w14:textId="77777777" w:rsidR="007053FF" w:rsidRDefault="007053FF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459E199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6730A264" w14:textId="333675D9" w:rsidR="007053FF" w:rsidRPr="003E67AC" w:rsidRDefault="007053FF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Identify sources of fuel for temporary use generators including ongoing maintenance such as filtering and air quality.</w:t>
            </w:r>
          </w:p>
        </w:tc>
        <w:tc>
          <w:tcPr>
            <w:tcW w:w="990" w:type="dxa"/>
          </w:tcPr>
          <w:p w14:paraId="4FD2C12D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</w:tr>
      <w:tr w:rsidR="007053FF" w14:paraId="29A75B57" w14:textId="77777777" w:rsidTr="00C70DED">
        <w:tc>
          <w:tcPr>
            <w:tcW w:w="2178" w:type="dxa"/>
            <w:vMerge/>
            <w:vAlign w:val="center"/>
          </w:tcPr>
          <w:p w14:paraId="5508E201" w14:textId="77777777" w:rsidR="007053FF" w:rsidRPr="00A4664E" w:rsidRDefault="007053FF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50D33267" w14:textId="77777777" w:rsidR="007053FF" w:rsidRPr="000E6599" w:rsidRDefault="007053FF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Branch Director</w:t>
            </w:r>
          </w:p>
        </w:tc>
        <w:tc>
          <w:tcPr>
            <w:tcW w:w="743" w:type="dxa"/>
            <w:vMerge w:val="restart"/>
          </w:tcPr>
          <w:p w14:paraId="514184CA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59901E63" w14:textId="4B53D6D4" w:rsidR="007053FF" w:rsidRPr="003E67AC" w:rsidRDefault="007053FF" w:rsidP="00DE4377">
            <w:pPr>
              <w:spacing w:before="100" w:after="100"/>
              <w:rPr>
                <w:rFonts w:cstheme="minorHAnsi"/>
              </w:rPr>
            </w:pPr>
            <w:r w:rsidRPr="003E67AC">
              <w:rPr>
                <w:rFonts w:cstheme="minorHAnsi"/>
              </w:rPr>
              <w:t xml:space="preserve">Provide for staff food, water, rest periods, and </w:t>
            </w:r>
            <w:r>
              <w:rPr>
                <w:rFonts w:cstheme="minorHAnsi"/>
              </w:rPr>
              <w:t>behavioral</w:t>
            </w:r>
            <w:r w:rsidRPr="003E67AC">
              <w:rPr>
                <w:rFonts w:cstheme="minorHAnsi"/>
              </w:rPr>
              <w:t xml:space="preserve"> health support</w:t>
            </w:r>
            <w:r>
              <w:rPr>
                <w:rFonts w:cstheme="minorHAnsi"/>
              </w:rPr>
              <w:t>.  Partner with PIO for sending staff updates.</w:t>
            </w:r>
          </w:p>
        </w:tc>
        <w:tc>
          <w:tcPr>
            <w:tcW w:w="990" w:type="dxa"/>
          </w:tcPr>
          <w:p w14:paraId="08EA901D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</w:tr>
      <w:tr w:rsidR="007053FF" w14:paraId="167774D5" w14:textId="77777777" w:rsidTr="00C70DED">
        <w:tc>
          <w:tcPr>
            <w:tcW w:w="2178" w:type="dxa"/>
            <w:vMerge/>
            <w:vAlign w:val="center"/>
          </w:tcPr>
          <w:p w14:paraId="3322CB61" w14:textId="77777777" w:rsidR="007053FF" w:rsidRPr="00A4664E" w:rsidRDefault="007053FF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14:paraId="58E10873" w14:textId="77777777" w:rsidR="007053FF" w:rsidRDefault="007053FF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14:paraId="4C0E172B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539B9BF8" w14:textId="329DE597" w:rsidR="007053FF" w:rsidRPr="003E67AC" w:rsidRDefault="007053FF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Identify ability to assign PC’s/laptops or other technologies to deploy to alternate work sites, including secure access to network applications.</w:t>
            </w:r>
          </w:p>
        </w:tc>
        <w:tc>
          <w:tcPr>
            <w:tcW w:w="990" w:type="dxa"/>
          </w:tcPr>
          <w:p w14:paraId="13BB60A6" w14:textId="77777777" w:rsidR="007053FF" w:rsidRPr="00144C0B" w:rsidRDefault="007053FF" w:rsidP="00DE4377">
            <w:pPr>
              <w:rPr>
                <w:sz w:val="24"/>
                <w:szCs w:val="24"/>
              </w:rPr>
            </w:pPr>
          </w:p>
        </w:tc>
      </w:tr>
      <w:tr w:rsidR="00347125" w14:paraId="04081D0B" w14:textId="77777777" w:rsidTr="00C70DED">
        <w:tc>
          <w:tcPr>
            <w:tcW w:w="2178" w:type="dxa"/>
            <w:vMerge w:val="restart"/>
            <w:vAlign w:val="center"/>
          </w:tcPr>
          <w:p w14:paraId="1467D1EE" w14:textId="77777777" w:rsidR="00347125" w:rsidRPr="00A4664E" w:rsidRDefault="00347125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27" w:type="dxa"/>
            <w:vAlign w:val="center"/>
          </w:tcPr>
          <w:p w14:paraId="6DED4936" w14:textId="77777777" w:rsidR="00347125" w:rsidRPr="000E6599" w:rsidRDefault="00347125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43" w:type="dxa"/>
          </w:tcPr>
          <w:p w14:paraId="431E8DD5" w14:textId="77777777" w:rsidR="00347125" w:rsidRPr="00144C0B" w:rsidRDefault="00347125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06340FE8" w14:textId="39F632FF" w:rsidR="00347125" w:rsidRDefault="00045FDB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Work with Logistics Chief and Resource Unit Leader to facilitate P</w:t>
            </w:r>
            <w:r w:rsidR="00A6397D">
              <w:rPr>
                <w:rFonts w:cstheme="minorHAnsi"/>
              </w:rPr>
              <w:t xml:space="preserve">urchase </w:t>
            </w:r>
            <w:r>
              <w:rPr>
                <w:rFonts w:cstheme="minorHAnsi"/>
              </w:rPr>
              <w:t>O</w:t>
            </w:r>
            <w:r w:rsidR="00A6397D">
              <w:rPr>
                <w:rFonts w:cstheme="minorHAnsi"/>
              </w:rPr>
              <w:t>rder</w:t>
            </w:r>
            <w:r>
              <w:rPr>
                <w:rFonts w:cstheme="minorHAnsi"/>
              </w:rPr>
              <w:t>’s</w:t>
            </w:r>
            <w:r w:rsidR="00A6397D">
              <w:rPr>
                <w:rFonts w:cstheme="minorHAnsi"/>
              </w:rPr>
              <w:t xml:space="preserve"> (PO)</w:t>
            </w:r>
            <w:r>
              <w:rPr>
                <w:rFonts w:cstheme="minorHAnsi"/>
              </w:rPr>
              <w:t xml:space="preserve"> for needed resources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1652DD7F" w14:textId="77777777" w:rsidR="00347125" w:rsidRPr="00144C0B" w:rsidRDefault="00347125" w:rsidP="00DE4377">
            <w:pPr>
              <w:rPr>
                <w:sz w:val="24"/>
                <w:szCs w:val="24"/>
              </w:rPr>
            </w:pPr>
          </w:p>
        </w:tc>
      </w:tr>
      <w:tr w:rsidR="00347125" w14:paraId="5258BDEE" w14:textId="77777777" w:rsidTr="00C70DED">
        <w:tc>
          <w:tcPr>
            <w:tcW w:w="2178" w:type="dxa"/>
            <w:vMerge/>
            <w:vAlign w:val="center"/>
          </w:tcPr>
          <w:p w14:paraId="464EE28C" w14:textId="77777777" w:rsidR="00347125" w:rsidRPr="00A4664E" w:rsidRDefault="00347125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5B55ED80" w14:textId="77777777" w:rsidR="00347125" w:rsidRPr="000E6599" w:rsidRDefault="00347125" w:rsidP="00F15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Unit Leader</w:t>
            </w:r>
          </w:p>
        </w:tc>
        <w:tc>
          <w:tcPr>
            <w:tcW w:w="743" w:type="dxa"/>
          </w:tcPr>
          <w:p w14:paraId="0A851CC6" w14:textId="77777777" w:rsidR="00347125" w:rsidRPr="00144C0B" w:rsidRDefault="00347125" w:rsidP="00F15DE8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2FAD802B" w14:textId="0B258E6F" w:rsidR="00347125" w:rsidRPr="003E67AC" w:rsidRDefault="00347125" w:rsidP="00F15DE8">
            <w:pPr>
              <w:spacing w:before="100" w:after="100"/>
              <w:rPr>
                <w:rFonts w:cstheme="minorHAnsi"/>
              </w:rPr>
            </w:pPr>
            <w:r>
              <w:t>Track hours associated with the incident response</w:t>
            </w:r>
            <w:r w:rsidR="007053FF">
              <w:t>.</w:t>
            </w:r>
          </w:p>
        </w:tc>
        <w:tc>
          <w:tcPr>
            <w:tcW w:w="990" w:type="dxa"/>
          </w:tcPr>
          <w:p w14:paraId="2E1AB9DA" w14:textId="77777777" w:rsidR="00347125" w:rsidRPr="00144C0B" w:rsidRDefault="00347125" w:rsidP="00DE4377">
            <w:pPr>
              <w:rPr>
                <w:sz w:val="24"/>
                <w:szCs w:val="24"/>
              </w:rPr>
            </w:pPr>
          </w:p>
        </w:tc>
      </w:tr>
      <w:tr w:rsidR="00347125" w14:paraId="20888B29" w14:textId="77777777" w:rsidTr="00C70DED">
        <w:tc>
          <w:tcPr>
            <w:tcW w:w="2178" w:type="dxa"/>
            <w:vMerge/>
            <w:vAlign w:val="center"/>
          </w:tcPr>
          <w:p w14:paraId="317B3638" w14:textId="77777777" w:rsidR="00347125" w:rsidRPr="00A4664E" w:rsidRDefault="00347125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5EDBC541" w14:textId="77777777" w:rsidR="00347125" w:rsidRPr="000E6599" w:rsidRDefault="00347125" w:rsidP="00F15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Procurement Unit Leader</w:t>
            </w:r>
          </w:p>
        </w:tc>
        <w:tc>
          <w:tcPr>
            <w:tcW w:w="743" w:type="dxa"/>
          </w:tcPr>
          <w:p w14:paraId="302B3052" w14:textId="77777777" w:rsidR="00347125" w:rsidRPr="00144C0B" w:rsidRDefault="00347125" w:rsidP="00F15DE8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03E98E3D" w14:textId="3AD5E116" w:rsidR="00347125" w:rsidRPr="00144C0B" w:rsidRDefault="00347125" w:rsidP="00F15DE8">
            <w:pPr>
              <w:spacing w:before="100" w:after="100"/>
              <w:rPr>
                <w:sz w:val="24"/>
                <w:szCs w:val="24"/>
              </w:rPr>
            </w:pPr>
            <w:r>
              <w:rPr>
                <w:rFonts w:cstheme="minorHAnsi"/>
              </w:rPr>
              <w:t>F</w:t>
            </w:r>
            <w:r w:rsidRPr="003E67AC">
              <w:rPr>
                <w:rFonts w:cstheme="minorHAnsi"/>
              </w:rPr>
              <w:t>acilitate procurement of needed supplies, equipment, and contractors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32026279" w14:textId="77777777" w:rsidR="00347125" w:rsidRPr="00144C0B" w:rsidRDefault="00347125" w:rsidP="00DE4377">
            <w:pPr>
              <w:rPr>
                <w:sz w:val="24"/>
                <w:szCs w:val="24"/>
              </w:rPr>
            </w:pPr>
          </w:p>
        </w:tc>
      </w:tr>
      <w:tr w:rsidR="00347125" w14:paraId="7058D33B" w14:textId="77777777" w:rsidTr="00C70DED">
        <w:trPr>
          <w:trHeight w:val="674"/>
        </w:trPr>
        <w:tc>
          <w:tcPr>
            <w:tcW w:w="2178" w:type="dxa"/>
            <w:vMerge/>
            <w:vAlign w:val="center"/>
          </w:tcPr>
          <w:p w14:paraId="314F5726" w14:textId="77777777" w:rsidR="00347125" w:rsidRPr="00A4664E" w:rsidRDefault="00347125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4BCF0992" w14:textId="77777777" w:rsidR="00347125" w:rsidRPr="000E6599" w:rsidRDefault="00347125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Compensation / Claims Unit Leader</w:t>
            </w:r>
          </w:p>
        </w:tc>
        <w:tc>
          <w:tcPr>
            <w:tcW w:w="743" w:type="dxa"/>
          </w:tcPr>
          <w:p w14:paraId="60AF0BCA" w14:textId="77777777" w:rsidR="00347125" w:rsidRPr="00144C0B" w:rsidRDefault="00347125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66437D9" w14:textId="77777777" w:rsidR="00347125" w:rsidRDefault="00347125" w:rsidP="00DE4377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Track and follow </w:t>
            </w:r>
            <w:r w:rsidRPr="003E67AC">
              <w:rPr>
                <w:rFonts w:cstheme="minorHAnsi"/>
              </w:rPr>
              <w:t>up with employee illnesses and absenteeism issues</w:t>
            </w:r>
            <w:r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3DBF5626" w14:textId="77777777" w:rsidR="00347125" w:rsidRPr="00144C0B" w:rsidRDefault="00347125" w:rsidP="00DE4377">
            <w:pPr>
              <w:rPr>
                <w:sz w:val="24"/>
                <w:szCs w:val="24"/>
              </w:rPr>
            </w:pPr>
          </w:p>
        </w:tc>
      </w:tr>
      <w:tr w:rsidR="00347125" w14:paraId="1EB26BBE" w14:textId="77777777" w:rsidTr="00C70DED">
        <w:trPr>
          <w:trHeight w:val="743"/>
        </w:trPr>
        <w:tc>
          <w:tcPr>
            <w:tcW w:w="2178" w:type="dxa"/>
            <w:vMerge/>
            <w:vAlign w:val="center"/>
          </w:tcPr>
          <w:p w14:paraId="1AAC8010" w14:textId="77777777" w:rsidR="00347125" w:rsidRPr="00A4664E" w:rsidRDefault="00347125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14:paraId="66B9A294" w14:textId="77777777" w:rsidR="00347125" w:rsidRPr="000E6599" w:rsidRDefault="00347125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A9EED84" w14:textId="77777777" w:rsidR="00347125" w:rsidRPr="00144C0B" w:rsidRDefault="00347125" w:rsidP="00DE4377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3E0AD46B" w14:textId="3A28DBA4" w:rsidR="00347125" w:rsidRPr="003E67AC" w:rsidRDefault="00347125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Implement risk management and </w:t>
            </w:r>
            <w:r w:rsidRPr="003E67AC">
              <w:rPr>
                <w:rFonts w:cstheme="minorHAnsi"/>
              </w:rPr>
              <w:t>claim</w:t>
            </w:r>
            <w:r>
              <w:rPr>
                <w:rFonts w:cstheme="minorHAnsi"/>
              </w:rPr>
              <w:t xml:space="preserve">s procedures for reported staff and </w:t>
            </w:r>
            <w:r w:rsidRPr="003E67AC">
              <w:rPr>
                <w:rFonts w:cstheme="minorHAnsi"/>
              </w:rPr>
              <w:t>patient exposures or injuries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90" w:type="dxa"/>
          </w:tcPr>
          <w:p w14:paraId="4083E344" w14:textId="77777777" w:rsidR="00347125" w:rsidRPr="00144C0B" w:rsidRDefault="00347125" w:rsidP="00DE4377">
            <w:pPr>
              <w:rPr>
                <w:sz w:val="24"/>
                <w:szCs w:val="24"/>
              </w:rPr>
            </w:pPr>
          </w:p>
        </w:tc>
      </w:tr>
      <w:tr w:rsidR="00347125" w14:paraId="5D2331F2" w14:textId="77777777" w:rsidTr="00C70DED">
        <w:trPr>
          <w:trHeight w:val="440"/>
        </w:trPr>
        <w:tc>
          <w:tcPr>
            <w:tcW w:w="2178" w:type="dxa"/>
            <w:vMerge/>
            <w:vAlign w:val="center"/>
          </w:tcPr>
          <w:p w14:paraId="3DDC08CD" w14:textId="77777777" w:rsidR="00347125" w:rsidRPr="00A4664E" w:rsidRDefault="00347125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3D4A83D4" w14:textId="77777777" w:rsidR="00347125" w:rsidRPr="000E6599" w:rsidRDefault="00347125" w:rsidP="00F15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Unit Leader</w:t>
            </w:r>
          </w:p>
        </w:tc>
        <w:tc>
          <w:tcPr>
            <w:tcW w:w="743" w:type="dxa"/>
          </w:tcPr>
          <w:p w14:paraId="6EB0304F" w14:textId="77777777" w:rsidR="00347125" w:rsidRPr="00144C0B" w:rsidRDefault="00347125" w:rsidP="00F15DE8">
            <w:pPr>
              <w:rPr>
                <w:sz w:val="24"/>
                <w:szCs w:val="24"/>
              </w:rPr>
            </w:pPr>
          </w:p>
        </w:tc>
        <w:tc>
          <w:tcPr>
            <w:tcW w:w="4657" w:type="dxa"/>
          </w:tcPr>
          <w:p w14:paraId="783A2DCC" w14:textId="15540294" w:rsidR="00347125" w:rsidRDefault="00347125" w:rsidP="00F15DE8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T</w:t>
            </w:r>
            <w:r w:rsidRPr="003E67AC">
              <w:rPr>
                <w:rFonts w:cstheme="minorHAnsi"/>
              </w:rPr>
              <w:t>rack response expenses and expenditures</w:t>
            </w:r>
            <w:r w:rsidR="00045FDB">
              <w:rPr>
                <w:rFonts w:cstheme="minorHAnsi"/>
              </w:rPr>
              <w:t xml:space="preserve"> including supplies, patient transfers,</w:t>
            </w:r>
            <w:r w:rsidR="004F6CCE">
              <w:rPr>
                <w:rFonts w:cstheme="minorHAnsi"/>
              </w:rPr>
              <w:t xml:space="preserve"> cancelled procedures</w:t>
            </w:r>
            <w:r w:rsidR="00C70DED">
              <w:rPr>
                <w:rFonts w:cstheme="minorHAnsi"/>
              </w:rPr>
              <w:t xml:space="preserve">, </w:t>
            </w:r>
            <w:r w:rsidR="00045FDB">
              <w:rPr>
                <w:rFonts w:cstheme="minorHAnsi"/>
              </w:rPr>
              <w:t>etc.</w:t>
            </w:r>
          </w:p>
        </w:tc>
        <w:tc>
          <w:tcPr>
            <w:tcW w:w="990" w:type="dxa"/>
          </w:tcPr>
          <w:p w14:paraId="6AFBE8E9" w14:textId="77777777" w:rsidR="00347125" w:rsidRPr="00144C0B" w:rsidRDefault="00347125" w:rsidP="00DE4377">
            <w:pPr>
              <w:rPr>
                <w:sz w:val="24"/>
                <w:szCs w:val="24"/>
              </w:rPr>
            </w:pPr>
          </w:p>
        </w:tc>
      </w:tr>
    </w:tbl>
    <w:p w14:paraId="2A400222" w14:textId="71AE3527" w:rsidR="00E4209C" w:rsidRDefault="00E4209C">
      <w:pPr>
        <w:rPr>
          <w:sz w:val="4"/>
          <w:szCs w:val="4"/>
        </w:rPr>
      </w:pPr>
    </w:p>
    <w:p w14:paraId="4339FE52" w14:textId="22DE7206" w:rsidR="00C70DED" w:rsidRDefault="00C70DED">
      <w:pPr>
        <w:rPr>
          <w:sz w:val="4"/>
          <w:szCs w:val="4"/>
        </w:rPr>
      </w:pPr>
    </w:p>
    <w:p w14:paraId="4AC908AD" w14:textId="1D5EAD0A" w:rsidR="00C70DED" w:rsidRDefault="00C70DED">
      <w:pPr>
        <w:rPr>
          <w:sz w:val="4"/>
          <w:szCs w:val="4"/>
        </w:rPr>
      </w:pPr>
    </w:p>
    <w:p w14:paraId="54212A74" w14:textId="17668B78" w:rsidR="00C70DED" w:rsidRDefault="00C70DED">
      <w:pPr>
        <w:rPr>
          <w:sz w:val="4"/>
          <w:szCs w:val="4"/>
        </w:rPr>
      </w:pPr>
    </w:p>
    <w:p w14:paraId="54014093" w14:textId="4F173A44" w:rsidR="00C70DED" w:rsidRDefault="00C70DED">
      <w:pPr>
        <w:rPr>
          <w:sz w:val="4"/>
          <w:szCs w:val="4"/>
        </w:rPr>
      </w:pPr>
    </w:p>
    <w:p w14:paraId="49232E00" w14:textId="65A89408" w:rsidR="00C70DED" w:rsidRDefault="00C70DED">
      <w:pPr>
        <w:rPr>
          <w:sz w:val="4"/>
          <w:szCs w:val="4"/>
        </w:rPr>
      </w:pPr>
    </w:p>
    <w:p w14:paraId="0F43F58A" w14:textId="3D2F618F" w:rsidR="00C70DED" w:rsidRDefault="00C70DED">
      <w:pPr>
        <w:rPr>
          <w:sz w:val="4"/>
          <w:szCs w:val="4"/>
        </w:rPr>
      </w:pPr>
    </w:p>
    <w:p w14:paraId="5DBE8E27" w14:textId="72605AE3" w:rsidR="00C70DED" w:rsidRDefault="00C70DED">
      <w:pPr>
        <w:rPr>
          <w:sz w:val="4"/>
          <w:szCs w:val="4"/>
        </w:rPr>
      </w:pPr>
    </w:p>
    <w:p w14:paraId="758BA5CE" w14:textId="0964CD0B" w:rsidR="00C70DED" w:rsidRDefault="00C70DED">
      <w:pPr>
        <w:rPr>
          <w:sz w:val="4"/>
          <w:szCs w:val="4"/>
        </w:rPr>
      </w:pPr>
    </w:p>
    <w:p w14:paraId="7B1AE68D" w14:textId="520B9AF8" w:rsidR="00C70DED" w:rsidRDefault="00C70DED">
      <w:pPr>
        <w:rPr>
          <w:sz w:val="4"/>
          <w:szCs w:val="4"/>
        </w:rPr>
      </w:pPr>
    </w:p>
    <w:p w14:paraId="2244FDBA" w14:textId="4BC6960C" w:rsidR="00C70DED" w:rsidRDefault="00C70DED">
      <w:pPr>
        <w:rPr>
          <w:sz w:val="4"/>
          <w:szCs w:val="4"/>
        </w:rPr>
      </w:pPr>
    </w:p>
    <w:p w14:paraId="1C771D28" w14:textId="20A6565C" w:rsidR="00C70DED" w:rsidRDefault="00C70DED">
      <w:pPr>
        <w:rPr>
          <w:sz w:val="4"/>
          <w:szCs w:val="4"/>
        </w:rPr>
      </w:pPr>
    </w:p>
    <w:p w14:paraId="284BBE32" w14:textId="7CCC5588" w:rsidR="00C70DED" w:rsidRDefault="00C70DED">
      <w:pPr>
        <w:rPr>
          <w:sz w:val="4"/>
          <w:szCs w:val="4"/>
        </w:rPr>
      </w:pPr>
    </w:p>
    <w:p w14:paraId="45FA4CA6" w14:textId="2E5B5B17" w:rsidR="00C70DED" w:rsidRDefault="00C70DED">
      <w:pPr>
        <w:rPr>
          <w:sz w:val="4"/>
          <w:szCs w:val="4"/>
        </w:rPr>
      </w:pPr>
    </w:p>
    <w:p w14:paraId="01C25295" w14:textId="16E6CDB6" w:rsidR="00C70DED" w:rsidRDefault="00C70DE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12"/>
        <w:gridCol w:w="11"/>
        <w:gridCol w:w="711"/>
        <w:gridCol w:w="8"/>
        <w:gridCol w:w="4777"/>
        <w:gridCol w:w="21"/>
        <w:gridCol w:w="895"/>
      </w:tblGrid>
      <w:tr w:rsidR="00AD7DFD" w14:paraId="0324694D" w14:textId="77777777" w:rsidTr="00C70DED">
        <w:tc>
          <w:tcPr>
            <w:tcW w:w="10790" w:type="dxa"/>
            <w:gridSpan w:val="8"/>
            <w:shd w:val="clear" w:color="auto" w:fill="000000" w:themeFill="text1"/>
          </w:tcPr>
          <w:p w14:paraId="749E976F" w14:textId="5710D844" w:rsidR="00AD7DFD" w:rsidRDefault="00AD7DFD" w:rsidP="00DE4377">
            <w:r w:rsidRPr="00297640">
              <w:rPr>
                <w:rFonts w:cstheme="minorHAnsi"/>
                <w:b/>
                <w:sz w:val="28"/>
                <w:szCs w:val="28"/>
              </w:rPr>
              <w:t xml:space="preserve">Extended Response </w:t>
            </w:r>
          </w:p>
        </w:tc>
      </w:tr>
      <w:tr w:rsidR="00AD7DFD" w14:paraId="588BC1E1" w14:textId="77777777" w:rsidTr="00C70DED">
        <w:tc>
          <w:tcPr>
            <w:tcW w:w="2155" w:type="dxa"/>
            <w:vAlign w:val="center"/>
          </w:tcPr>
          <w:p w14:paraId="26E858B6" w14:textId="77777777" w:rsidR="00AD7DFD" w:rsidRPr="00EB40EB" w:rsidRDefault="00AD7DFD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12" w:type="dxa"/>
            <w:vAlign w:val="center"/>
          </w:tcPr>
          <w:p w14:paraId="3A9FF844" w14:textId="77777777" w:rsidR="00AD7DFD" w:rsidRPr="00EB40EB" w:rsidRDefault="00AD7DFD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Officer</w:t>
            </w:r>
            <w:r w:rsidR="00C50E6C">
              <w:rPr>
                <w:rFonts w:cstheme="minorHAnsi"/>
                <w:b/>
                <w:sz w:val="24"/>
                <w:szCs w:val="24"/>
              </w:rPr>
              <w:t>/Specialist</w:t>
            </w:r>
          </w:p>
        </w:tc>
        <w:tc>
          <w:tcPr>
            <w:tcW w:w="722" w:type="dxa"/>
            <w:gridSpan w:val="2"/>
          </w:tcPr>
          <w:p w14:paraId="26041163" w14:textId="77777777" w:rsidR="00AD7DFD" w:rsidRPr="00144C0B" w:rsidRDefault="00AD7DFD" w:rsidP="00DE4377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785" w:type="dxa"/>
            <w:gridSpan w:val="2"/>
          </w:tcPr>
          <w:p w14:paraId="051BBDCA" w14:textId="77777777" w:rsidR="00AD7DFD" w:rsidRPr="00144C0B" w:rsidRDefault="00AD7DFD" w:rsidP="00DE4377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6" w:type="dxa"/>
            <w:gridSpan w:val="2"/>
          </w:tcPr>
          <w:p w14:paraId="144C920D" w14:textId="77777777" w:rsidR="00AD7DFD" w:rsidRPr="00144C0B" w:rsidRDefault="00AD7DFD" w:rsidP="00DE4377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DE4377" w14:paraId="7640D1AD" w14:textId="77777777" w:rsidTr="00C70DED">
        <w:trPr>
          <w:trHeight w:val="638"/>
        </w:trPr>
        <w:tc>
          <w:tcPr>
            <w:tcW w:w="2155" w:type="dxa"/>
            <w:vMerge w:val="restart"/>
            <w:vAlign w:val="center"/>
          </w:tcPr>
          <w:p w14:paraId="0499C7AF" w14:textId="77777777" w:rsidR="00DE4377" w:rsidRPr="00EB7548" w:rsidRDefault="00DE4377" w:rsidP="00DE4377">
            <w:pPr>
              <w:jc w:val="center"/>
              <w:rPr>
                <w:b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12" w:type="dxa"/>
            <w:vMerge w:val="restart"/>
            <w:vAlign w:val="center"/>
          </w:tcPr>
          <w:p w14:paraId="1A8E2A1E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2" w:type="dxa"/>
            <w:gridSpan w:val="2"/>
          </w:tcPr>
          <w:p w14:paraId="5AF27473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226A386B" w14:textId="4C7EE377" w:rsidR="00DE4377" w:rsidRPr="009A52CD" w:rsidRDefault="00DE4377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Reassess incident objectives and Incident Action Plan and revise as indicated by the response priorities and overall mission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16" w:type="dxa"/>
            <w:gridSpan w:val="2"/>
          </w:tcPr>
          <w:p w14:paraId="60033623" w14:textId="77777777" w:rsidR="00DE4377" w:rsidRDefault="00DE4377" w:rsidP="00DE4377"/>
        </w:tc>
      </w:tr>
      <w:tr w:rsidR="00DE4377" w14:paraId="5798D3F9" w14:textId="77777777" w:rsidTr="00C70DED">
        <w:trPr>
          <w:trHeight w:val="350"/>
        </w:trPr>
        <w:tc>
          <w:tcPr>
            <w:tcW w:w="2155" w:type="dxa"/>
            <w:vMerge/>
            <w:vAlign w:val="center"/>
          </w:tcPr>
          <w:p w14:paraId="2FB8C871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14:paraId="5EEE74C9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7D0325C6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7CCD0633" w14:textId="51158706" w:rsidR="00DE4377" w:rsidRPr="009A52CD" w:rsidRDefault="00DE4377" w:rsidP="001E1AAA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Plan for return to normal services in coordination with Command </w:t>
            </w:r>
            <w:r w:rsidR="001B285B">
              <w:rPr>
                <w:rFonts w:cstheme="minorHAnsi"/>
              </w:rPr>
              <w:t>S</w:t>
            </w:r>
            <w:r w:rsidRPr="009B78E4">
              <w:rPr>
                <w:rFonts w:cstheme="minorHAnsi"/>
              </w:rPr>
              <w:t xml:space="preserve">taff and </w:t>
            </w:r>
            <w:r w:rsidR="003B170C">
              <w:rPr>
                <w:rFonts w:cstheme="minorHAnsi"/>
              </w:rPr>
              <w:t>Section Chief</w:t>
            </w:r>
            <w:r w:rsidRPr="009B78E4">
              <w:rPr>
                <w:rFonts w:cstheme="minorHAnsi"/>
              </w:rPr>
              <w:t>s</w:t>
            </w:r>
            <w:r>
              <w:rPr>
                <w:rFonts w:cstheme="minorHAnsi"/>
              </w:rPr>
              <w:t>; consider consulting wi</w:t>
            </w:r>
            <w:r w:rsidR="005E3F0A">
              <w:rPr>
                <w:rFonts w:cstheme="minorHAnsi"/>
              </w:rPr>
              <w:t xml:space="preserve">th </w:t>
            </w:r>
            <w:r w:rsidR="00F70525">
              <w:rPr>
                <w:rFonts w:cstheme="minorHAnsi"/>
              </w:rPr>
              <w:t>public health</w:t>
            </w:r>
            <w:r w:rsidR="00946E48">
              <w:rPr>
                <w:rFonts w:cstheme="minorHAnsi"/>
              </w:rPr>
              <w:t xml:space="preserve"> and </w:t>
            </w:r>
            <w:r w:rsidR="005E3F0A">
              <w:rPr>
                <w:rFonts w:cstheme="minorHAnsi"/>
              </w:rPr>
              <w:t xml:space="preserve">other community </w:t>
            </w:r>
            <w:r w:rsidR="00214552">
              <w:rPr>
                <w:rFonts w:cstheme="minorHAnsi"/>
              </w:rPr>
              <w:t>hospitals</w:t>
            </w:r>
            <w:r w:rsidR="005E3F0A">
              <w:rPr>
                <w:rFonts w:cstheme="minorHAnsi"/>
              </w:rPr>
              <w:t xml:space="preserve"> regarding </w:t>
            </w:r>
            <w:r>
              <w:rPr>
                <w:rFonts w:cstheme="minorHAnsi"/>
              </w:rPr>
              <w:t>their status and plans.</w:t>
            </w:r>
          </w:p>
        </w:tc>
        <w:tc>
          <w:tcPr>
            <w:tcW w:w="916" w:type="dxa"/>
            <w:gridSpan w:val="2"/>
          </w:tcPr>
          <w:p w14:paraId="6073DAAC" w14:textId="77777777" w:rsidR="00DE4377" w:rsidRDefault="00DE4377" w:rsidP="00DE4377"/>
        </w:tc>
      </w:tr>
      <w:tr w:rsidR="00DE4377" w14:paraId="3E1A397A" w14:textId="77777777" w:rsidTr="00C70DED">
        <w:trPr>
          <w:trHeight w:val="719"/>
        </w:trPr>
        <w:tc>
          <w:tcPr>
            <w:tcW w:w="2155" w:type="dxa"/>
            <w:vMerge/>
            <w:vAlign w:val="center"/>
          </w:tcPr>
          <w:p w14:paraId="1D08C8FB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14:paraId="751310A2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777213AE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6E69EBBA" w14:textId="3AE9319C" w:rsidR="00DE4377" w:rsidRPr="009A52CD" w:rsidRDefault="00193528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  <w:r w:rsidR="00DE4377" w:rsidRPr="009B78E4">
              <w:rPr>
                <w:rFonts w:cstheme="minorHAnsi"/>
              </w:rPr>
              <w:t xml:space="preserve">evaluate the </w:t>
            </w:r>
            <w:r w:rsidR="001312B5">
              <w:rPr>
                <w:rFonts w:cstheme="minorHAnsi"/>
              </w:rPr>
              <w:t>hospital</w:t>
            </w:r>
            <w:r w:rsidR="00DE4377" w:rsidRPr="009B78E4">
              <w:rPr>
                <w:rFonts w:cstheme="minorHAnsi"/>
              </w:rPr>
              <w:t>’s ability to continue its medical mission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16" w:type="dxa"/>
            <w:gridSpan w:val="2"/>
          </w:tcPr>
          <w:p w14:paraId="70851F9A" w14:textId="77777777" w:rsidR="00DE4377" w:rsidRDefault="00DE4377" w:rsidP="00DE4377"/>
        </w:tc>
      </w:tr>
      <w:tr w:rsidR="00DE4377" w14:paraId="163F70B3" w14:textId="77777777" w:rsidTr="00C70DED">
        <w:tc>
          <w:tcPr>
            <w:tcW w:w="2155" w:type="dxa"/>
            <w:vMerge/>
          </w:tcPr>
          <w:p w14:paraId="0F1BD1C5" w14:textId="77777777" w:rsidR="00DE4377" w:rsidRDefault="00DE4377" w:rsidP="00DE4377"/>
        </w:tc>
        <w:tc>
          <w:tcPr>
            <w:tcW w:w="2212" w:type="dxa"/>
            <w:vMerge w:val="restart"/>
            <w:vAlign w:val="center"/>
          </w:tcPr>
          <w:p w14:paraId="394B1AE1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2" w:type="dxa"/>
            <w:gridSpan w:val="2"/>
          </w:tcPr>
          <w:p w14:paraId="1152F8F1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3724E8CD" w14:textId="1F20FE4C" w:rsidR="00DE4377" w:rsidRPr="009B78E4" w:rsidRDefault="00DE4377" w:rsidP="00257182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Continue regularly scheduled briefings to media, patients, staff, </w:t>
            </w:r>
            <w:r w:rsidR="004F6CCE">
              <w:rPr>
                <w:rFonts w:cstheme="minorHAnsi"/>
              </w:rPr>
              <w:t xml:space="preserve">and </w:t>
            </w:r>
            <w:r w:rsidRPr="009B78E4">
              <w:rPr>
                <w:rFonts w:cstheme="minorHAnsi"/>
              </w:rPr>
              <w:t>familie</w:t>
            </w:r>
            <w:r w:rsidR="00C70DED">
              <w:rPr>
                <w:rFonts w:cstheme="minorHAnsi"/>
              </w:rPr>
              <w:t>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16" w:type="dxa"/>
            <w:gridSpan w:val="2"/>
          </w:tcPr>
          <w:p w14:paraId="1E03E39B" w14:textId="77777777" w:rsidR="00DE4377" w:rsidRDefault="00DE4377" w:rsidP="00DE4377"/>
        </w:tc>
      </w:tr>
      <w:tr w:rsidR="00DE4377" w14:paraId="5437886F" w14:textId="77777777" w:rsidTr="00C70DED">
        <w:trPr>
          <w:trHeight w:val="737"/>
        </w:trPr>
        <w:tc>
          <w:tcPr>
            <w:tcW w:w="2155" w:type="dxa"/>
            <w:vMerge/>
          </w:tcPr>
          <w:p w14:paraId="1AD35022" w14:textId="77777777" w:rsidR="00DE4377" w:rsidRDefault="00DE4377" w:rsidP="00DE4377"/>
        </w:tc>
        <w:tc>
          <w:tcPr>
            <w:tcW w:w="2212" w:type="dxa"/>
            <w:vMerge/>
            <w:vAlign w:val="center"/>
          </w:tcPr>
          <w:p w14:paraId="37B5D84E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56380BC4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3F283977" w14:textId="4FC86E2B" w:rsidR="00DE4377" w:rsidRPr="009B78E4" w:rsidRDefault="00DE4377" w:rsidP="001312B5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Communicate regularly with th</w:t>
            </w:r>
            <w:r w:rsidR="003B170C">
              <w:rPr>
                <w:rFonts w:cstheme="minorHAnsi"/>
              </w:rPr>
              <w:t>e Joint Information Center</w:t>
            </w:r>
            <w:r w:rsidRPr="009B78E4">
              <w:rPr>
                <w:rFonts w:cstheme="minorHAnsi"/>
              </w:rPr>
              <w:t xml:space="preserve"> to update </w:t>
            </w:r>
            <w:r w:rsidR="001312B5">
              <w:rPr>
                <w:rFonts w:cstheme="minorHAnsi"/>
              </w:rPr>
              <w:t>hospital</w:t>
            </w:r>
            <w:r w:rsidRPr="009B78E4">
              <w:rPr>
                <w:rFonts w:cstheme="minorHAnsi"/>
              </w:rPr>
              <w:t xml:space="preserve"> status and coordi</w:t>
            </w:r>
            <w:r w:rsidR="00257182">
              <w:rPr>
                <w:rFonts w:cstheme="minorHAnsi"/>
              </w:rPr>
              <w:t>nate public information messages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16" w:type="dxa"/>
            <w:gridSpan w:val="2"/>
          </w:tcPr>
          <w:p w14:paraId="05316D37" w14:textId="77777777" w:rsidR="00DE4377" w:rsidRDefault="00DE4377" w:rsidP="00DE4377"/>
        </w:tc>
      </w:tr>
      <w:tr w:rsidR="00DE4377" w14:paraId="2A3663CD" w14:textId="77777777" w:rsidTr="00C70DED">
        <w:trPr>
          <w:trHeight w:val="638"/>
        </w:trPr>
        <w:tc>
          <w:tcPr>
            <w:tcW w:w="2155" w:type="dxa"/>
            <w:vMerge/>
          </w:tcPr>
          <w:p w14:paraId="7179DFAA" w14:textId="77777777" w:rsidR="00DE4377" w:rsidRDefault="00DE4377" w:rsidP="00DE4377"/>
        </w:tc>
        <w:tc>
          <w:tcPr>
            <w:tcW w:w="2212" w:type="dxa"/>
            <w:vMerge/>
            <w:vAlign w:val="center"/>
          </w:tcPr>
          <w:p w14:paraId="6B8678B0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20D0E290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08907413" w14:textId="3DE209A6" w:rsidR="00DE4377" w:rsidRPr="009B78E4" w:rsidRDefault="00DE4377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Address social media issues as warranted; use social media for messaging as situation dictates.</w:t>
            </w:r>
          </w:p>
        </w:tc>
        <w:tc>
          <w:tcPr>
            <w:tcW w:w="916" w:type="dxa"/>
            <w:gridSpan w:val="2"/>
          </w:tcPr>
          <w:p w14:paraId="28C1B480" w14:textId="77777777" w:rsidR="00DE4377" w:rsidRDefault="00DE4377" w:rsidP="00DE4377"/>
        </w:tc>
      </w:tr>
      <w:tr w:rsidR="00DE4377" w14:paraId="511FBB22" w14:textId="77777777" w:rsidTr="00C70DED">
        <w:trPr>
          <w:trHeight w:val="737"/>
        </w:trPr>
        <w:tc>
          <w:tcPr>
            <w:tcW w:w="2155" w:type="dxa"/>
            <w:vMerge/>
          </w:tcPr>
          <w:p w14:paraId="039F6606" w14:textId="77777777" w:rsidR="00DE4377" w:rsidRDefault="00DE4377" w:rsidP="00DE4377"/>
        </w:tc>
        <w:tc>
          <w:tcPr>
            <w:tcW w:w="2212" w:type="dxa"/>
            <w:vMerge w:val="restart"/>
            <w:vAlign w:val="center"/>
          </w:tcPr>
          <w:p w14:paraId="1519B0A6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2" w:type="dxa"/>
            <w:gridSpan w:val="2"/>
          </w:tcPr>
          <w:p w14:paraId="159A9A30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6719DAA8" w14:textId="5737492D" w:rsidR="00DE4377" w:rsidRPr="009B78E4" w:rsidRDefault="00DE4377" w:rsidP="00214552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Maintain </w:t>
            </w:r>
            <w:r w:rsidR="00257182">
              <w:rPr>
                <w:rFonts w:cstheme="minorHAnsi"/>
              </w:rPr>
              <w:t xml:space="preserve">established </w:t>
            </w:r>
            <w:r w:rsidRPr="009B78E4">
              <w:rPr>
                <w:rFonts w:cstheme="minorHAnsi"/>
              </w:rPr>
              <w:t>contact</w:t>
            </w:r>
            <w:r w:rsidR="00257182">
              <w:rPr>
                <w:rFonts w:cstheme="minorHAnsi"/>
              </w:rPr>
              <w:t>s</w:t>
            </w:r>
            <w:r w:rsidRPr="009B78E4">
              <w:rPr>
                <w:rFonts w:cstheme="minorHAnsi"/>
              </w:rPr>
              <w:t xml:space="preserve"> with</w:t>
            </w:r>
            <w:r w:rsidR="00257182">
              <w:rPr>
                <w:rFonts w:cstheme="minorHAnsi"/>
              </w:rPr>
              <w:t xml:space="preserve"> outside agencies to </w:t>
            </w:r>
            <w:r w:rsidRPr="009B78E4">
              <w:rPr>
                <w:rFonts w:cstheme="minorHAnsi"/>
              </w:rPr>
              <w:t>relay status and critical needs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16" w:type="dxa"/>
            <w:gridSpan w:val="2"/>
          </w:tcPr>
          <w:p w14:paraId="65E65A36" w14:textId="77777777" w:rsidR="00DE4377" w:rsidRDefault="00DE4377" w:rsidP="00DE4377"/>
        </w:tc>
      </w:tr>
      <w:tr w:rsidR="00DE4377" w14:paraId="62221F59" w14:textId="77777777" w:rsidTr="00C70DED">
        <w:trPr>
          <w:trHeight w:val="818"/>
        </w:trPr>
        <w:tc>
          <w:tcPr>
            <w:tcW w:w="2155" w:type="dxa"/>
            <w:vMerge/>
          </w:tcPr>
          <w:p w14:paraId="495AE84F" w14:textId="77777777" w:rsidR="00DE4377" w:rsidRDefault="00DE4377" w:rsidP="00DE4377"/>
        </w:tc>
        <w:tc>
          <w:tcPr>
            <w:tcW w:w="2212" w:type="dxa"/>
            <w:vMerge/>
            <w:vAlign w:val="center"/>
          </w:tcPr>
          <w:p w14:paraId="3F8EFA30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6B20D4F5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6596ACD1" w14:textId="343DE10B" w:rsidR="00DE4377" w:rsidRPr="009B78E4" w:rsidRDefault="00DE4377" w:rsidP="00214552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Keep local </w:t>
            </w:r>
            <w:r w:rsidR="004F6CCE">
              <w:rPr>
                <w:rFonts w:cstheme="minorHAnsi"/>
              </w:rPr>
              <w:t xml:space="preserve">public health and </w:t>
            </w:r>
            <w:r w:rsidR="00214552">
              <w:rPr>
                <w:rFonts w:cstheme="minorHAnsi"/>
              </w:rPr>
              <w:t>emergency medical services</w:t>
            </w:r>
            <w:r w:rsidR="00A52A91">
              <w:rPr>
                <w:rFonts w:cstheme="minorHAnsi"/>
              </w:rPr>
              <w:t xml:space="preserve"> advised of any </w:t>
            </w:r>
            <w:r w:rsidR="004F6CCE">
              <w:rPr>
                <w:rFonts w:cstheme="minorHAnsi"/>
              </w:rPr>
              <w:t>reportable diseases through the Infection Preventionist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16" w:type="dxa"/>
            <w:gridSpan w:val="2"/>
          </w:tcPr>
          <w:p w14:paraId="6070CAD4" w14:textId="77777777" w:rsidR="00DE4377" w:rsidRDefault="00DE4377" w:rsidP="00DE4377"/>
        </w:tc>
      </w:tr>
      <w:tr w:rsidR="00DE4377" w14:paraId="059B8C80" w14:textId="77777777" w:rsidTr="00C70DED">
        <w:trPr>
          <w:trHeight w:val="710"/>
        </w:trPr>
        <w:tc>
          <w:tcPr>
            <w:tcW w:w="2155" w:type="dxa"/>
            <w:vMerge/>
          </w:tcPr>
          <w:p w14:paraId="52198E98" w14:textId="77777777" w:rsidR="00DE4377" w:rsidRDefault="00DE4377" w:rsidP="00DE4377"/>
        </w:tc>
        <w:tc>
          <w:tcPr>
            <w:tcW w:w="2212" w:type="dxa"/>
            <w:vMerge w:val="restart"/>
            <w:vAlign w:val="center"/>
          </w:tcPr>
          <w:p w14:paraId="39804153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2" w:type="dxa"/>
            <w:gridSpan w:val="2"/>
          </w:tcPr>
          <w:p w14:paraId="0856DA68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070585AD" w14:textId="44EF229C" w:rsidR="00DE4377" w:rsidRPr="009B78E4" w:rsidRDefault="00DE4377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Continue to oversee safety measures and use of </w:t>
            </w:r>
            <w:r w:rsidR="003B170C">
              <w:rPr>
                <w:rFonts w:cstheme="minorHAnsi"/>
              </w:rPr>
              <w:t>personal protective equipment</w:t>
            </w:r>
            <w:r w:rsidR="00F57BCE">
              <w:rPr>
                <w:rFonts w:cstheme="minorHAnsi"/>
              </w:rPr>
              <w:t>, including donning and doffing</w:t>
            </w:r>
            <w:r w:rsidR="003B170C" w:rsidRPr="00CF3072">
              <w:rPr>
                <w:rFonts w:cstheme="minorHAnsi"/>
              </w:rPr>
              <w:t xml:space="preserve"> </w:t>
            </w:r>
            <w:r w:rsidRPr="009B78E4">
              <w:rPr>
                <w:rFonts w:cstheme="minorHAnsi"/>
              </w:rPr>
              <w:t>for patients, staff</w:t>
            </w:r>
            <w:r>
              <w:rPr>
                <w:rFonts w:cstheme="minorHAnsi"/>
              </w:rPr>
              <w:t>,</w:t>
            </w:r>
            <w:r w:rsidRPr="009B78E4">
              <w:rPr>
                <w:rFonts w:cstheme="minorHAnsi"/>
              </w:rPr>
              <w:t xml:space="preserve"> and visitors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16" w:type="dxa"/>
            <w:gridSpan w:val="2"/>
          </w:tcPr>
          <w:p w14:paraId="79E5F2AB" w14:textId="77777777" w:rsidR="00DE4377" w:rsidRDefault="00DE4377" w:rsidP="00DE4377"/>
        </w:tc>
      </w:tr>
      <w:tr w:rsidR="00DE4377" w14:paraId="0ADFBED5" w14:textId="77777777" w:rsidTr="00C70DED">
        <w:trPr>
          <w:trHeight w:val="710"/>
        </w:trPr>
        <w:tc>
          <w:tcPr>
            <w:tcW w:w="2155" w:type="dxa"/>
            <w:vMerge/>
          </w:tcPr>
          <w:p w14:paraId="3B69C013" w14:textId="77777777" w:rsidR="00DE4377" w:rsidRDefault="00DE4377" w:rsidP="00DE4377"/>
        </w:tc>
        <w:tc>
          <w:tcPr>
            <w:tcW w:w="2212" w:type="dxa"/>
            <w:vMerge/>
            <w:vAlign w:val="center"/>
          </w:tcPr>
          <w:p w14:paraId="62FA6DDF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3C55DD1A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45100729" w14:textId="250F9CAE" w:rsidR="00DE4377" w:rsidRPr="009B78E4" w:rsidRDefault="00257182" w:rsidP="0025718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Assess </w:t>
            </w:r>
            <w:r w:rsidR="00946E4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crowd c</w:t>
            </w:r>
            <w:r w:rsidR="00DE4377" w:rsidRPr="009B78E4">
              <w:rPr>
                <w:rFonts w:cstheme="minorHAnsi"/>
              </w:rPr>
              <w:t xml:space="preserve">ontrol </w:t>
            </w:r>
            <w:r>
              <w:rPr>
                <w:rFonts w:cstheme="minorHAnsi"/>
              </w:rPr>
              <w:t>p</w:t>
            </w:r>
            <w:r w:rsidR="00DE4377" w:rsidRPr="009B78E4">
              <w:rPr>
                <w:rFonts w:cstheme="minorHAnsi"/>
              </w:rPr>
              <w:t xml:space="preserve">lan and any other safety issues with </w:t>
            </w:r>
            <w:r>
              <w:rPr>
                <w:rFonts w:cstheme="minorHAnsi"/>
              </w:rPr>
              <w:t>appropriate staff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16" w:type="dxa"/>
            <w:gridSpan w:val="2"/>
          </w:tcPr>
          <w:p w14:paraId="12EF8C22" w14:textId="77777777" w:rsidR="00DE4377" w:rsidRDefault="00DE4377" w:rsidP="00DE4377"/>
        </w:tc>
      </w:tr>
      <w:tr w:rsidR="00DE4377" w14:paraId="2F12DB1C" w14:textId="77777777" w:rsidTr="00C70DED">
        <w:trPr>
          <w:trHeight w:val="710"/>
        </w:trPr>
        <w:tc>
          <w:tcPr>
            <w:tcW w:w="2155" w:type="dxa"/>
            <w:vMerge/>
          </w:tcPr>
          <w:p w14:paraId="44A8B9FC" w14:textId="77777777" w:rsidR="00DE4377" w:rsidRDefault="00DE4377" w:rsidP="00DE4377"/>
        </w:tc>
        <w:tc>
          <w:tcPr>
            <w:tcW w:w="2212" w:type="dxa"/>
            <w:vMerge w:val="restart"/>
            <w:vAlign w:val="center"/>
          </w:tcPr>
          <w:p w14:paraId="17F3D2C3" w14:textId="77777777" w:rsidR="00DE4377" w:rsidRPr="00EB40EB" w:rsidRDefault="00257182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Medical-</w:t>
            </w:r>
            <w:r w:rsidR="00DE4377" w:rsidRPr="00F25F1C">
              <w:rPr>
                <w:rFonts w:cstheme="minorHAnsi"/>
                <w:b/>
                <w:sz w:val="24"/>
                <w:szCs w:val="24"/>
              </w:rPr>
              <w:t>Technical Specialist</w:t>
            </w:r>
            <w:r w:rsidR="00DE4377">
              <w:rPr>
                <w:rFonts w:cstheme="minorHAnsi"/>
                <w:b/>
                <w:sz w:val="24"/>
                <w:szCs w:val="24"/>
              </w:rPr>
              <w:t>:</w:t>
            </w:r>
            <w:r w:rsidR="00DE4377" w:rsidRPr="00F25F1C">
              <w:rPr>
                <w:rFonts w:cstheme="minorHAnsi"/>
                <w:b/>
                <w:sz w:val="24"/>
                <w:szCs w:val="24"/>
              </w:rPr>
              <w:t xml:space="preserve"> Infectious Disease</w:t>
            </w:r>
          </w:p>
        </w:tc>
        <w:tc>
          <w:tcPr>
            <w:tcW w:w="722" w:type="dxa"/>
            <w:gridSpan w:val="2"/>
          </w:tcPr>
          <w:p w14:paraId="7FE950FD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34D4E50F" w14:textId="2C67D480" w:rsidR="00DE4377" w:rsidRPr="009B78E4" w:rsidRDefault="00DE4377" w:rsidP="00257182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Continue to support </w:t>
            </w:r>
            <w:commentRangeStart w:id="5"/>
            <w:r w:rsidRPr="009B78E4">
              <w:rPr>
                <w:rFonts w:cstheme="minorHAnsi"/>
              </w:rPr>
              <w:t>Hos</w:t>
            </w:r>
            <w:r w:rsidR="00257182">
              <w:rPr>
                <w:rFonts w:cstheme="minorHAnsi"/>
              </w:rPr>
              <w:t xml:space="preserve">pital Incident </w:t>
            </w:r>
            <w:r w:rsidR="00976CE9">
              <w:rPr>
                <w:rFonts w:cstheme="minorHAnsi"/>
              </w:rPr>
              <w:t>Command</w:t>
            </w:r>
            <w:r w:rsidR="00257182">
              <w:rPr>
                <w:rFonts w:cstheme="minorHAnsi"/>
              </w:rPr>
              <w:t xml:space="preserve"> Team </w:t>
            </w:r>
            <w:commentRangeEnd w:id="5"/>
            <w:r w:rsidR="002704D0">
              <w:rPr>
                <w:rStyle w:val="CommentReference"/>
              </w:rPr>
              <w:commentReference w:id="5"/>
            </w:r>
            <w:r>
              <w:rPr>
                <w:rFonts w:cstheme="minorHAnsi"/>
              </w:rPr>
              <w:t>with current information and projected impact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16" w:type="dxa"/>
            <w:gridSpan w:val="2"/>
          </w:tcPr>
          <w:p w14:paraId="666440B2" w14:textId="77777777" w:rsidR="00DE4377" w:rsidRDefault="00DE4377" w:rsidP="00DE4377"/>
        </w:tc>
      </w:tr>
      <w:tr w:rsidR="00DE4377" w14:paraId="1255EE98" w14:textId="77777777" w:rsidTr="00C70DED">
        <w:trPr>
          <w:trHeight w:val="710"/>
        </w:trPr>
        <w:tc>
          <w:tcPr>
            <w:tcW w:w="2155" w:type="dxa"/>
            <w:vMerge/>
          </w:tcPr>
          <w:p w14:paraId="016C90FA" w14:textId="77777777" w:rsidR="00DE4377" w:rsidRDefault="00DE4377" w:rsidP="00DE4377"/>
        </w:tc>
        <w:tc>
          <w:tcPr>
            <w:tcW w:w="2212" w:type="dxa"/>
            <w:vMerge/>
            <w:vAlign w:val="center"/>
          </w:tcPr>
          <w:p w14:paraId="3D026518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1FED0BE2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63EDAAF3" w14:textId="456E439B" w:rsidR="00DE4377" w:rsidRPr="009B78E4" w:rsidRDefault="00DE4377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Continue to support Operations Section as needed by coordinating</w:t>
            </w:r>
            <w:r w:rsidR="00F57BCE">
              <w:rPr>
                <w:rFonts w:cstheme="minorHAnsi"/>
              </w:rPr>
              <w:t xml:space="preserve"> updated</w:t>
            </w:r>
            <w:r w:rsidRPr="009B78E4">
              <w:rPr>
                <w:rFonts w:cstheme="minorHAnsi"/>
              </w:rPr>
              <w:t xml:space="preserve"> information regarding </w:t>
            </w:r>
            <w:r w:rsidR="00F57BCE">
              <w:rPr>
                <w:rFonts w:cstheme="minorHAnsi"/>
              </w:rPr>
              <w:t>guidelines</w:t>
            </w:r>
            <w:r w:rsidRPr="009B78E4">
              <w:rPr>
                <w:rFonts w:cstheme="minorHAnsi"/>
              </w:rPr>
              <w:t xml:space="preserve"> and treatment</w:t>
            </w:r>
            <w:r w:rsidR="00F57BCE">
              <w:rPr>
                <w:rFonts w:cstheme="minorHAnsi"/>
              </w:rPr>
              <w:t xml:space="preserve"> protocol</w:t>
            </w:r>
            <w:r w:rsidR="007053FF">
              <w:rPr>
                <w:rFonts w:cstheme="minorHAnsi"/>
              </w:rPr>
              <w:t>s.</w:t>
            </w:r>
          </w:p>
        </w:tc>
        <w:tc>
          <w:tcPr>
            <w:tcW w:w="916" w:type="dxa"/>
            <w:gridSpan w:val="2"/>
          </w:tcPr>
          <w:p w14:paraId="2FC421EB" w14:textId="77777777" w:rsidR="00DE4377" w:rsidRDefault="00DE4377" w:rsidP="00DE4377"/>
        </w:tc>
      </w:tr>
      <w:tr w:rsidR="00DE4377" w14:paraId="679F8A56" w14:textId="77777777" w:rsidTr="00C70DED">
        <w:trPr>
          <w:trHeight w:val="710"/>
        </w:trPr>
        <w:tc>
          <w:tcPr>
            <w:tcW w:w="2155" w:type="dxa"/>
            <w:vMerge/>
          </w:tcPr>
          <w:p w14:paraId="05AEF5DE" w14:textId="77777777" w:rsidR="00DE4377" w:rsidRDefault="00DE4377" w:rsidP="00DE4377"/>
        </w:tc>
        <w:tc>
          <w:tcPr>
            <w:tcW w:w="2212" w:type="dxa"/>
            <w:vMerge/>
            <w:vAlign w:val="center"/>
          </w:tcPr>
          <w:p w14:paraId="241B056A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3BAB7D17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14:paraId="3CEA9D11" w14:textId="32246C46" w:rsidR="00DE4377" w:rsidRPr="009B78E4" w:rsidRDefault="00DE4377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Continue to provide expert input into Incident Action Planning process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16" w:type="dxa"/>
            <w:gridSpan w:val="2"/>
          </w:tcPr>
          <w:p w14:paraId="0F987A7B" w14:textId="77777777" w:rsidR="00DE4377" w:rsidRDefault="00DE4377" w:rsidP="00DE4377"/>
        </w:tc>
      </w:tr>
      <w:tr w:rsidR="00257182" w14:paraId="402159E6" w14:textId="77777777" w:rsidTr="00C70DED">
        <w:tc>
          <w:tcPr>
            <w:tcW w:w="2155" w:type="dxa"/>
            <w:vMerge w:val="restart"/>
            <w:vAlign w:val="center"/>
          </w:tcPr>
          <w:p w14:paraId="24B448C4" w14:textId="77777777" w:rsidR="00257182" w:rsidRPr="00A4664E" w:rsidRDefault="00257182" w:rsidP="00DE43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Operations</w:t>
            </w:r>
          </w:p>
        </w:tc>
        <w:tc>
          <w:tcPr>
            <w:tcW w:w="2223" w:type="dxa"/>
            <w:gridSpan w:val="2"/>
            <w:vAlign w:val="center"/>
          </w:tcPr>
          <w:p w14:paraId="335846E5" w14:textId="77777777" w:rsidR="00257182" w:rsidRPr="000E6599" w:rsidRDefault="00257182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19" w:type="dxa"/>
            <w:gridSpan w:val="2"/>
          </w:tcPr>
          <w:p w14:paraId="5CA481CD" w14:textId="77777777" w:rsidR="00257182" w:rsidRPr="00144C0B" w:rsidRDefault="00257182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2E1481AC" w14:textId="3A5A808A" w:rsidR="00257182" w:rsidRPr="009B78E4" w:rsidRDefault="00F70525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Monitor all patient care areas for staffing and resources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63BF620C" w14:textId="77777777" w:rsidR="00257182" w:rsidRPr="00144C0B" w:rsidRDefault="00257182" w:rsidP="00DE4377">
            <w:pPr>
              <w:rPr>
                <w:sz w:val="24"/>
                <w:szCs w:val="24"/>
              </w:rPr>
            </w:pPr>
          </w:p>
        </w:tc>
      </w:tr>
      <w:tr w:rsidR="00257182" w14:paraId="5A883234" w14:textId="77777777" w:rsidTr="00C70DED">
        <w:tc>
          <w:tcPr>
            <w:tcW w:w="2155" w:type="dxa"/>
            <w:vMerge/>
            <w:vAlign w:val="center"/>
          </w:tcPr>
          <w:p w14:paraId="5A82A9D7" w14:textId="77777777" w:rsidR="00257182" w:rsidRPr="00A4664E" w:rsidRDefault="00257182" w:rsidP="00DE43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 w:val="restart"/>
            <w:vAlign w:val="center"/>
          </w:tcPr>
          <w:p w14:paraId="61BA7C6A" w14:textId="77777777" w:rsidR="00257182" w:rsidRPr="000E6599" w:rsidRDefault="00257182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719" w:type="dxa"/>
            <w:gridSpan w:val="2"/>
          </w:tcPr>
          <w:p w14:paraId="4A43CA25" w14:textId="77777777" w:rsidR="00257182" w:rsidRPr="00144C0B" w:rsidRDefault="00257182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25AECCE7" w14:textId="3D01F012" w:rsidR="00257182" w:rsidRPr="009B78E4" w:rsidRDefault="00257182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Monitor continuation of medical mission activities, including patient care and isolation activities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3DF77D21" w14:textId="77777777" w:rsidR="00257182" w:rsidRPr="00144C0B" w:rsidRDefault="00257182" w:rsidP="00DE4377">
            <w:pPr>
              <w:rPr>
                <w:sz w:val="24"/>
                <w:szCs w:val="24"/>
              </w:rPr>
            </w:pPr>
          </w:p>
        </w:tc>
      </w:tr>
      <w:tr w:rsidR="00257182" w14:paraId="2AA0956F" w14:textId="77777777" w:rsidTr="00C70DED">
        <w:trPr>
          <w:trHeight w:val="791"/>
        </w:trPr>
        <w:tc>
          <w:tcPr>
            <w:tcW w:w="2155" w:type="dxa"/>
            <w:vMerge/>
            <w:vAlign w:val="center"/>
          </w:tcPr>
          <w:p w14:paraId="35FADF37" w14:textId="77777777" w:rsidR="00257182" w:rsidRPr="00EB40EB" w:rsidRDefault="00257182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/>
            <w:vAlign w:val="center"/>
          </w:tcPr>
          <w:p w14:paraId="74521127" w14:textId="77777777" w:rsidR="00257182" w:rsidRPr="000E6599" w:rsidRDefault="00257182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0B68ECA6" w14:textId="77777777" w:rsidR="00257182" w:rsidRPr="00144C0B" w:rsidRDefault="00257182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534B49EF" w14:textId="0E63B663" w:rsidR="00257182" w:rsidRPr="009B78E4" w:rsidRDefault="00257182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Continue patient monitoring for infectious exposure</w:t>
            </w:r>
            <w:r>
              <w:rPr>
                <w:rFonts w:cstheme="minorHAnsi"/>
              </w:rPr>
              <w:t xml:space="preserve"> and provide appropriate follow </w:t>
            </w:r>
            <w:r w:rsidRPr="009B78E4">
              <w:rPr>
                <w:rFonts w:cstheme="minorHAnsi"/>
              </w:rPr>
              <w:t>up care as required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0A60476B" w14:textId="77777777" w:rsidR="00257182" w:rsidRPr="00144C0B" w:rsidRDefault="00257182" w:rsidP="00DE4377">
            <w:pPr>
              <w:rPr>
                <w:sz w:val="24"/>
                <w:szCs w:val="24"/>
              </w:rPr>
            </w:pPr>
          </w:p>
        </w:tc>
      </w:tr>
      <w:tr w:rsidR="00257182" w14:paraId="673EFD2D" w14:textId="77777777" w:rsidTr="00C70DED">
        <w:trPr>
          <w:trHeight w:val="791"/>
        </w:trPr>
        <w:tc>
          <w:tcPr>
            <w:tcW w:w="2155" w:type="dxa"/>
            <w:vMerge/>
            <w:vAlign w:val="center"/>
          </w:tcPr>
          <w:p w14:paraId="6D919AB0" w14:textId="77777777" w:rsidR="00257182" w:rsidRPr="00EB40EB" w:rsidRDefault="00257182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05E84A34" w14:textId="77777777" w:rsidR="00257182" w:rsidRPr="000E6599" w:rsidRDefault="00257182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Infrastructure Branch Director</w:t>
            </w:r>
          </w:p>
        </w:tc>
        <w:tc>
          <w:tcPr>
            <w:tcW w:w="719" w:type="dxa"/>
            <w:gridSpan w:val="2"/>
          </w:tcPr>
          <w:p w14:paraId="3B734E89" w14:textId="77777777" w:rsidR="00257182" w:rsidRPr="00144C0B" w:rsidRDefault="00257182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5198A699" w14:textId="2258B142" w:rsidR="00257182" w:rsidRPr="009B78E4" w:rsidRDefault="00257182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Ensure proper disposal of infectious waste</w:t>
            </w:r>
            <w:r>
              <w:rPr>
                <w:rFonts w:cstheme="minorHAnsi"/>
              </w:rPr>
              <w:t xml:space="preserve">, including disposable supplies and </w:t>
            </w:r>
            <w:r w:rsidRPr="009B78E4">
              <w:rPr>
                <w:rFonts w:cstheme="minorHAnsi"/>
              </w:rPr>
              <w:t>equipment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683C2AB3" w14:textId="77777777" w:rsidR="00257182" w:rsidRPr="00144C0B" w:rsidRDefault="00257182" w:rsidP="00DE4377">
            <w:pPr>
              <w:rPr>
                <w:sz w:val="24"/>
                <w:szCs w:val="24"/>
              </w:rPr>
            </w:pPr>
          </w:p>
        </w:tc>
      </w:tr>
      <w:tr w:rsidR="001B2589" w14:paraId="5B49B356" w14:textId="77777777" w:rsidTr="00C70DED">
        <w:tc>
          <w:tcPr>
            <w:tcW w:w="2155" w:type="dxa"/>
            <w:vMerge w:val="restart"/>
            <w:vAlign w:val="center"/>
          </w:tcPr>
          <w:p w14:paraId="3B824BEE" w14:textId="77777777" w:rsidR="001B2589" w:rsidRPr="00A4664E" w:rsidRDefault="001B2589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23" w:type="dxa"/>
            <w:gridSpan w:val="2"/>
            <w:vMerge w:val="restart"/>
            <w:vAlign w:val="center"/>
          </w:tcPr>
          <w:p w14:paraId="10A7C16E" w14:textId="77777777" w:rsidR="001B2589" w:rsidRPr="000E6599" w:rsidRDefault="001B2589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19" w:type="dxa"/>
            <w:gridSpan w:val="2"/>
          </w:tcPr>
          <w:p w14:paraId="0EB455E2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374F6611" w14:textId="3F94FAC8" w:rsidR="001B2589" w:rsidRPr="009B78E4" w:rsidRDefault="001B2589" w:rsidP="001E1AAA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Update and revise the Incident Action Plan in collaboration with Command </w:t>
            </w:r>
            <w:r w:rsidR="001B285B">
              <w:rPr>
                <w:rFonts w:cstheme="minorHAnsi"/>
              </w:rPr>
              <w:t>S</w:t>
            </w:r>
            <w:r w:rsidRPr="009B78E4">
              <w:rPr>
                <w:rFonts w:cstheme="minorHAnsi"/>
              </w:rPr>
              <w:t xml:space="preserve">taff and </w:t>
            </w:r>
            <w:r>
              <w:rPr>
                <w:rFonts w:cstheme="minorHAnsi"/>
              </w:rPr>
              <w:t>Section Chief</w:t>
            </w:r>
            <w:r w:rsidRPr="009B78E4">
              <w:rPr>
                <w:rFonts w:cstheme="minorHAnsi"/>
              </w:rPr>
              <w:t>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7C0B5F08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</w:tr>
      <w:tr w:rsidR="001B2589" w14:paraId="2D555C8B" w14:textId="77777777" w:rsidTr="00C70DED">
        <w:trPr>
          <w:trHeight w:val="575"/>
        </w:trPr>
        <w:tc>
          <w:tcPr>
            <w:tcW w:w="2155" w:type="dxa"/>
            <w:vMerge/>
            <w:vAlign w:val="center"/>
          </w:tcPr>
          <w:p w14:paraId="3571C6C8" w14:textId="77777777" w:rsidR="001B2589" w:rsidRPr="00A4664E" w:rsidRDefault="001B2589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3" w:type="dxa"/>
            <w:gridSpan w:val="2"/>
            <w:vMerge/>
            <w:vAlign w:val="center"/>
          </w:tcPr>
          <w:p w14:paraId="68E3A6A5" w14:textId="77777777" w:rsidR="001B2589" w:rsidRPr="000E6599" w:rsidRDefault="001B2589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007CE66E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52A0BF4F" w14:textId="5165A146" w:rsidR="001B2589" w:rsidRPr="00A110D1" w:rsidRDefault="001B2589" w:rsidP="001B2589">
            <w:pPr>
              <w:spacing w:before="100" w:after="100"/>
              <w:rPr>
                <w:rFonts w:cstheme="minorHAnsi"/>
              </w:rPr>
            </w:pPr>
            <w:r w:rsidRPr="00CC625B">
              <w:rPr>
                <w:rFonts w:cstheme="minorHAnsi"/>
              </w:rPr>
              <w:t xml:space="preserve">Ensure that updated information </w:t>
            </w:r>
            <w:r w:rsidR="00C70DED">
              <w:rPr>
                <w:rFonts w:cstheme="minorHAnsi"/>
              </w:rPr>
              <w:t>is</w:t>
            </w:r>
            <w:r w:rsidRPr="00CC625B">
              <w:rPr>
                <w:rFonts w:cstheme="minorHAnsi"/>
              </w:rPr>
              <w:t xml:space="preserve"> incorporated into Incident Action Plan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7BD82020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</w:tr>
      <w:tr w:rsidR="001B2589" w14:paraId="29C7F359" w14:textId="77777777" w:rsidTr="00C70DED">
        <w:trPr>
          <w:trHeight w:val="764"/>
        </w:trPr>
        <w:tc>
          <w:tcPr>
            <w:tcW w:w="2155" w:type="dxa"/>
            <w:vMerge/>
            <w:vAlign w:val="center"/>
          </w:tcPr>
          <w:p w14:paraId="3ECC1025" w14:textId="77777777" w:rsidR="001B2589" w:rsidRPr="00A4664E" w:rsidRDefault="001B2589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35943881" w14:textId="77777777" w:rsidR="001B2589" w:rsidRPr="000E6599" w:rsidRDefault="001B2589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 Unit Leader</w:t>
            </w:r>
          </w:p>
        </w:tc>
        <w:tc>
          <w:tcPr>
            <w:tcW w:w="719" w:type="dxa"/>
            <w:gridSpan w:val="2"/>
          </w:tcPr>
          <w:p w14:paraId="12487745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011453B5" w14:textId="42E8D35F" w:rsidR="001B2589" w:rsidRPr="009B78E4" w:rsidRDefault="001B2589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Monitor supply and equipment levels and notify Logistics and Operations Section of identified needs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03DBFEBB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</w:tr>
      <w:tr w:rsidR="001B2589" w14:paraId="7A932A4E" w14:textId="77777777" w:rsidTr="007053FF">
        <w:trPr>
          <w:trHeight w:val="764"/>
        </w:trPr>
        <w:tc>
          <w:tcPr>
            <w:tcW w:w="2155" w:type="dxa"/>
            <w:vMerge/>
            <w:vAlign w:val="center"/>
          </w:tcPr>
          <w:p w14:paraId="76CF7122" w14:textId="77777777" w:rsidR="001B2589" w:rsidRPr="00A4664E" w:rsidRDefault="001B2589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0F341110" w14:textId="77777777" w:rsidR="001B2589" w:rsidRPr="000E6599" w:rsidRDefault="001B2589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Demobilization Unit Leader</w:t>
            </w:r>
          </w:p>
        </w:tc>
        <w:tc>
          <w:tcPr>
            <w:tcW w:w="719" w:type="dxa"/>
            <w:gridSpan w:val="2"/>
          </w:tcPr>
          <w:p w14:paraId="5B7F5DAA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vAlign w:val="center"/>
          </w:tcPr>
          <w:p w14:paraId="40392E35" w14:textId="7901AE49" w:rsidR="001B2589" w:rsidRPr="009B78E4" w:rsidRDefault="001B2589" w:rsidP="00DE4377">
            <w:pPr>
              <w:spacing w:before="100" w:after="100"/>
              <w:rPr>
                <w:rFonts w:cstheme="minorHAnsi"/>
              </w:rPr>
            </w:pPr>
            <w:r w:rsidRPr="00CC625B">
              <w:rPr>
                <w:rFonts w:cstheme="minorHAnsi"/>
              </w:rPr>
              <w:t xml:space="preserve">Ensure </w:t>
            </w:r>
            <w:r w:rsidR="00214552">
              <w:rPr>
                <w:rFonts w:cstheme="minorHAnsi"/>
              </w:rPr>
              <w:t xml:space="preserve">the </w:t>
            </w:r>
            <w:r w:rsidRPr="00CC625B">
              <w:rPr>
                <w:rFonts w:cstheme="minorHAnsi"/>
              </w:rPr>
              <w:t>Demobilization Plan is being readied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6CAE6CDC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</w:tr>
      <w:tr w:rsidR="001B2589" w14:paraId="617C09B3" w14:textId="77777777" w:rsidTr="00C70DED">
        <w:trPr>
          <w:trHeight w:val="575"/>
        </w:trPr>
        <w:tc>
          <w:tcPr>
            <w:tcW w:w="2155" w:type="dxa"/>
            <w:vMerge w:val="restart"/>
            <w:vAlign w:val="center"/>
          </w:tcPr>
          <w:p w14:paraId="7ACAF23C" w14:textId="77777777" w:rsidR="001B2589" w:rsidRPr="00A4664E" w:rsidRDefault="001B2589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97859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23" w:type="dxa"/>
            <w:gridSpan w:val="2"/>
            <w:vAlign w:val="center"/>
          </w:tcPr>
          <w:p w14:paraId="56BBEA65" w14:textId="77777777" w:rsidR="001B2589" w:rsidRPr="000E6599" w:rsidRDefault="001B2589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19" w:type="dxa"/>
            <w:gridSpan w:val="2"/>
          </w:tcPr>
          <w:p w14:paraId="021C159D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0A75D140" w14:textId="5088315C" w:rsidR="001B2589" w:rsidRPr="009B78E4" w:rsidRDefault="00F70525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Project any additional supplies or resources</w:t>
            </w:r>
            <w:r w:rsidR="009E15DC">
              <w:rPr>
                <w:rFonts w:cstheme="minorHAnsi"/>
              </w:rPr>
              <w:t xml:space="preserve"> needed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64E933FB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</w:tr>
      <w:tr w:rsidR="001B2589" w14:paraId="69DA2E05" w14:textId="77777777" w:rsidTr="00C70DED">
        <w:trPr>
          <w:trHeight w:val="575"/>
        </w:trPr>
        <w:tc>
          <w:tcPr>
            <w:tcW w:w="2155" w:type="dxa"/>
            <w:vMerge/>
            <w:vAlign w:val="center"/>
          </w:tcPr>
          <w:p w14:paraId="6E8D0DAA" w14:textId="77777777" w:rsidR="001B2589" w:rsidRPr="00A4664E" w:rsidRDefault="001B2589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23" w:type="dxa"/>
            <w:gridSpan w:val="2"/>
            <w:vMerge w:val="restart"/>
            <w:vAlign w:val="center"/>
          </w:tcPr>
          <w:p w14:paraId="34521357" w14:textId="77777777" w:rsidR="001B2589" w:rsidRPr="000E6599" w:rsidRDefault="001B2589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Branch Director</w:t>
            </w:r>
          </w:p>
        </w:tc>
        <w:tc>
          <w:tcPr>
            <w:tcW w:w="719" w:type="dxa"/>
            <w:gridSpan w:val="2"/>
          </w:tcPr>
          <w:p w14:paraId="4BBCCFB0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25788009" w14:textId="59056325" w:rsidR="001B2589" w:rsidRPr="009B78E4" w:rsidRDefault="001B2589" w:rsidP="001B2589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Monitor the health </w:t>
            </w:r>
            <w:r w:rsidR="00C70DED">
              <w:rPr>
                <w:rFonts w:cstheme="minorHAnsi"/>
              </w:rPr>
              <w:t xml:space="preserve">and behavioral health </w:t>
            </w:r>
            <w:r w:rsidRPr="009B78E4">
              <w:rPr>
                <w:rFonts w:cstheme="minorHAnsi"/>
              </w:rPr>
              <w:t>status of staff that participated, supported, or assisted in</w:t>
            </w:r>
            <w:r w:rsidR="006A0FE8">
              <w:rPr>
                <w:rFonts w:cstheme="minorHAnsi"/>
              </w:rPr>
              <w:t xml:space="preserve"> </w:t>
            </w:r>
            <w:r w:rsidR="00976CE9">
              <w:rPr>
                <w:rFonts w:cstheme="minorHAnsi"/>
              </w:rPr>
              <w:t xml:space="preserve">the response to include </w:t>
            </w:r>
            <w:commentRangeStart w:id="6"/>
            <w:r w:rsidR="006A0FE8">
              <w:rPr>
                <w:rFonts w:cstheme="minorHAnsi"/>
              </w:rPr>
              <w:t xml:space="preserve">delivering medical care to infected patients </w:t>
            </w:r>
            <w:commentRangeEnd w:id="6"/>
            <w:r w:rsidR="00A6397D">
              <w:rPr>
                <w:rStyle w:val="CommentReference"/>
              </w:rPr>
              <w:commentReference w:id="6"/>
            </w:r>
            <w:r w:rsidR="006A0FE8">
              <w:rPr>
                <w:rFonts w:cstheme="minorHAnsi"/>
              </w:rPr>
              <w:t xml:space="preserve">including those in dietary, </w:t>
            </w:r>
            <w:r w:rsidR="006A0FE8" w:rsidRPr="009B78E4">
              <w:rPr>
                <w:rFonts w:cstheme="minorHAnsi"/>
              </w:rPr>
              <w:t>disinfection</w:t>
            </w:r>
            <w:r w:rsidRPr="009B78E4">
              <w:rPr>
                <w:rFonts w:cstheme="minorHAnsi"/>
              </w:rPr>
              <w:t xml:space="preserve"> activities</w:t>
            </w:r>
            <w:r w:rsidR="006A0FE8">
              <w:rPr>
                <w:rFonts w:cstheme="minorHAnsi"/>
              </w:rPr>
              <w:t>, etc.</w:t>
            </w:r>
            <w:r w:rsidRPr="009B78E4">
              <w:rPr>
                <w:rFonts w:cstheme="minorHAnsi"/>
              </w:rPr>
              <w:t>, and provide appr</w:t>
            </w:r>
            <w:r>
              <w:rPr>
                <w:rFonts w:cstheme="minorHAnsi"/>
              </w:rPr>
              <w:t xml:space="preserve">opriate medical care and follow </w:t>
            </w:r>
            <w:r w:rsidRPr="009B78E4">
              <w:rPr>
                <w:rFonts w:cstheme="minorHAnsi"/>
              </w:rPr>
              <w:t>up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1AD49EBB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</w:tr>
      <w:tr w:rsidR="001B2589" w14:paraId="68473182" w14:textId="77777777" w:rsidTr="00C70DED">
        <w:trPr>
          <w:trHeight w:val="782"/>
        </w:trPr>
        <w:tc>
          <w:tcPr>
            <w:tcW w:w="2155" w:type="dxa"/>
            <w:vMerge/>
            <w:vAlign w:val="center"/>
          </w:tcPr>
          <w:p w14:paraId="72245798" w14:textId="77777777" w:rsidR="001B2589" w:rsidRPr="00EB40EB" w:rsidRDefault="001B2589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Merge/>
            <w:vAlign w:val="center"/>
          </w:tcPr>
          <w:p w14:paraId="774163FE" w14:textId="77777777" w:rsidR="001B2589" w:rsidRPr="000E6599" w:rsidRDefault="001B2589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14:paraId="22A5F831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542F3F73" w14:textId="416A2579" w:rsidR="001B2589" w:rsidRPr="009B78E4" w:rsidRDefault="006D4A4E" w:rsidP="006D4A4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to f</w:t>
            </w:r>
            <w:r w:rsidR="001B2589" w:rsidRPr="009B78E4">
              <w:rPr>
                <w:rFonts w:cstheme="minorHAnsi"/>
              </w:rPr>
              <w:t>acilitate procurement of supplies, equipment, and medications for response and patient care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33A1FBD7" w14:textId="77777777" w:rsidR="001B2589" w:rsidRPr="00144C0B" w:rsidRDefault="001B2589" w:rsidP="00DE4377">
            <w:pPr>
              <w:rPr>
                <w:sz w:val="24"/>
                <w:szCs w:val="24"/>
              </w:rPr>
            </w:pPr>
          </w:p>
        </w:tc>
      </w:tr>
      <w:tr w:rsidR="00AC510A" w14:paraId="4A94600F" w14:textId="77777777" w:rsidTr="00C70DED">
        <w:trPr>
          <w:trHeight w:val="683"/>
        </w:trPr>
        <w:tc>
          <w:tcPr>
            <w:tcW w:w="2155" w:type="dxa"/>
            <w:vMerge w:val="restart"/>
            <w:vAlign w:val="center"/>
          </w:tcPr>
          <w:p w14:paraId="0E43303B" w14:textId="77777777" w:rsidR="00AC510A" w:rsidRPr="00A4664E" w:rsidRDefault="00AC510A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23" w:type="dxa"/>
            <w:gridSpan w:val="2"/>
            <w:vAlign w:val="center"/>
          </w:tcPr>
          <w:p w14:paraId="429DFF68" w14:textId="77777777" w:rsidR="00AC510A" w:rsidRPr="000E6599" w:rsidRDefault="006D4A4E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19" w:type="dxa"/>
            <w:gridSpan w:val="2"/>
          </w:tcPr>
          <w:p w14:paraId="425C068F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5F746441" w14:textId="420A0F94" w:rsidR="00AC510A" w:rsidRPr="009B78E4" w:rsidRDefault="00AC510A" w:rsidP="006D4A4E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Coordinate with Risk Management for additional insurance and documentation needs</w:t>
            </w:r>
            <w:r w:rsidR="006D4A4E">
              <w:rPr>
                <w:rFonts w:cstheme="minorHAnsi"/>
              </w:rPr>
              <w:t>, consider taking photographs where applicable.</w:t>
            </w:r>
          </w:p>
        </w:tc>
        <w:tc>
          <w:tcPr>
            <w:tcW w:w="895" w:type="dxa"/>
          </w:tcPr>
          <w:p w14:paraId="0F36F652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</w:tr>
      <w:tr w:rsidR="00AC510A" w14:paraId="5DFE1BA4" w14:textId="77777777" w:rsidTr="00C70DED">
        <w:trPr>
          <w:trHeight w:val="863"/>
        </w:trPr>
        <w:tc>
          <w:tcPr>
            <w:tcW w:w="2155" w:type="dxa"/>
            <w:vMerge/>
            <w:vAlign w:val="center"/>
          </w:tcPr>
          <w:p w14:paraId="39360919" w14:textId="77777777" w:rsidR="00AC510A" w:rsidRPr="00EB40EB" w:rsidRDefault="00AC510A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6907E244" w14:textId="77777777" w:rsidR="00AC510A" w:rsidRPr="000E6599" w:rsidRDefault="006D4A4E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Unit Leader</w:t>
            </w:r>
          </w:p>
        </w:tc>
        <w:tc>
          <w:tcPr>
            <w:tcW w:w="719" w:type="dxa"/>
            <w:gridSpan w:val="2"/>
          </w:tcPr>
          <w:p w14:paraId="6E8030E7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2"/>
          </w:tcPr>
          <w:p w14:paraId="46E104D4" w14:textId="1704822D" w:rsidR="00AC510A" w:rsidRPr="009B78E4" w:rsidRDefault="00AC510A" w:rsidP="001312B5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Continue to track response costs and </w:t>
            </w:r>
            <w:r w:rsidR="00F70525" w:rsidRPr="009B78E4">
              <w:rPr>
                <w:rFonts w:cstheme="minorHAnsi"/>
              </w:rPr>
              <w:t>expenditures and</w:t>
            </w:r>
            <w:r w:rsidRPr="009B78E4">
              <w:rPr>
                <w:rFonts w:cstheme="minorHAnsi"/>
              </w:rPr>
              <w:t xml:space="preserve"> prepare regular reports for the</w:t>
            </w:r>
            <w:r w:rsidR="00F57BCE">
              <w:rPr>
                <w:rFonts w:cstheme="minorHAnsi"/>
              </w:rPr>
              <w:t xml:space="preserve"> Finance Chief and</w:t>
            </w:r>
            <w:r w:rsidRPr="009B78E4">
              <w:rPr>
                <w:rFonts w:cstheme="minorHAnsi"/>
              </w:rPr>
              <w:t xml:space="preserve"> Incident Commander.</w:t>
            </w:r>
          </w:p>
        </w:tc>
        <w:tc>
          <w:tcPr>
            <w:tcW w:w="895" w:type="dxa"/>
          </w:tcPr>
          <w:p w14:paraId="41831D0C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</w:tr>
    </w:tbl>
    <w:p w14:paraId="78774AF3" w14:textId="3E35D88C" w:rsidR="00AD7DFD" w:rsidRDefault="00AD7DFD"/>
    <w:p w14:paraId="32C139AB" w14:textId="2DB0FF98" w:rsidR="00C70DED" w:rsidRDefault="00C70DED"/>
    <w:p w14:paraId="7A4A421B" w14:textId="0DD7087D" w:rsidR="00C70DED" w:rsidRDefault="00C70DED"/>
    <w:p w14:paraId="0D6D4E7F" w14:textId="77777777" w:rsidR="00C70DED" w:rsidRDefault="00C70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210"/>
        <w:gridCol w:w="727"/>
        <w:gridCol w:w="4777"/>
        <w:gridCol w:w="27"/>
        <w:gridCol w:w="895"/>
      </w:tblGrid>
      <w:tr w:rsidR="00AD7DFD" w14:paraId="2F3F3AAD" w14:textId="77777777" w:rsidTr="00C70DED">
        <w:tc>
          <w:tcPr>
            <w:tcW w:w="10790" w:type="dxa"/>
            <w:gridSpan w:val="6"/>
            <w:shd w:val="clear" w:color="auto" w:fill="000000" w:themeFill="text1"/>
          </w:tcPr>
          <w:p w14:paraId="13834D75" w14:textId="77777777" w:rsidR="00AD7DFD" w:rsidRDefault="00AD7DFD" w:rsidP="00DE4377">
            <w:r w:rsidRPr="00297640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14:paraId="389B307F" w14:textId="77777777" w:rsidTr="00AD3447">
        <w:tc>
          <w:tcPr>
            <w:tcW w:w="2154" w:type="dxa"/>
            <w:vAlign w:val="center"/>
          </w:tcPr>
          <w:p w14:paraId="27BAC907" w14:textId="77777777" w:rsidR="00AD7DFD" w:rsidRPr="00EB40EB" w:rsidRDefault="00AD7DFD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10" w:type="dxa"/>
            <w:vAlign w:val="center"/>
          </w:tcPr>
          <w:p w14:paraId="43BEE4A3" w14:textId="77777777" w:rsidR="00AD7DFD" w:rsidRPr="00EB40EB" w:rsidRDefault="00AD7DFD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7" w:type="dxa"/>
          </w:tcPr>
          <w:p w14:paraId="0D562BEB" w14:textId="77777777" w:rsidR="00AD7DFD" w:rsidRPr="00144C0B" w:rsidRDefault="00AD7DFD" w:rsidP="00DE4377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777" w:type="dxa"/>
          </w:tcPr>
          <w:p w14:paraId="3DDF7CA9" w14:textId="77777777" w:rsidR="00AD7DFD" w:rsidRPr="00144C0B" w:rsidRDefault="00AD7DFD" w:rsidP="00DE4377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22" w:type="dxa"/>
            <w:gridSpan w:val="2"/>
          </w:tcPr>
          <w:p w14:paraId="41BE3244" w14:textId="77777777" w:rsidR="00AD7DFD" w:rsidRPr="00144C0B" w:rsidRDefault="00AD7DFD" w:rsidP="00DE4377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DE4377" w14:paraId="6782917A" w14:textId="77777777" w:rsidTr="00AD3447">
        <w:trPr>
          <w:trHeight w:val="593"/>
        </w:trPr>
        <w:tc>
          <w:tcPr>
            <w:tcW w:w="2154" w:type="dxa"/>
            <w:vMerge w:val="restart"/>
            <w:vAlign w:val="center"/>
          </w:tcPr>
          <w:p w14:paraId="34A05127" w14:textId="77777777" w:rsidR="00DE4377" w:rsidRPr="00EB7548" w:rsidRDefault="00DE4377" w:rsidP="00DE4377">
            <w:pPr>
              <w:jc w:val="center"/>
              <w:rPr>
                <w:b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10" w:type="dxa"/>
            <w:vMerge w:val="restart"/>
            <w:vAlign w:val="center"/>
          </w:tcPr>
          <w:p w14:paraId="055616EB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7" w:type="dxa"/>
          </w:tcPr>
          <w:p w14:paraId="52B9EF5D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14:paraId="4220B341" w14:textId="0E3ABA4B" w:rsidR="00DE4377" w:rsidRPr="009B78E4" w:rsidRDefault="00DE4377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Determine termination of </w:t>
            </w:r>
            <w:r w:rsidR="002704D0">
              <w:rPr>
                <w:rFonts w:cstheme="minorHAnsi"/>
              </w:rPr>
              <w:t xml:space="preserve">incident </w:t>
            </w:r>
            <w:r w:rsidRPr="009B78E4">
              <w:rPr>
                <w:rFonts w:cstheme="minorHAnsi"/>
              </w:rPr>
              <w:t>and ability to return to normal operations</w:t>
            </w:r>
            <w:r w:rsidR="00F57BCE">
              <w:rPr>
                <w:rFonts w:cstheme="minorHAnsi"/>
              </w:rPr>
              <w:t xml:space="preserve"> as objectives are met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22" w:type="dxa"/>
            <w:gridSpan w:val="2"/>
          </w:tcPr>
          <w:p w14:paraId="7B8990BD" w14:textId="77777777" w:rsidR="00DE4377" w:rsidRDefault="00DE4377" w:rsidP="00DE4377"/>
        </w:tc>
      </w:tr>
      <w:tr w:rsidR="00DE4377" w14:paraId="509AE8A9" w14:textId="77777777" w:rsidTr="00AD3447">
        <w:trPr>
          <w:trHeight w:val="665"/>
        </w:trPr>
        <w:tc>
          <w:tcPr>
            <w:tcW w:w="2154" w:type="dxa"/>
            <w:vMerge/>
            <w:vAlign w:val="center"/>
          </w:tcPr>
          <w:p w14:paraId="1713E80A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14:paraId="71B97EA1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743BCCC3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14:paraId="352B52CC" w14:textId="63342155" w:rsidR="00DE4377" w:rsidRPr="009B78E4" w:rsidRDefault="00DE4377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Oversee and direct demobilization operations with restoration of normal services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22" w:type="dxa"/>
            <w:gridSpan w:val="2"/>
          </w:tcPr>
          <w:p w14:paraId="5A141C9F" w14:textId="77777777" w:rsidR="00DE4377" w:rsidRDefault="00DE4377" w:rsidP="00DE4377"/>
        </w:tc>
      </w:tr>
      <w:tr w:rsidR="00DE4377" w14:paraId="440C4755" w14:textId="77777777" w:rsidTr="00AD3447">
        <w:trPr>
          <w:cantSplit/>
          <w:trHeight w:val="575"/>
        </w:trPr>
        <w:tc>
          <w:tcPr>
            <w:tcW w:w="2154" w:type="dxa"/>
            <w:vMerge/>
            <w:vAlign w:val="center"/>
          </w:tcPr>
          <w:p w14:paraId="61DC809F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14:paraId="633F3CCF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0C0CC45E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14:paraId="60D60497" w14:textId="406BF310" w:rsidR="00DE4377" w:rsidRPr="009B78E4" w:rsidRDefault="00DE4377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Ensure that process is mobilized to complete response documentation for submission </w:t>
            </w:r>
            <w:r w:rsidR="007053FF">
              <w:rPr>
                <w:rFonts w:cstheme="minorHAnsi"/>
              </w:rPr>
              <w:t>of</w:t>
            </w:r>
            <w:r w:rsidRPr="009B78E4">
              <w:rPr>
                <w:rFonts w:cstheme="minorHAnsi"/>
              </w:rPr>
              <w:t xml:space="preserve"> reimbursement</w:t>
            </w:r>
            <w:r w:rsidR="007053FF">
              <w:rPr>
                <w:rFonts w:cstheme="minorHAnsi"/>
              </w:rPr>
              <w:t>.</w:t>
            </w:r>
          </w:p>
        </w:tc>
        <w:tc>
          <w:tcPr>
            <w:tcW w:w="922" w:type="dxa"/>
            <w:gridSpan w:val="2"/>
          </w:tcPr>
          <w:p w14:paraId="0D7B08C6" w14:textId="77777777" w:rsidR="00DE4377" w:rsidRDefault="00DE4377" w:rsidP="00DE4377"/>
        </w:tc>
      </w:tr>
      <w:tr w:rsidR="00C42E67" w14:paraId="49038110" w14:textId="77777777" w:rsidTr="00AD3447">
        <w:trPr>
          <w:trHeight w:val="1223"/>
        </w:trPr>
        <w:tc>
          <w:tcPr>
            <w:tcW w:w="2154" w:type="dxa"/>
            <w:vMerge/>
            <w:vAlign w:val="center"/>
          </w:tcPr>
          <w:p w14:paraId="26195296" w14:textId="77777777" w:rsidR="00C42E67" w:rsidRPr="00EB40EB" w:rsidRDefault="00C42E6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14:paraId="3481FBA4" w14:textId="77777777" w:rsidR="00C42E67" w:rsidRPr="00EB40EB" w:rsidRDefault="00C42E6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7" w:type="dxa"/>
          </w:tcPr>
          <w:p w14:paraId="799F906D" w14:textId="77777777" w:rsidR="00C42E67" w:rsidRPr="00144C0B" w:rsidRDefault="00C42E67" w:rsidP="00DE4377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14:paraId="79749B3B" w14:textId="4EA5EC79" w:rsidR="00C42E67" w:rsidRPr="009A52CD" w:rsidRDefault="00C42E67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Conduct final media briefing and assist with updating staff, patients, families, and others of termination of incident and restoration of normal services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922" w:type="dxa"/>
            <w:gridSpan w:val="2"/>
          </w:tcPr>
          <w:p w14:paraId="09742D88" w14:textId="77777777" w:rsidR="00C42E67" w:rsidRDefault="00C42E67" w:rsidP="00DE4377"/>
        </w:tc>
      </w:tr>
      <w:tr w:rsidR="00C42E67" w14:paraId="5D1ECE9E" w14:textId="77777777" w:rsidTr="00AD3447">
        <w:trPr>
          <w:trHeight w:val="845"/>
        </w:trPr>
        <w:tc>
          <w:tcPr>
            <w:tcW w:w="2154" w:type="dxa"/>
            <w:vMerge/>
            <w:vAlign w:val="center"/>
          </w:tcPr>
          <w:p w14:paraId="14E0B740" w14:textId="77777777" w:rsidR="00C42E67" w:rsidRPr="00EB40EB" w:rsidRDefault="00C42E6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14:paraId="0BE2C7FA" w14:textId="77777777" w:rsidR="00C42E67" w:rsidRPr="00EB40EB" w:rsidRDefault="00C42E6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161E7E5E" w14:textId="77777777" w:rsidR="00C42E67" w:rsidRPr="00144C0B" w:rsidRDefault="00C42E67" w:rsidP="00DE4377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14:paraId="2AE286A2" w14:textId="4E6DCEE0" w:rsidR="00C42E67" w:rsidRPr="008677E9" w:rsidRDefault="00C42E67" w:rsidP="00DE4377">
            <w:pPr>
              <w:spacing w:before="100" w:after="100"/>
              <w:rPr>
                <w:rFonts w:cstheme="minorHAnsi"/>
              </w:rPr>
            </w:pPr>
            <w:r w:rsidRPr="0069127E">
              <w:rPr>
                <w:rFonts w:cstheme="minorHAnsi"/>
              </w:rPr>
              <w:t>Continue to coordinate public messaging and communications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922" w:type="dxa"/>
            <w:gridSpan w:val="2"/>
          </w:tcPr>
          <w:p w14:paraId="4F53CE51" w14:textId="77777777" w:rsidR="00C42E67" w:rsidRDefault="00C42E67" w:rsidP="00DE4377"/>
        </w:tc>
      </w:tr>
      <w:tr w:rsidR="00C42E67" w14:paraId="599A8ADB" w14:textId="77777777" w:rsidTr="00AD3447">
        <w:trPr>
          <w:trHeight w:val="953"/>
        </w:trPr>
        <w:tc>
          <w:tcPr>
            <w:tcW w:w="2154" w:type="dxa"/>
            <w:vMerge/>
          </w:tcPr>
          <w:p w14:paraId="267B27AB" w14:textId="77777777" w:rsidR="00C42E67" w:rsidRDefault="00C42E67" w:rsidP="00DE4377"/>
        </w:tc>
        <w:tc>
          <w:tcPr>
            <w:tcW w:w="2210" w:type="dxa"/>
            <w:vMerge w:val="restart"/>
            <w:vAlign w:val="center"/>
          </w:tcPr>
          <w:p w14:paraId="5DAD9154" w14:textId="77777777" w:rsidR="00C42E67" w:rsidRPr="00EB40EB" w:rsidRDefault="00C42E6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7" w:type="dxa"/>
          </w:tcPr>
          <w:p w14:paraId="66AD24EC" w14:textId="77777777" w:rsidR="00C42E67" w:rsidRPr="00144C0B" w:rsidRDefault="00C42E67" w:rsidP="00DE4377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14:paraId="1B6E50AC" w14:textId="65A636F2" w:rsidR="00C42E67" w:rsidRPr="008677E9" w:rsidRDefault="00C42E67" w:rsidP="00214552">
            <w:pPr>
              <w:spacing w:before="100" w:after="100"/>
              <w:rPr>
                <w:rFonts w:cstheme="minorHAnsi"/>
              </w:rPr>
            </w:pPr>
            <w:r w:rsidRPr="008677E9">
              <w:rPr>
                <w:rFonts w:cstheme="minorHAnsi"/>
              </w:rPr>
              <w:t>Communicate final hospital status and termination of the incident to local emergency medical services and any established outside agency contacts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922" w:type="dxa"/>
            <w:gridSpan w:val="2"/>
          </w:tcPr>
          <w:p w14:paraId="72198F47" w14:textId="77777777" w:rsidR="00C42E67" w:rsidRDefault="00C42E67" w:rsidP="00DE4377"/>
        </w:tc>
      </w:tr>
      <w:tr w:rsidR="00C42E67" w14:paraId="31C741FF" w14:textId="77777777" w:rsidTr="00AD3447">
        <w:trPr>
          <w:trHeight w:val="953"/>
        </w:trPr>
        <w:tc>
          <w:tcPr>
            <w:tcW w:w="2154" w:type="dxa"/>
            <w:vMerge/>
          </w:tcPr>
          <w:p w14:paraId="48697184" w14:textId="77777777" w:rsidR="00C42E67" w:rsidRDefault="00C42E67" w:rsidP="00DE4377"/>
        </w:tc>
        <w:tc>
          <w:tcPr>
            <w:tcW w:w="2210" w:type="dxa"/>
            <w:vMerge/>
            <w:vAlign w:val="center"/>
          </w:tcPr>
          <w:p w14:paraId="1034B431" w14:textId="77777777" w:rsidR="00C42E67" w:rsidRPr="00EB40EB" w:rsidRDefault="00C42E6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50F16A1B" w14:textId="77777777" w:rsidR="00C42E67" w:rsidRPr="00144C0B" w:rsidRDefault="00C42E67" w:rsidP="00DE4377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  <w:vAlign w:val="center"/>
          </w:tcPr>
          <w:p w14:paraId="58807163" w14:textId="3496DE5F" w:rsidR="00C42E67" w:rsidRPr="008677E9" w:rsidRDefault="00C42E67" w:rsidP="00214552">
            <w:pPr>
              <w:spacing w:before="100" w:after="100"/>
              <w:rPr>
                <w:rFonts w:cstheme="minorHAnsi"/>
              </w:rPr>
            </w:pPr>
            <w:r w:rsidRPr="0069127E">
              <w:rPr>
                <w:rFonts w:cstheme="minorHAnsi"/>
              </w:rPr>
              <w:t xml:space="preserve">Identify channels to share medical information of potential changes in disease </w:t>
            </w:r>
            <w:r w:rsidR="008677E9" w:rsidRPr="0069127E">
              <w:rPr>
                <w:rFonts w:cstheme="minorHAnsi"/>
              </w:rPr>
              <w:t>epidemiology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922" w:type="dxa"/>
            <w:gridSpan w:val="2"/>
          </w:tcPr>
          <w:p w14:paraId="528ACC2A" w14:textId="77777777" w:rsidR="00C42E67" w:rsidRDefault="00C42E67" w:rsidP="00DE4377"/>
        </w:tc>
      </w:tr>
      <w:tr w:rsidR="00DE4377" w14:paraId="125AA109" w14:textId="77777777" w:rsidTr="00AD3447">
        <w:trPr>
          <w:trHeight w:val="728"/>
        </w:trPr>
        <w:tc>
          <w:tcPr>
            <w:tcW w:w="2154" w:type="dxa"/>
            <w:vMerge/>
          </w:tcPr>
          <w:p w14:paraId="18CDDB56" w14:textId="77777777" w:rsidR="00DE4377" w:rsidRDefault="00DE4377" w:rsidP="00DE4377"/>
        </w:tc>
        <w:tc>
          <w:tcPr>
            <w:tcW w:w="2210" w:type="dxa"/>
            <w:vAlign w:val="center"/>
          </w:tcPr>
          <w:p w14:paraId="2C643BAC" w14:textId="77777777" w:rsidR="00DE4377" w:rsidRPr="00EB40EB" w:rsidRDefault="00DE4377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7" w:type="dxa"/>
          </w:tcPr>
          <w:p w14:paraId="1C520FA0" w14:textId="77777777" w:rsidR="00DE4377" w:rsidRPr="00144C0B" w:rsidRDefault="00DE4377" w:rsidP="00DE4377">
            <w:pPr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14:paraId="132E344F" w14:textId="05844176" w:rsidR="00DE4377" w:rsidRPr="00C16210" w:rsidRDefault="00DE4377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Monitor and maintain a safe environment during return to normal operations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922" w:type="dxa"/>
            <w:gridSpan w:val="2"/>
          </w:tcPr>
          <w:p w14:paraId="6E99839A" w14:textId="77777777" w:rsidR="00DE4377" w:rsidRDefault="00DE4377" w:rsidP="00DE4377"/>
        </w:tc>
      </w:tr>
      <w:tr w:rsidR="00AC510A" w14:paraId="1E67EB7E" w14:textId="77777777" w:rsidTr="00AD3447">
        <w:tc>
          <w:tcPr>
            <w:tcW w:w="2154" w:type="dxa"/>
            <w:vMerge w:val="restart"/>
            <w:vAlign w:val="center"/>
          </w:tcPr>
          <w:p w14:paraId="0BDC3F9F" w14:textId="77777777" w:rsidR="00AC510A" w:rsidRPr="00A4664E" w:rsidRDefault="00AC510A" w:rsidP="00DE43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10" w:type="dxa"/>
            <w:vAlign w:val="center"/>
          </w:tcPr>
          <w:p w14:paraId="1B8176D4" w14:textId="77777777" w:rsidR="00AC510A" w:rsidRPr="000E6599" w:rsidRDefault="006D4A4E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7" w:type="dxa"/>
          </w:tcPr>
          <w:p w14:paraId="50B8621B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4C987D66" w14:textId="55CBE3B6" w:rsidR="00AC510A" w:rsidRPr="009B78E4" w:rsidRDefault="00AC510A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 xml:space="preserve">Submit all </w:t>
            </w:r>
            <w:r w:rsidR="00AD3447">
              <w:rPr>
                <w:rFonts w:cstheme="minorHAnsi"/>
              </w:rPr>
              <w:t>S</w:t>
            </w:r>
            <w:r w:rsidRPr="009B78E4">
              <w:rPr>
                <w:rFonts w:cstheme="minorHAnsi"/>
              </w:rPr>
              <w:t>ection documentation to Planning S</w:t>
            </w:r>
            <w:r>
              <w:rPr>
                <w:rFonts w:cstheme="minorHAnsi"/>
              </w:rPr>
              <w:t xml:space="preserve">ection for compilation in After </w:t>
            </w:r>
            <w:r w:rsidRPr="009B78E4">
              <w:rPr>
                <w:rFonts w:cstheme="minorHAnsi"/>
              </w:rPr>
              <w:t>Action Report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110F98DC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</w:tr>
      <w:tr w:rsidR="00AC510A" w14:paraId="657A2DE3" w14:textId="77777777" w:rsidTr="00AD3447">
        <w:trPr>
          <w:trHeight w:val="305"/>
        </w:trPr>
        <w:tc>
          <w:tcPr>
            <w:tcW w:w="2154" w:type="dxa"/>
            <w:vMerge/>
            <w:vAlign w:val="center"/>
          </w:tcPr>
          <w:p w14:paraId="13C203C3" w14:textId="77777777" w:rsidR="00AC510A" w:rsidRPr="00EB40EB" w:rsidRDefault="00AC510A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5171228" w14:textId="77777777" w:rsidR="00AC510A" w:rsidRPr="000E6599" w:rsidRDefault="006D4A4E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727" w:type="dxa"/>
          </w:tcPr>
          <w:p w14:paraId="3120327E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3B3DDAD3" w14:textId="09EBB3A8" w:rsidR="00AC510A" w:rsidRPr="009B78E4" w:rsidRDefault="00AC510A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Return patient care and services to normal operations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4F009C54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</w:tr>
      <w:tr w:rsidR="00AC510A" w14:paraId="0C086147" w14:textId="77777777" w:rsidTr="00AD3447">
        <w:trPr>
          <w:trHeight w:val="791"/>
        </w:trPr>
        <w:tc>
          <w:tcPr>
            <w:tcW w:w="2154" w:type="dxa"/>
            <w:vMerge/>
            <w:vAlign w:val="center"/>
          </w:tcPr>
          <w:p w14:paraId="1B3F4279" w14:textId="77777777" w:rsidR="00AC510A" w:rsidRPr="00EB40EB" w:rsidRDefault="00AC510A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4E5C9BC" w14:textId="77777777" w:rsidR="00AC510A" w:rsidRPr="000E6599" w:rsidRDefault="006D4A4E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Infrastructure Branch Director</w:t>
            </w:r>
          </w:p>
        </w:tc>
        <w:tc>
          <w:tcPr>
            <w:tcW w:w="727" w:type="dxa"/>
          </w:tcPr>
          <w:p w14:paraId="5E7930D3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6A52EE55" w14:textId="3257F525" w:rsidR="00AC510A" w:rsidRPr="009B78E4" w:rsidRDefault="00AC510A" w:rsidP="006B114E">
            <w:pPr>
              <w:spacing w:before="100" w:after="100"/>
              <w:rPr>
                <w:rFonts w:cstheme="minorHAnsi"/>
                <w:lang w:val="en-CA"/>
              </w:rPr>
            </w:pPr>
            <w:r w:rsidRPr="009B78E4">
              <w:rPr>
                <w:rFonts w:cstheme="minorHAnsi"/>
                <w:lang w:val="en-CA"/>
              </w:rPr>
              <w:t>Ensure that deployable isolation equipment or alterations in air pres</w:t>
            </w:r>
            <w:r w:rsidR="0049346C">
              <w:rPr>
                <w:rFonts w:cstheme="minorHAnsi"/>
                <w:lang w:val="en-CA"/>
              </w:rPr>
              <w:t>sure flow are returned to pre</w:t>
            </w:r>
            <w:r w:rsidR="006B114E">
              <w:rPr>
                <w:rFonts w:cstheme="minorHAnsi"/>
                <w:lang w:val="en-CA"/>
              </w:rPr>
              <w:t>-</w:t>
            </w:r>
            <w:r>
              <w:rPr>
                <w:rFonts w:cstheme="minorHAnsi"/>
                <w:lang w:val="en-CA"/>
              </w:rPr>
              <w:t>incid</w:t>
            </w:r>
            <w:r w:rsidRPr="009B78E4">
              <w:rPr>
                <w:rFonts w:cstheme="minorHAnsi"/>
                <w:lang w:val="en-CA"/>
              </w:rPr>
              <w:t>ent status</w:t>
            </w:r>
            <w:r w:rsidR="00AD3447">
              <w:rPr>
                <w:rFonts w:cstheme="minorHAnsi"/>
                <w:lang w:val="en-CA"/>
              </w:rPr>
              <w:t>.</w:t>
            </w:r>
          </w:p>
        </w:tc>
        <w:tc>
          <w:tcPr>
            <w:tcW w:w="895" w:type="dxa"/>
          </w:tcPr>
          <w:p w14:paraId="0A8E315D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</w:tr>
      <w:tr w:rsidR="00AC510A" w14:paraId="42754FE6" w14:textId="77777777" w:rsidTr="00AD3447">
        <w:trPr>
          <w:trHeight w:val="503"/>
        </w:trPr>
        <w:tc>
          <w:tcPr>
            <w:tcW w:w="2154" w:type="dxa"/>
            <w:vMerge/>
            <w:vAlign w:val="center"/>
          </w:tcPr>
          <w:p w14:paraId="3888A5E1" w14:textId="77777777" w:rsidR="00AC510A" w:rsidRPr="00EB40EB" w:rsidRDefault="00AC510A" w:rsidP="00DE4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D506E58" w14:textId="77777777" w:rsidR="00AC510A" w:rsidRPr="000E6599" w:rsidRDefault="006D4A4E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Branch Director</w:t>
            </w:r>
          </w:p>
        </w:tc>
        <w:tc>
          <w:tcPr>
            <w:tcW w:w="727" w:type="dxa"/>
          </w:tcPr>
          <w:p w14:paraId="41A61C5B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1C9AA89A" w14:textId="77777777" w:rsidR="00AC510A" w:rsidRPr="009B78E4" w:rsidRDefault="00AC510A" w:rsidP="00DE4377">
            <w:pPr>
              <w:spacing w:before="100" w:after="100"/>
            </w:pPr>
            <w:r w:rsidRPr="009B78E4">
              <w:rPr>
                <w:rFonts w:cstheme="minorHAnsi"/>
              </w:rPr>
              <w:t>Return traffic flow and security forces to normal services.</w:t>
            </w:r>
          </w:p>
        </w:tc>
        <w:tc>
          <w:tcPr>
            <w:tcW w:w="895" w:type="dxa"/>
          </w:tcPr>
          <w:p w14:paraId="7442D1BE" w14:textId="77777777" w:rsidR="00AC510A" w:rsidRPr="00144C0B" w:rsidRDefault="00AC510A" w:rsidP="00DE4377">
            <w:pPr>
              <w:rPr>
                <w:sz w:val="24"/>
                <w:szCs w:val="24"/>
              </w:rPr>
            </w:pPr>
          </w:p>
        </w:tc>
      </w:tr>
      <w:tr w:rsidR="006D4A4E" w14:paraId="62BF7887" w14:textId="77777777" w:rsidTr="00AD3447">
        <w:tc>
          <w:tcPr>
            <w:tcW w:w="2154" w:type="dxa"/>
            <w:vMerge w:val="restart"/>
            <w:vAlign w:val="center"/>
          </w:tcPr>
          <w:p w14:paraId="2986F75C" w14:textId="77777777" w:rsidR="006D4A4E" w:rsidRPr="00A4664E" w:rsidRDefault="006D4A4E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10" w:type="dxa"/>
            <w:vMerge w:val="restart"/>
            <w:vAlign w:val="center"/>
          </w:tcPr>
          <w:p w14:paraId="39CC3EDE" w14:textId="77777777" w:rsidR="006D4A4E" w:rsidRPr="000E6599" w:rsidRDefault="006D4A4E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7" w:type="dxa"/>
          </w:tcPr>
          <w:p w14:paraId="6B949832" w14:textId="77777777" w:rsidR="006D4A4E" w:rsidRPr="00144C0B" w:rsidRDefault="006D4A4E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3E9FB64B" w14:textId="23FD791F" w:rsidR="006D4A4E" w:rsidRPr="00E9714C" w:rsidRDefault="006D4A4E" w:rsidP="00DE4377">
            <w:pPr>
              <w:spacing w:before="100"/>
              <w:rPr>
                <w:rFonts w:cstheme="minorHAnsi"/>
              </w:rPr>
            </w:pPr>
            <w:r>
              <w:t xml:space="preserve">Finalize and distribute Demobilization </w:t>
            </w:r>
            <w:commentRangeStart w:id="7"/>
            <w:r>
              <w:t>Plan</w:t>
            </w:r>
            <w:commentRangeEnd w:id="7"/>
            <w:r w:rsidR="0096103D">
              <w:rPr>
                <w:rStyle w:val="CommentReference"/>
              </w:rPr>
              <w:commentReference w:id="7"/>
            </w:r>
            <w:r w:rsidR="007F7CCC">
              <w:t>.</w:t>
            </w:r>
            <w:r w:rsidR="00976CE9">
              <w:t xml:space="preserve"> Collect the HICS 221 Demobilization Check-Out form.</w:t>
            </w:r>
          </w:p>
        </w:tc>
        <w:tc>
          <w:tcPr>
            <w:tcW w:w="895" w:type="dxa"/>
          </w:tcPr>
          <w:p w14:paraId="1021261A" w14:textId="77777777" w:rsidR="006D4A4E" w:rsidRPr="00144C0B" w:rsidRDefault="006D4A4E" w:rsidP="00DE4377">
            <w:pPr>
              <w:rPr>
                <w:sz w:val="24"/>
                <w:szCs w:val="24"/>
              </w:rPr>
            </w:pPr>
          </w:p>
        </w:tc>
      </w:tr>
      <w:tr w:rsidR="006D4A4E" w14:paraId="58193A13" w14:textId="77777777" w:rsidTr="00AD3447">
        <w:trPr>
          <w:trHeight w:val="575"/>
        </w:trPr>
        <w:tc>
          <w:tcPr>
            <w:tcW w:w="2154" w:type="dxa"/>
            <w:vMerge/>
            <w:vAlign w:val="center"/>
          </w:tcPr>
          <w:p w14:paraId="667FBF03" w14:textId="77777777" w:rsidR="006D4A4E" w:rsidRPr="00A4664E" w:rsidRDefault="006D4A4E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vAlign w:val="center"/>
          </w:tcPr>
          <w:p w14:paraId="4DCFCC7A" w14:textId="77777777" w:rsidR="006D4A4E" w:rsidRPr="000E6599" w:rsidRDefault="006D4A4E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37E43DDC" w14:textId="77777777" w:rsidR="006D4A4E" w:rsidRPr="00144C0B" w:rsidRDefault="006D4A4E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4A25FD15" w14:textId="4E26F4C7" w:rsidR="006D4A4E" w:rsidRPr="00E9714C" w:rsidRDefault="006D4A4E" w:rsidP="00DE4377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debriefings </w:t>
            </w:r>
            <w:r w:rsidRPr="00E9714C">
              <w:rPr>
                <w:rFonts w:cstheme="minorHAnsi"/>
              </w:rPr>
              <w:t>with</w:t>
            </w:r>
            <w:r>
              <w:rPr>
                <w:rFonts w:cstheme="minorHAnsi"/>
              </w:rPr>
              <w:t>:</w:t>
            </w:r>
            <w:r w:rsidRPr="00E9714C">
              <w:rPr>
                <w:rFonts w:cstheme="minorHAnsi"/>
              </w:rPr>
              <w:t xml:space="preserve"> </w:t>
            </w:r>
          </w:p>
          <w:p w14:paraId="2E6AF881" w14:textId="77777777" w:rsidR="006D4A4E" w:rsidRPr="00E9714C" w:rsidRDefault="006D4A4E" w:rsidP="00DE437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E9714C">
              <w:rPr>
                <w:rFonts w:cstheme="minorHAnsi"/>
              </w:rPr>
              <w:t xml:space="preserve">Command </w:t>
            </w:r>
            <w:r w:rsidR="006D17BB">
              <w:rPr>
                <w:rFonts w:cstheme="minorHAnsi"/>
              </w:rPr>
              <w:t xml:space="preserve">Staff </w:t>
            </w:r>
            <w:r w:rsidRPr="00E9714C">
              <w:rPr>
                <w:rFonts w:cstheme="minorHAnsi"/>
              </w:rPr>
              <w:t>and section personnel</w:t>
            </w:r>
          </w:p>
          <w:p w14:paraId="58CC3997" w14:textId="77777777" w:rsidR="006D4A4E" w:rsidRPr="00E9714C" w:rsidRDefault="006D4A4E" w:rsidP="00DE437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E9714C">
              <w:rPr>
                <w:rFonts w:cstheme="minorHAnsi"/>
              </w:rPr>
              <w:t>Administrative personnel</w:t>
            </w:r>
          </w:p>
          <w:p w14:paraId="2DCA2FB2" w14:textId="77777777" w:rsidR="006D4A4E" w:rsidRPr="00E9714C" w:rsidRDefault="006D4A4E" w:rsidP="00DE437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E9714C">
              <w:rPr>
                <w:rFonts w:cstheme="minorHAnsi"/>
              </w:rPr>
              <w:t>All staff</w:t>
            </w:r>
          </w:p>
          <w:p w14:paraId="40949156" w14:textId="77777777" w:rsidR="006D4A4E" w:rsidRPr="00E9714C" w:rsidRDefault="006D4A4E" w:rsidP="00DE4377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cstheme="minorHAnsi"/>
              </w:rPr>
            </w:pPr>
            <w:r w:rsidRPr="00E9714C">
              <w:rPr>
                <w:rFonts w:cstheme="minorHAnsi"/>
              </w:rPr>
              <w:t>All volunteers</w:t>
            </w:r>
          </w:p>
        </w:tc>
        <w:tc>
          <w:tcPr>
            <w:tcW w:w="895" w:type="dxa"/>
          </w:tcPr>
          <w:p w14:paraId="1E9869A2" w14:textId="77777777" w:rsidR="006D4A4E" w:rsidRPr="00144C0B" w:rsidRDefault="006D4A4E" w:rsidP="00DE4377">
            <w:pPr>
              <w:rPr>
                <w:sz w:val="24"/>
                <w:szCs w:val="24"/>
              </w:rPr>
            </w:pPr>
          </w:p>
        </w:tc>
      </w:tr>
      <w:tr w:rsidR="006D4A4E" w14:paraId="551FAB7E" w14:textId="77777777" w:rsidTr="00AD3447">
        <w:trPr>
          <w:trHeight w:val="575"/>
        </w:trPr>
        <w:tc>
          <w:tcPr>
            <w:tcW w:w="2154" w:type="dxa"/>
            <w:vMerge/>
            <w:vAlign w:val="center"/>
          </w:tcPr>
          <w:p w14:paraId="5AD5DD04" w14:textId="77777777" w:rsidR="006D4A4E" w:rsidRPr="00A4664E" w:rsidRDefault="006D4A4E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vAlign w:val="center"/>
          </w:tcPr>
          <w:p w14:paraId="598CD4CB" w14:textId="77777777" w:rsidR="006D4A4E" w:rsidRPr="000E6599" w:rsidRDefault="006D4A4E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0ACC50A2" w14:textId="77777777" w:rsidR="006D4A4E" w:rsidRPr="00144C0B" w:rsidRDefault="006D4A4E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5B3E0502" w14:textId="7B86067E" w:rsidR="006D4A4E" w:rsidRPr="00AD5920" w:rsidRDefault="006D4A4E" w:rsidP="00DE4377">
            <w:pPr>
              <w:spacing w:before="100"/>
              <w:rPr>
                <w:rFonts w:cstheme="minorHAnsi"/>
              </w:rPr>
            </w:pPr>
            <w:r w:rsidRPr="00AD5920">
              <w:rPr>
                <w:rFonts w:cstheme="minorHAnsi"/>
              </w:rPr>
              <w:t>Wri</w:t>
            </w:r>
            <w:r>
              <w:rPr>
                <w:rFonts w:cstheme="minorHAnsi"/>
              </w:rPr>
              <w:t xml:space="preserve">te an </w:t>
            </w:r>
            <w:r w:rsidR="00F70525">
              <w:rPr>
                <w:rFonts w:cstheme="minorHAnsi"/>
              </w:rPr>
              <w:t>After-Action</w:t>
            </w:r>
            <w:r w:rsidRPr="00AD5920">
              <w:rPr>
                <w:rFonts w:cstheme="minorHAnsi"/>
              </w:rPr>
              <w:t xml:space="preserve"> Report</w:t>
            </w:r>
            <w:r>
              <w:rPr>
                <w:rFonts w:cstheme="minorHAnsi"/>
              </w:rPr>
              <w:t xml:space="preserve">, </w:t>
            </w:r>
            <w:r w:rsidRPr="00AD5920">
              <w:rPr>
                <w:rFonts w:cstheme="minorHAnsi"/>
              </w:rPr>
              <w:t>Corrective</w:t>
            </w:r>
            <w:r>
              <w:rPr>
                <w:rFonts w:cstheme="minorHAnsi"/>
              </w:rPr>
              <w:t xml:space="preserve"> Action, and Improvement</w:t>
            </w:r>
            <w:r w:rsidRPr="00AD5920">
              <w:rPr>
                <w:rFonts w:cstheme="minorHAnsi"/>
              </w:rPr>
              <w:t xml:space="preserve"> Plan</w:t>
            </w:r>
            <w:r>
              <w:rPr>
                <w:rFonts w:cstheme="minorHAnsi"/>
              </w:rPr>
              <w:t>s</w:t>
            </w:r>
            <w:r w:rsidRPr="00AD5920">
              <w:rPr>
                <w:rFonts w:cstheme="minorHAnsi"/>
              </w:rPr>
              <w:t xml:space="preserve"> for submission to </w:t>
            </w:r>
            <w:r>
              <w:rPr>
                <w:rFonts w:cstheme="minorHAnsi"/>
              </w:rPr>
              <w:t xml:space="preserve">the </w:t>
            </w:r>
            <w:r w:rsidRPr="00AD5920">
              <w:rPr>
                <w:rFonts w:cstheme="minorHAnsi"/>
              </w:rPr>
              <w:t>Incident Command</w:t>
            </w:r>
            <w:r>
              <w:rPr>
                <w:rFonts w:cstheme="minorHAnsi"/>
              </w:rPr>
              <w:t>er</w:t>
            </w:r>
            <w:r w:rsidRPr="00AD592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and </w:t>
            </w:r>
            <w:r w:rsidRPr="00AD5920">
              <w:rPr>
                <w:rFonts w:cstheme="minorHAnsi"/>
              </w:rPr>
              <w:t>include</w:t>
            </w:r>
            <w:r>
              <w:rPr>
                <w:rFonts w:cstheme="minorHAnsi"/>
              </w:rPr>
              <w:t>:</w:t>
            </w:r>
          </w:p>
          <w:p w14:paraId="7552F35E" w14:textId="77777777" w:rsidR="006D4A4E" w:rsidRPr="00AD5920" w:rsidRDefault="006D4A4E" w:rsidP="00DE4377">
            <w:pPr>
              <w:pStyle w:val="ListParagraph"/>
              <w:numPr>
                <w:ilvl w:val="0"/>
                <w:numId w:val="23"/>
              </w:numPr>
              <w:spacing w:after="100" w:line="276" w:lineRule="auto"/>
              <w:rPr>
                <w:rFonts w:asciiTheme="minorHAnsi" w:hAnsiTheme="minorHAnsi" w:cstheme="minorHAnsi"/>
              </w:rPr>
            </w:pPr>
            <w:r w:rsidRPr="00AD5920">
              <w:rPr>
                <w:rFonts w:asciiTheme="minorHAnsi" w:hAnsiTheme="minorHAnsi" w:cstheme="minorHAnsi"/>
              </w:rPr>
              <w:t xml:space="preserve">Summary of the </w:t>
            </w:r>
            <w:r>
              <w:rPr>
                <w:rFonts w:asciiTheme="minorHAnsi" w:hAnsiTheme="minorHAnsi" w:cstheme="minorHAnsi"/>
              </w:rPr>
              <w:t>incident</w:t>
            </w:r>
          </w:p>
          <w:p w14:paraId="0A4F4E98" w14:textId="77777777" w:rsidR="006D4A4E" w:rsidRPr="00AD5920" w:rsidRDefault="006D4A4E" w:rsidP="00DE4377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actions taken</w:t>
            </w:r>
          </w:p>
          <w:p w14:paraId="1F86D0FF" w14:textId="77777777" w:rsidR="006D4A4E" w:rsidRPr="00AD5920" w:rsidRDefault="006D4A4E" w:rsidP="00DE4377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went well</w:t>
            </w:r>
          </w:p>
          <w:p w14:paraId="120C8DD2" w14:textId="77777777" w:rsidR="006D4A4E" w:rsidRPr="00AD5920" w:rsidRDefault="006D4A4E" w:rsidP="00DE4377">
            <w:pPr>
              <w:pStyle w:val="ListParagraph"/>
              <w:numPr>
                <w:ilvl w:val="0"/>
                <w:numId w:val="23"/>
              </w:numPr>
              <w:spacing w:before="100" w:after="1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could be improved</w:t>
            </w:r>
          </w:p>
          <w:p w14:paraId="06A97A33" w14:textId="77777777" w:rsidR="006D4A4E" w:rsidRPr="00E9714C" w:rsidRDefault="006D4A4E" w:rsidP="00DE4377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cstheme="minorHAnsi"/>
              </w:rPr>
            </w:pPr>
            <w:r w:rsidRPr="00AD5920">
              <w:rPr>
                <w:rFonts w:asciiTheme="minorHAnsi" w:hAnsiTheme="minorHAnsi" w:cstheme="minorHAnsi"/>
              </w:rPr>
              <w:t>Recommendations for future response</w:t>
            </w:r>
            <w:r>
              <w:rPr>
                <w:rFonts w:asciiTheme="minorHAnsi" w:hAnsiTheme="minorHAnsi" w:cstheme="minorHAnsi"/>
              </w:rPr>
              <w:t xml:space="preserve"> actions</w:t>
            </w:r>
          </w:p>
        </w:tc>
        <w:tc>
          <w:tcPr>
            <w:tcW w:w="895" w:type="dxa"/>
          </w:tcPr>
          <w:p w14:paraId="2EC19FE4" w14:textId="77777777" w:rsidR="006D4A4E" w:rsidRPr="00144C0B" w:rsidRDefault="006D4A4E" w:rsidP="00DE4377">
            <w:pPr>
              <w:rPr>
                <w:sz w:val="24"/>
                <w:szCs w:val="24"/>
              </w:rPr>
            </w:pPr>
          </w:p>
        </w:tc>
      </w:tr>
      <w:tr w:rsidR="006D4A4E" w14:paraId="07853E06" w14:textId="77777777" w:rsidTr="00AD3447">
        <w:trPr>
          <w:trHeight w:val="998"/>
        </w:trPr>
        <w:tc>
          <w:tcPr>
            <w:tcW w:w="2154" w:type="dxa"/>
            <w:vMerge/>
            <w:vAlign w:val="center"/>
          </w:tcPr>
          <w:p w14:paraId="3B02ED6C" w14:textId="77777777" w:rsidR="006D4A4E" w:rsidRPr="00A4664E" w:rsidRDefault="006D4A4E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/>
            <w:vAlign w:val="center"/>
          </w:tcPr>
          <w:p w14:paraId="7A5B0A3E" w14:textId="77777777" w:rsidR="006D4A4E" w:rsidRPr="000E6599" w:rsidRDefault="006D4A4E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11A4EDB4" w14:textId="77777777" w:rsidR="006D4A4E" w:rsidRPr="00144C0B" w:rsidRDefault="006D4A4E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7F3FCB8F" w14:textId="7364605C" w:rsidR="006D4A4E" w:rsidRPr="00E9714C" w:rsidRDefault="006D4A4E" w:rsidP="00193528">
            <w:pPr>
              <w:spacing w:before="100" w:after="100"/>
              <w:rPr>
                <w:rFonts w:cstheme="minorHAnsi"/>
              </w:rPr>
            </w:pPr>
            <w:r w:rsidRPr="00E9714C">
              <w:rPr>
                <w:rFonts w:cstheme="minorHAnsi"/>
              </w:rPr>
              <w:t xml:space="preserve">Prepare summary of the status and location of all incident patients, staff, and equipment. After approval by </w:t>
            </w:r>
            <w:r>
              <w:rPr>
                <w:rFonts w:cstheme="minorHAnsi"/>
              </w:rPr>
              <w:t xml:space="preserve">the </w:t>
            </w:r>
            <w:r w:rsidRPr="00E9714C">
              <w:rPr>
                <w:rFonts w:cstheme="minorHAnsi"/>
              </w:rPr>
              <w:t>Incident Command</w:t>
            </w:r>
            <w:r>
              <w:rPr>
                <w:rFonts w:cstheme="minorHAnsi"/>
              </w:rPr>
              <w:t>er</w:t>
            </w:r>
            <w:r w:rsidR="00FE5CDD">
              <w:rPr>
                <w:rFonts w:cstheme="minorHAnsi"/>
              </w:rPr>
              <w:t>, distribute</w:t>
            </w:r>
            <w:r>
              <w:rPr>
                <w:rFonts w:cstheme="minorHAnsi"/>
              </w:rPr>
              <w:t xml:space="preserve"> </w:t>
            </w:r>
            <w:r w:rsidR="00214552">
              <w:rPr>
                <w:rFonts w:cstheme="minorHAnsi"/>
              </w:rPr>
              <w:t xml:space="preserve">as </w:t>
            </w:r>
            <w:r w:rsidR="00FE5CDD">
              <w:rPr>
                <w:rFonts w:cstheme="minorHAnsi"/>
              </w:rPr>
              <w:t>appropriate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4D711D7E" w14:textId="77777777" w:rsidR="006D4A4E" w:rsidRPr="00144C0B" w:rsidRDefault="006D4A4E" w:rsidP="00DE4377">
            <w:pPr>
              <w:rPr>
                <w:sz w:val="24"/>
                <w:szCs w:val="24"/>
              </w:rPr>
            </w:pPr>
          </w:p>
        </w:tc>
      </w:tr>
      <w:tr w:rsidR="005E1713" w14:paraId="22053DFD" w14:textId="77777777" w:rsidTr="00AD3447">
        <w:trPr>
          <w:trHeight w:val="710"/>
        </w:trPr>
        <w:tc>
          <w:tcPr>
            <w:tcW w:w="2154" w:type="dxa"/>
            <w:vMerge w:val="restart"/>
            <w:vAlign w:val="center"/>
          </w:tcPr>
          <w:p w14:paraId="1DA91817" w14:textId="77777777" w:rsidR="005E1713" w:rsidRPr="00A4664E" w:rsidRDefault="005E1713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97859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10" w:type="dxa"/>
            <w:vAlign w:val="center"/>
          </w:tcPr>
          <w:p w14:paraId="7B0DEEC3" w14:textId="77777777" w:rsidR="005E1713" w:rsidRPr="000E6599" w:rsidRDefault="005E1713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7" w:type="dxa"/>
          </w:tcPr>
          <w:p w14:paraId="608DA8D2" w14:textId="77777777" w:rsidR="005E1713" w:rsidRPr="00144C0B" w:rsidRDefault="005E1713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35927567" w14:textId="6CD1940B" w:rsidR="005E1713" w:rsidRPr="009B78E4" w:rsidRDefault="005E1713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Submit all section documentation to Planning S</w:t>
            </w:r>
            <w:r>
              <w:rPr>
                <w:rFonts w:cstheme="minorHAnsi"/>
              </w:rPr>
              <w:t xml:space="preserve">ection for compilation in After </w:t>
            </w:r>
            <w:r w:rsidRPr="009B78E4">
              <w:rPr>
                <w:rFonts w:cstheme="minorHAnsi"/>
              </w:rPr>
              <w:t>Action Report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4EAEC696" w14:textId="77777777" w:rsidR="005E1713" w:rsidRPr="00144C0B" w:rsidRDefault="005E1713" w:rsidP="00DE4377">
            <w:pPr>
              <w:rPr>
                <w:sz w:val="24"/>
                <w:szCs w:val="24"/>
              </w:rPr>
            </w:pPr>
          </w:p>
        </w:tc>
      </w:tr>
      <w:tr w:rsidR="005E1713" w14:paraId="13B10997" w14:textId="77777777" w:rsidTr="00AD3447">
        <w:trPr>
          <w:trHeight w:val="530"/>
        </w:trPr>
        <w:tc>
          <w:tcPr>
            <w:tcW w:w="2154" w:type="dxa"/>
            <w:vMerge/>
            <w:vAlign w:val="center"/>
          </w:tcPr>
          <w:p w14:paraId="3E27D00D" w14:textId="77777777" w:rsidR="005E1713" w:rsidRPr="00A4664E" w:rsidRDefault="005E1713" w:rsidP="00DE4377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vMerge w:val="restart"/>
            <w:vAlign w:val="center"/>
          </w:tcPr>
          <w:p w14:paraId="186564F5" w14:textId="77777777" w:rsidR="005E1713" w:rsidRPr="000E6599" w:rsidRDefault="005E1713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Branch Director</w:t>
            </w:r>
          </w:p>
        </w:tc>
        <w:tc>
          <w:tcPr>
            <w:tcW w:w="727" w:type="dxa"/>
          </w:tcPr>
          <w:p w14:paraId="04DEC381" w14:textId="77777777" w:rsidR="005E1713" w:rsidRPr="00144C0B" w:rsidRDefault="005E1713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70FEDDB0" w14:textId="74CB712C" w:rsidR="005E1713" w:rsidRPr="009B78E4" w:rsidRDefault="005E1713" w:rsidP="00DE4377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Inventory a</w:t>
            </w:r>
            <w:r>
              <w:rPr>
                <w:rFonts w:cstheme="minorHAnsi"/>
              </w:rPr>
              <w:t>ll Hospital Command Center</w:t>
            </w:r>
            <w:r w:rsidRPr="009B78E4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hospital</w:t>
            </w:r>
            <w:r w:rsidRPr="009B78E4">
              <w:rPr>
                <w:rFonts w:cstheme="minorHAnsi"/>
              </w:rPr>
              <w:t xml:space="preserve"> supplies and replenish s necessary, appropriate, and available.</w:t>
            </w:r>
          </w:p>
        </w:tc>
        <w:tc>
          <w:tcPr>
            <w:tcW w:w="895" w:type="dxa"/>
          </w:tcPr>
          <w:p w14:paraId="7C8BA11E" w14:textId="77777777" w:rsidR="005E1713" w:rsidRPr="00144C0B" w:rsidRDefault="005E1713" w:rsidP="00DE4377">
            <w:pPr>
              <w:rPr>
                <w:sz w:val="24"/>
                <w:szCs w:val="24"/>
              </w:rPr>
            </w:pPr>
          </w:p>
        </w:tc>
      </w:tr>
      <w:tr w:rsidR="005E1713" w14:paraId="6970257E" w14:textId="77777777" w:rsidTr="00AD3447">
        <w:trPr>
          <w:trHeight w:val="350"/>
        </w:trPr>
        <w:tc>
          <w:tcPr>
            <w:tcW w:w="2154" w:type="dxa"/>
            <w:vMerge/>
            <w:vAlign w:val="center"/>
          </w:tcPr>
          <w:p w14:paraId="09C9ABEB" w14:textId="77777777" w:rsidR="005E1713" w:rsidRPr="00EB40EB" w:rsidRDefault="005E1713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14:paraId="18D5037B" w14:textId="77777777" w:rsidR="005E1713" w:rsidRPr="000E6599" w:rsidRDefault="005E1713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3EF3467F" w14:textId="77777777" w:rsidR="005E1713" w:rsidRPr="00144C0B" w:rsidRDefault="005E1713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15E4548D" w14:textId="3F29561E" w:rsidR="005E1713" w:rsidRPr="009B78E4" w:rsidRDefault="005E1713" w:rsidP="006D4A4E">
            <w:pPr>
              <w:spacing w:before="100" w:after="100"/>
              <w:rPr>
                <w:rFonts w:cstheme="minorHAnsi"/>
              </w:rPr>
            </w:pPr>
            <w:r w:rsidRPr="009B78E4">
              <w:rPr>
                <w:rFonts w:cstheme="minorHAnsi"/>
              </w:rPr>
              <w:t>Inventory levels of personal protective equipment and work with Finan</w:t>
            </w:r>
            <w:r>
              <w:rPr>
                <w:rFonts w:cstheme="minorHAnsi"/>
              </w:rPr>
              <w:t>ce Section to replenish</w:t>
            </w:r>
            <w:r w:rsidRPr="009B78E4">
              <w:rPr>
                <w:rFonts w:cstheme="minorHAnsi"/>
              </w:rPr>
              <w:t xml:space="preserve"> necessary supplies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738C539A" w14:textId="77777777" w:rsidR="005E1713" w:rsidRPr="00144C0B" w:rsidRDefault="005E1713" w:rsidP="00DE4377">
            <w:pPr>
              <w:rPr>
                <w:sz w:val="24"/>
                <w:szCs w:val="24"/>
              </w:rPr>
            </w:pPr>
          </w:p>
        </w:tc>
      </w:tr>
      <w:tr w:rsidR="005E1713" w14:paraId="49B058A5" w14:textId="77777777" w:rsidTr="00AD3447">
        <w:trPr>
          <w:trHeight w:val="350"/>
        </w:trPr>
        <w:tc>
          <w:tcPr>
            <w:tcW w:w="2154" w:type="dxa"/>
            <w:vMerge/>
            <w:vAlign w:val="center"/>
          </w:tcPr>
          <w:p w14:paraId="3740CAD4" w14:textId="77777777" w:rsidR="005E1713" w:rsidRPr="00EB40EB" w:rsidRDefault="005E1713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14:paraId="4BB1E5E1" w14:textId="77777777" w:rsidR="005E1713" w:rsidRPr="000E6599" w:rsidRDefault="005E1713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02CCD1CB" w14:textId="77777777" w:rsidR="005E1713" w:rsidRPr="00144C0B" w:rsidRDefault="005E1713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0698FF30" w14:textId="2FD99AEF" w:rsidR="005E1713" w:rsidRDefault="005E1713" w:rsidP="006D4A4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Inventory emergency cache for restocking and identification of additional cache resource type needed for future response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36828EE3" w14:textId="77777777" w:rsidR="005E1713" w:rsidRPr="00144C0B" w:rsidRDefault="005E1713" w:rsidP="00DE4377">
            <w:pPr>
              <w:rPr>
                <w:sz w:val="24"/>
                <w:szCs w:val="24"/>
              </w:rPr>
            </w:pPr>
          </w:p>
        </w:tc>
      </w:tr>
      <w:tr w:rsidR="005E1713" w14:paraId="53B437C4" w14:textId="77777777" w:rsidTr="00AD3447">
        <w:trPr>
          <w:trHeight w:val="350"/>
        </w:trPr>
        <w:tc>
          <w:tcPr>
            <w:tcW w:w="2154" w:type="dxa"/>
            <w:vMerge/>
            <w:vAlign w:val="center"/>
          </w:tcPr>
          <w:p w14:paraId="538077B1" w14:textId="77777777" w:rsidR="005E1713" w:rsidRPr="00EB40EB" w:rsidRDefault="005E1713" w:rsidP="00DE43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14:paraId="027CA45C" w14:textId="77777777" w:rsidR="005E1713" w:rsidRPr="000E6599" w:rsidRDefault="005E1713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02BA15D9" w14:textId="77777777" w:rsidR="005E1713" w:rsidRPr="00144C0B" w:rsidRDefault="005E1713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37E4D0B2" w14:textId="4A199B17" w:rsidR="005E1713" w:rsidRPr="009B78E4" w:rsidRDefault="005E1713" w:rsidP="006D4A4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Assess any alternate care site equipment such as tents, modules, generators, ventilators, and any other large equipment used in patient surge for repair or replacement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6027033D" w14:textId="77777777" w:rsidR="005E1713" w:rsidRPr="00144C0B" w:rsidRDefault="005E1713" w:rsidP="00DE4377">
            <w:pPr>
              <w:rPr>
                <w:sz w:val="24"/>
                <w:szCs w:val="24"/>
              </w:rPr>
            </w:pPr>
          </w:p>
        </w:tc>
      </w:tr>
      <w:tr w:rsidR="00C42E67" w14:paraId="48F54835" w14:textId="77777777" w:rsidTr="00AD3447">
        <w:trPr>
          <w:trHeight w:val="494"/>
        </w:trPr>
        <w:tc>
          <w:tcPr>
            <w:tcW w:w="2154" w:type="dxa"/>
            <w:vMerge w:val="restart"/>
            <w:vAlign w:val="center"/>
          </w:tcPr>
          <w:p w14:paraId="0E5B3801" w14:textId="77777777" w:rsidR="00C42E67" w:rsidRPr="00A4664E" w:rsidRDefault="00C42E67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10" w:type="dxa"/>
            <w:vMerge w:val="restart"/>
            <w:vAlign w:val="center"/>
          </w:tcPr>
          <w:p w14:paraId="5C80410C" w14:textId="77777777" w:rsidR="00C42E67" w:rsidRPr="000E6599" w:rsidRDefault="00C42E67" w:rsidP="000E6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7" w:type="dxa"/>
          </w:tcPr>
          <w:p w14:paraId="3F4C5C86" w14:textId="77777777" w:rsidR="00C42E67" w:rsidRPr="00144C0B" w:rsidRDefault="00C42E67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6F86617C" w14:textId="0C3ED2F8" w:rsidR="00C42E67" w:rsidRPr="00AD5920" w:rsidRDefault="00C42E67" w:rsidP="00A9738A">
            <w:pPr>
              <w:spacing w:before="100"/>
              <w:rPr>
                <w:rFonts w:cstheme="minorHAnsi"/>
              </w:rPr>
            </w:pPr>
            <w:r w:rsidRPr="00E9714C">
              <w:rPr>
                <w:rFonts w:cstheme="minorHAnsi"/>
              </w:rPr>
              <w:t xml:space="preserve">Contact insurance carriers to </w:t>
            </w:r>
            <w:r>
              <w:rPr>
                <w:rFonts w:cstheme="minorHAnsi"/>
              </w:rPr>
              <w:t>identify requirements for</w:t>
            </w:r>
            <w:r w:rsidRPr="00E9714C">
              <w:rPr>
                <w:rFonts w:cstheme="minorHAnsi"/>
              </w:rPr>
              <w:t xml:space="preserve"> documentation of </w:t>
            </w:r>
            <w:r>
              <w:rPr>
                <w:rFonts w:cstheme="minorHAnsi"/>
              </w:rPr>
              <w:t xml:space="preserve">any </w:t>
            </w:r>
            <w:r w:rsidRPr="00E9714C">
              <w:rPr>
                <w:rFonts w:cstheme="minorHAnsi"/>
              </w:rPr>
              <w:t>damage</w:t>
            </w:r>
            <w:r>
              <w:rPr>
                <w:rFonts w:cstheme="minorHAnsi"/>
              </w:rPr>
              <w:t xml:space="preserve"> or losses</w:t>
            </w:r>
            <w:r w:rsidRPr="00E9714C">
              <w:rPr>
                <w:rFonts w:cstheme="minorHAnsi"/>
              </w:rPr>
              <w:t>, and initiate reimbursement and claims procedures</w:t>
            </w:r>
          </w:p>
        </w:tc>
        <w:tc>
          <w:tcPr>
            <w:tcW w:w="895" w:type="dxa"/>
          </w:tcPr>
          <w:p w14:paraId="1156C5F7" w14:textId="77777777" w:rsidR="00C42E67" w:rsidRPr="00144C0B" w:rsidRDefault="00C42E67" w:rsidP="00DE4377">
            <w:pPr>
              <w:rPr>
                <w:sz w:val="24"/>
                <w:szCs w:val="24"/>
              </w:rPr>
            </w:pPr>
          </w:p>
        </w:tc>
      </w:tr>
      <w:tr w:rsidR="00C42E67" w14:paraId="55FB2592" w14:textId="77777777" w:rsidTr="00AD3447">
        <w:trPr>
          <w:trHeight w:val="971"/>
        </w:trPr>
        <w:tc>
          <w:tcPr>
            <w:tcW w:w="2154" w:type="dxa"/>
            <w:vMerge/>
            <w:vAlign w:val="center"/>
          </w:tcPr>
          <w:p w14:paraId="04DFEAEE" w14:textId="77777777" w:rsidR="00C42E67" w:rsidRPr="00A4664E" w:rsidRDefault="00C42E67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14:paraId="1D445F7D" w14:textId="77777777" w:rsidR="00C42E67" w:rsidRPr="000E6599" w:rsidRDefault="00C42E67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63100CA2" w14:textId="77777777" w:rsidR="00C42E67" w:rsidRPr="00144C0B" w:rsidRDefault="00C42E67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79C194F7" w14:textId="0DE6CF2C" w:rsidR="00C42E67" w:rsidRPr="00E9714C" w:rsidRDefault="00C42E67" w:rsidP="00DE4377">
            <w:pPr>
              <w:spacing w:before="100" w:after="100"/>
              <w:rPr>
                <w:rFonts w:cstheme="minorHAnsi"/>
              </w:rPr>
            </w:pPr>
            <w:r w:rsidRPr="00E9714C">
              <w:rPr>
                <w:rFonts w:cstheme="minorHAnsi"/>
              </w:rPr>
              <w:t>Finalize all expense and time reports and summarize the costs of the response and recovery operations to submit to Planning</w:t>
            </w:r>
            <w:r>
              <w:rPr>
                <w:rFonts w:cstheme="minorHAnsi"/>
              </w:rPr>
              <w:t xml:space="preserve"> Section for inclusion in the After-Action</w:t>
            </w:r>
            <w:r w:rsidRPr="00E9714C">
              <w:rPr>
                <w:rFonts w:cstheme="minorHAnsi"/>
              </w:rPr>
              <w:t xml:space="preserve"> Report.</w:t>
            </w:r>
          </w:p>
        </w:tc>
        <w:tc>
          <w:tcPr>
            <w:tcW w:w="895" w:type="dxa"/>
          </w:tcPr>
          <w:p w14:paraId="127CBA13" w14:textId="77777777" w:rsidR="00C42E67" w:rsidRPr="00144C0B" w:rsidRDefault="00C42E67" w:rsidP="00DE4377">
            <w:pPr>
              <w:rPr>
                <w:sz w:val="24"/>
                <w:szCs w:val="24"/>
              </w:rPr>
            </w:pPr>
          </w:p>
        </w:tc>
      </w:tr>
      <w:tr w:rsidR="00C42E67" w14:paraId="23C79958" w14:textId="77777777" w:rsidTr="00AD3447">
        <w:trPr>
          <w:trHeight w:val="971"/>
        </w:trPr>
        <w:tc>
          <w:tcPr>
            <w:tcW w:w="2154" w:type="dxa"/>
            <w:vMerge/>
            <w:vAlign w:val="center"/>
          </w:tcPr>
          <w:p w14:paraId="6CFF82F1" w14:textId="77777777" w:rsidR="00C42E67" w:rsidRPr="00A4664E" w:rsidRDefault="00C42E67" w:rsidP="00DE437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14:paraId="214F4A91" w14:textId="77777777" w:rsidR="00C42E67" w:rsidRPr="000E6599" w:rsidRDefault="00C42E67" w:rsidP="000E65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79EC6F9E" w14:textId="77777777" w:rsidR="00C42E67" w:rsidRPr="00144C0B" w:rsidRDefault="00C42E67" w:rsidP="00DE4377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7E830385" w14:textId="3C53F0BD" w:rsidR="00C42E67" w:rsidRPr="00E9714C" w:rsidRDefault="00332A49" w:rsidP="00DE437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</w:t>
            </w:r>
            <w:r w:rsidRPr="00332A49">
              <w:rPr>
                <w:rFonts w:cstheme="minorHAnsi"/>
              </w:rPr>
              <w:t>federal/state</w:t>
            </w:r>
            <w:r w:rsidR="00F96416">
              <w:rPr>
                <w:rFonts w:cstheme="minorHAnsi"/>
              </w:rPr>
              <w:t xml:space="preserve"> financial</w:t>
            </w:r>
            <w:r w:rsidRPr="00332A49">
              <w:rPr>
                <w:rFonts w:cstheme="minorHAnsi"/>
              </w:rPr>
              <w:t xml:space="preserve"> assistance including reimbursements and joint medical </w:t>
            </w:r>
            <w:r w:rsidR="00F96416">
              <w:rPr>
                <w:rFonts w:cstheme="minorHAnsi"/>
              </w:rPr>
              <w:t xml:space="preserve">cost </w:t>
            </w:r>
            <w:r w:rsidRPr="00332A49">
              <w:rPr>
                <w:rFonts w:cstheme="minorHAnsi"/>
              </w:rPr>
              <w:t>sharing</w:t>
            </w:r>
            <w:r w:rsidR="00AD3447">
              <w:rPr>
                <w:rFonts w:cstheme="minorHAnsi"/>
              </w:rPr>
              <w:t>.</w:t>
            </w:r>
          </w:p>
        </w:tc>
        <w:tc>
          <w:tcPr>
            <w:tcW w:w="895" w:type="dxa"/>
          </w:tcPr>
          <w:p w14:paraId="032B00BA" w14:textId="77777777" w:rsidR="00C42E67" w:rsidRPr="00144C0B" w:rsidRDefault="00C42E67" w:rsidP="00DE437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14:paraId="6C81E64F" w14:textId="77777777" w:rsidTr="0096103D">
        <w:tc>
          <w:tcPr>
            <w:tcW w:w="11016" w:type="dxa"/>
            <w:shd w:val="clear" w:color="auto" w:fill="000000" w:themeFill="text1"/>
          </w:tcPr>
          <w:p w14:paraId="0661AEF7" w14:textId="77777777" w:rsidR="00BA0BF7" w:rsidRDefault="00BA0BF7" w:rsidP="00DE4377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14:paraId="4279523A" w14:textId="77777777" w:rsidTr="0096103D">
        <w:trPr>
          <w:trHeight w:val="854"/>
        </w:trPr>
        <w:tc>
          <w:tcPr>
            <w:tcW w:w="11016" w:type="dxa"/>
          </w:tcPr>
          <w:p w14:paraId="4E6D67D3" w14:textId="77777777" w:rsidR="00BA0BF7" w:rsidRPr="00681834" w:rsidRDefault="00BA0BF7" w:rsidP="00DE4377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14:paraId="5634DEB2" w14:textId="77777777" w:rsidR="00FC318A" w:rsidRDefault="00DE4377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Infectious Disease</w:t>
            </w:r>
            <w:r w:rsidR="00FC318A">
              <w:rPr>
                <w:rFonts w:cstheme="minorHAnsi"/>
              </w:rPr>
              <w:t xml:space="preserve"> Plan</w:t>
            </w:r>
          </w:p>
          <w:p w14:paraId="455032B9" w14:textId="77777777" w:rsidR="00FC318A" w:rsidRDefault="00DE4377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Surge</w:t>
            </w:r>
            <w:r w:rsidR="00FC318A">
              <w:rPr>
                <w:rFonts w:cstheme="minorHAnsi"/>
              </w:rPr>
              <w:t xml:space="preserve"> Plan</w:t>
            </w:r>
          </w:p>
          <w:p w14:paraId="30B6B7CD" w14:textId="77777777" w:rsidR="00DE4377" w:rsidRPr="00357F21" w:rsidRDefault="00FC318A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Infectious Patient Transport</w:t>
            </w:r>
            <w:r w:rsidR="00DE4377">
              <w:rPr>
                <w:rFonts w:cstheme="minorHAnsi"/>
              </w:rPr>
              <w:t xml:space="preserve"> Plan</w:t>
            </w:r>
          </w:p>
          <w:p w14:paraId="6CB61015" w14:textId="77777777" w:rsidR="00DE4377" w:rsidRPr="00357F21" w:rsidRDefault="00DE4377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Mass Vaccination</w:t>
            </w:r>
            <w:r w:rsidR="00FC318A">
              <w:rPr>
                <w:rFonts w:cstheme="minorHAnsi"/>
              </w:rPr>
              <w:t xml:space="preserve"> and</w:t>
            </w:r>
            <w:r w:rsidR="00FE5C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Prophylaxis P</w:t>
            </w:r>
            <w:r w:rsidRPr="00357F21">
              <w:rPr>
                <w:rFonts w:cstheme="minorHAnsi"/>
              </w:rPr>
              <w:t>lan</w:t>
            </w:r>
          </w:p>
          <w:p w14:paraId="1F93E2F4" w14:textId="77777777" w:rsidR="00DE4377" w:rsidRDefault="00DE4377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Risk Communication P</w:t>
            </w:r>
            <w:r w:rsidRPr="00357F21">
              <w:rPr>
                <w:rFonts w:cstheme="minorHAnsi"/>
              </w:rPr>
              <w:t>lan</w:t>
            </w:r>
          </w:p>
          <w:p w14:paraId="07765EB8" w14:textId="77777777" w:rsidR="00347125" w:rsidRPr="00357F21" w:rsidRDefault="00347125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Fatality Management Plan</w:t>
            </w:r>
          </w:p>
          <w:p w14:paraId="631C7589" w14:textId="77777777" w:rsidR="00DE4377" w:rsidRPr="00357F21" w:rsidRDefault="00DE4377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 w:rsidRPr="00357F21">
              <w:rPr>
                <w:rFonts w:cstheme="minorHAnsi"/>
              </w:rPr>
              <w:t>Patient</w:t>
            </w:r>
            <w:r w:rsidR="00FC318A">
              <w:rPr>
                <w:rFonts w:cstheme="minorHAnsi"/>
              </w:rPr>
              <w:t xml:space="preserve">, </w:t>
            </w:r>
            <w:r w:rsidRPr="00357F21">
              <w:rPr>
                <w:rFonts w:cstheme="minorHAnsi"/>
              </w:rPr>
              <w:t>staff</w:t>
            </w:r>
            <w:r w:rsidR="00FC318A">
              <w:rPr>
                <w:rFonts w:cstheme="minorHAnsi"/>
              </w:rPr>
              <w:t xml:space="preserve">, and </w:t>
            </w:r>
            <w:r w:rsidRPr="00357F21">
              <w:rPr>
                <w:rFonts w:cstheme="minorHAnsi"/>
              </w:rPr>
              <w:t>equipment tracking procedure</w:t>
            </w:r>
            <w:r>
              <w:rPr>
                <w:rFonts w:cstheme="minorHAnsi"/>
              </w:rPr>
              <w:t>s</w:t>
            </w:r>
          </w:p>
          <w:p w14:paraId="55D5E78E" w14:textId="77777777" w:rsidR="00DE4377" w:rsidRPr="00357F21" w:rsidRDefault="00DE4377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 w:rsidRPr="00357F21">
              <w:rPr>
                <w:rFonts w:cstheme="minorHAnsi"/>
              </w:rPr>
              <w:t>Employee health monitoring</w:t>
            </w:r>
            <w:r w:rsidR="00946E48">
              <w:rPr>
                <w:rFonts w:cstheme="minorHAnsi"/>
              </w:rPr>
              <w:t xml:space="preserve"> and</w:t>
            </w:r>
            <w:r w:rsidR="004A5B66">
              <w:rPr>
                <w:rFonts w:cstheme="minorHAnsi"/>
              </w:rPr>
              <w:t xml:space="preserve"> </w:t>
            </w:r>
            <w:r w:rsidRPr="00357F21">
              <w:rPr>
                <w:rFonts w:cstheme="minorHAnsi"/>
              </w:rPr>
              <w:t xml:space="preserve">treatment </w:t>
            </w:r>
            <w:r w:rsidR="00A9738A">
              <w:rPr>
                <w:rFonts w:cstheme="minorHAnsi"/>
              </w:rPr>
              <w:t>p</w:t>
            </w:r>
            <w:r w:rsidRPr="00357F21">
              <w:rPr>
                <w:rFonts w:cstheme="minorHAnsi"/>
              </w:rPr>
              <w:t>lan</w:t>
            </w:r>
          </w:p>
          <w:p w14:paraId="0A2103D0" w14:textId="77777777" w:rsidR="00DE4377" w:rsidRPr="00357F21" w:rsidRDefault="00DE4377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 w:rsidRPr="00357F21">
              <w:rPr>
                <w:rFonts w:cstheme="minorHAnsi"/>
              </w:rPr>
              <w:t xml:space="preserve">Behavioral </w:t>
            </w:r>
            <w:r>
              <w:rPr>
                <w:rFonts w:cstheme="minorHAnsi"/>
              </w:rPr>
              <w:t>H</w:t>
            </w:r>
            <w:r w:rsidRPr="00357F21">
              <w:rPr>
                <w:rFonts w:cstheme="minorHAnsi"/>
              </w:rPr>
              <w:t xml:space="preserve">ealth </w:t>
            </w:r>
            <w:r>
              <w:rPr>
                <w:rFonts w:cstheme="minorHAnsi"/>
              </w:rPr>
              <w:t>S</w:t>
            </w:r>
            <w:r w:rsidRPr="00357F21">
              <w:rPr>
                <w:rFonts w:cstheme="minorHAnsi"/>
              </w:rPr>
              <w:t xml:space="preserve">upport </w:t>
            </w:r>
            <w:r>
              <w:rPr>
                <w:rFonts w:cstheme="minorHAnsi"/>
              </w:rPr>
              <w:t>Plan</w:t>
            </w:r>
            <w:r w:rsidRPr="00357F21">
              <w:rPr>
                <w:rFonts w:cstheme="minorHAnsi"/>
              </w:rPr>
              <w:t xml:space="preserve"> </w:t>
            </w:r>
          </w:p>
          <w:p w14:paraId="2F9BF225" w14:textId="77777777" w:rsidR="00DE4377" w:rsidRPr="00357F21" w:rsidRDefault="00DE4377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 w:rsidRPr="00357F21">
              <w:rPr>
                <w:rFonts w:cstheme="minorHAnsi"/>
              </w:rPr>
              <w:t>C</w:t>
            </w:r>
            <w:r w:rsidR="00946E48">
              <w:rPr>
                <w:rFonts w:cstheme="minorHAnsi"/>
              </w:rPr>
              <w:t xml:space="preserve">enters for Disease Control and Prevention </w:t>
            </w:r>
            <w:r w:rsidRPr="00357F21">
              <w:rPr>
                <w:rFonts w:cstheme="minorHAnsi"/>
              </w:rPr>
              <w:t>Guidelines fo</w:t>
            </w:r>
            <w:r w:rsidR="00A9738A">
              <w:rPr>
                <w:rFonts w:cstheme="minorHAnsi"/>
              </w:rPr>
              <w:t xml:space="preserve">r specific agent identification and </w:t>
            </w:r>
            <w:r w:rsidRPr="00357F21">
              <w:rPr>
                <w:rFonts w:cstheme="minorHAnsi"/>
              </w:rPr>
              <w:t>treatment</w:t>
            </w:r>
          </w:p>
          <w:p w14:paraId="0CA53608" w14:textId="649B49A3" w:rsidR="00DE4377" w:rsidRDefault="00DE4377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Mass Casualty P</w:t>
            </w:r>
            <w:r w:rsidRPr="00357F21">
              <w:rPr>
                <w:rFonts w:cstheme="minorHAnsi"/>
              </w:rPr>
              <w:t>lan</w:t>
            </w:r>
          </w:p>
          <w:p w14:paraId="3464EB26" w14:textId="578F7FB7" w:rsidR="001F0C49" w:rsidRPr="00357F21" w:rsidRDefault="001F0C49" w:rsidP="00DE4377">
            <w:pPr>
              <w:numPr>
                <w:ilvl w:val="0"/>
                <w:numId w:val="27"/>
              </w:numPr>
              <w:spacing w:line="276" w:lineRule="auto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State/local public health guidelines </w:t>
            </w:r>
          </w:p>
          <w:p w14:paraId="39169A69" w14:textId="77777777" w:rsidR="00DE4377" w:rsidRPr="00E17FF1" w:rsidRDefault="00A9738A" w:rsidP="00DE4377">
            <w:pPr>
              <w:pStyle w:val="ListParagraph"/>
              <w:numPr>
                <w:ilvl w:val="0"/>
                <w:numId w:val="27"/>
              </w:numPr>
              <w:spacing w:after="100" w:line="276" w:lineRule="auto"/>
              <w:ind w:left="108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Infection control and </w:t>
            </w:r>
            <w:r w:rsidR="00DE4377">
              <w:rPr>
                <w:rFonts w:cstheme="minorHAnsi"/>
              </w:rPr>
              <w:t>i</w:t>
            </w:r>
            <w:r w:rsidR="00DE4377" w:rsidRPr="00357F21">
              <w:rPr>
                <w:rFonts w:cstheme="minorHAnsi"/>
              </w:rPr>
              <w:t>solation protocols</w:t>
            </w:r>
          </w:p>
          <w:p w14:paraId="332E8F41" w14:textId="77777777" w:rsidR="00BA0BF7" w:rsidRPr="00FE5CDD" w:rsidRDefault="00DE4377" w:rsidP="00DE4377">
            <w:pPr>
              <w:pStyle w:val="ListParagraph"/>
              <w:numPr>
                <w:ilvl w:val="0"/>
                <w:numId w:val="27"/>
              </w:numPr>
              <w:spacing w:after="100" w:line="276" w:lineRule="auto"/>
              <w:ind w:left="1080"/>
              <w:rPr>
                <w:rFonts w:asciiTheme="minorHAnsi" w:eastAsiaTheme="minorEastAsia" w:hAnsiTheme="minorHAnsi" w:cstheme="minorHAnsi"/>
              </w:rPr>
            </w:pPr>
            <w:r>
              <w:rPr>
                <w:rFonts w:cstheme="minorHAnsi"/>
              </w:rPr>
              <w:t>Security Plan</w:t>
            </w:r>
          </w:p>
          <w:p w14:paraId="1C3A73AD" w14:textId="77777777" w:rsidR="00FC318A" w:rsidRPr="00FE5CDD" w:rsidRDefault="00FC318A" w:rsidP="00DE4377">
            <w:pPr>
              <w:pStyle w:val="ListParagraph"/>
              <w:numPr>
                <w:ilvl w:val="0"/>
                <w:numId w:val="27"/>
              </w:numPr>
              <w:spacing w:after="100" w:line="276" w:lineRule="auto"/>
              <w:ind w:left="1080"/>
              <w:rPr>
                <w:rFonts w:asciiTheme="minorHAnsi" w:eastAsiaTheme="minorEastAsia" w:hAnsiTheme="minorHAnsi" w:cstheme="minorHAnsi"/>
              </w:rPr>
            </w:pPr>
            <w:r>
              <w:rPr>
                <w:rFonts w:cstheme="minorHAnsi"/>
              </w:rPr>
              <w:t>Business Continuity Plan</w:t>
            </w:r>
          </w:p>
          <w:p w14:paraId="09747D22" w14:textId="77777777" w:rsidR="00FC318A" w:rsidRPr="004A5B66" w:rsidRDefault="00FC318A" w:rsidP="00DE4377">
            <w:pPr>
              <w:pStyle w:val="ListParagraph"/>
              <w:numPr>
                <w:ilvl w:val="0"/>
                <w:numId w:val="27"/>
              </w:numPr>
              <w:spacing w:after="100" w:line="276" w:lineRule="auto"/>
              <w:ind w:left="1080"/>
              <w:rPr>
                <w:rFonts w:asciiTheme="minorHAnsi" w:eastAsiaTheme="minorEastAsia" w:hAnsiTheme="minorHAnsi" w:cstheme="minorHAnsi"/>
              </w:rPr>
            </w:pPr>
            <w:r>
              <w:rPr>
                <w:rFonts w:cstheme="minorHAnsi"/>
              </w:rPr>
              <w:t>Emergency Patient Registration Plan</w:t>
            </w:r>
          </w:p>
          <w:p w14:paraId="54F12730" w14:textId="77777777" w:rsidR="00946E48" w:rsidRPr="005A1224" w:rsidRDefault="00946E48" w:rsidP="00DE4377">
            <w:pPr>
              <w:pStyle w:val="ListParagraph"/>
              <w:numPr>
                <w:ilvl w:val="0"/>
                <w:numId w:val="27"/>
              </w:numPr>
              <w:spacing w:after="100"/>
              <w:ind w:left="1080"/>
              <w:rPr>
                <w:rFonts w:asciiTheme="minorHAnsi" w:eastAsiaTheme="minorEastAsia" w:hAnsiTheme="minorHAnsi" w:cstheme="minorHAnsi"/>
              </w:rPr>
            </w:pPr>
            <w:r>
              <w:rPr>
                <w:rFonts w:cstheme="minorHAnsi"/>
              </w:rPr>
              <w:t xml:space="preserve">Demobilization </w:t>
            </w:r>
            <w:r w:rsidR="004A5B66">
              <w:rPr>
                <w:rFonts w:cstheme="minorHAnsi"/>
              </w:rPr>
              <w:t>P</w:t>
            </w:r>
            <w:r>
              <w:rPr>
                <w:rFonts w:cstheme="minorHAnsi"/>
              </w:rPr>
              <w:t>lan</w:t>
            </w:r>
          </w:p>
        </w:tc>
      </w:tr>
      <w:tr w:rsidR="00BA0BF7" w:rsidRPr="00681834" w14:paraId="2AA23F39" w14:textId="77777777" w:rsidTr="0096103D">
        <w:tc>
          <w:tcPr>
            <w:tcW w:w="11016" w:type="dxa"/>
          </w:tcPr>
          <w:p w14:paraId="4354433A" w14:textId="77777777" w:rsidR="00BA0BF7" w:rsidRPr="00681834" w:rsidRDefault="00BA0BF7" w:rsidP="00DE4377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14:paraId="12A3DED7" w14:textId="77777777" w:rsidR="00DE4377" w:rsidRPr="00357F21" w:rsidRDefault="00DE4377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357F21">
              <w:rPr>
                <w:rFonts w:cstheme="minorHAnsi"/>
              </w:rPr>
              <w:t xml:space="preserve">HICS </w:t>
            </w:r>
            <w:r w:rsidRPr="00357F21">
              <w:t>Incident Ac</w:t>
            </w:r>
            <w:r>
              <w:t xml:space="preserve">tion Plan </w:t>
            </w:r>
            <w:r w:rsidR="00E359D6">
              <w:t xml:space="preserve">(IAP) </w:t>
            </w:r>
            <w:r>
              <w:t xml:space="preserve">Quick Start </w:t>
            </w:r>
          </w:p>
          <w:p w14:paraId="33A89E9F" w14:textId="77777777" w:rsidR="00DE4377" w:rsidRPr="00357F21" w:rsidRDefault="00DE4377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357F21">
              <w:t xml:space="preserve">HICS 200 – </w:t>
            </w:r>
            <w:r>
              <w:t xml:space="preserve">Incident Action Plan </w:t>
            </w:r>
            <w:r w:rsidR="00E359D6">
              <w:t xml:space="preserve">(IAP) </w:t>
            </w:r>
            <w:r>
              <w:t>Cover Sheet</w:t>
            </w:r>
          </w:p>
          <w:p w14:paraId="66D9FC4C" w14:textId="77777777" w:rsidR="00DE4377" w:rsidRPr="00357F21" w:rsidRDefault="00DE4377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357F21">
              <w:rPr>
                <w:rFonts w:cstheme="minorHAnsi"/>
              </w:rPr>
              <w:t>HICS 201 – Incident Briefing</w:t>
            </w:r>
          </w:p>
          <w:p w14:paraId="53B0D4D6" w14:textId="77777777" w:rsidR="00DE4377" w:rsidRPr="00357F21" w:rsidRDefault="00DE4377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357F21">
              <w:rPr>
                <w:rFonts w:cstheme="minorHAnsi"/>
              </w:rPr>
              <w:t>HICS 202 – Incident Objectives</w:t>
            </w:r>
          </w:p>
          <w:p w14:paraId="41E1FECB" w14:textId="6131A3CA" w:rsidR="00DE4377" w:rsidRDefault="00DE4377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357F21">
              <w:rPr>
                <w:rFonts w:cstheme="minorHAnsi"/>
              </w:rPr>
              <w:t xml:space="preserve">HICS 203 – Organization Assignment List </w:t>
            </w:r>
          </w:p>
          <w:p w14:paraId="48655F4A" w14:textId="7EBC596D" w:rsidR="00687E80" w:rsidRDefault="00687E80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HICS 204 – Assignment Lists</w:t>
            </w:r>
          </w:p>
          <w:p w14:paraId="15F87E8D" w14:textId="77777777" w:rsidR="00DE4377" w:rsidRPr="00357F21" w:rsidRDefault="00DE4377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HICS 205A – Communications List</w:t>
            </w:r>
          </w:p>
          <w:p w14:paraId="791BA1AA" w14:textId="77777777" w:rsidR="00DE4377" w:rsidRPr="00357F21" w:rsidRDefault="00DE4377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357F21">
              <w:rPr>
                <w:rFonts w:cstheme="minorHAnsi"/>
              </w:rPr>
              <w:t xml:space="preserve">HICS 214 – </w:t>
            </w:r>
            <w:r>
              <w:rPr>
                <w:rFonts w:cstheme="minorHAnsi"/>
              </w:rPr>
              <w:t>Activity</w:t>
            </w:r>
            <w:r w:rsidRPr="00357F21">
              <w:rPr>
                <w:rFonts w:cstheme="minorHAnsi"/>
              </w:rPr>
              <w:t xml:space="preserve"> Log</w:t>
            </w:r>
          </w:p>
          <w:p w14:paraId="3415EAAC" w14:textId="77777777" w:rsidR="00DE4377" w:rsidRPr="00357F21" w:rsidRDefault="00DE4377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HICS 215A – Incident Action Plan</w:t>
            </w:r>
            <w:r w:rsidRPr="00357F21">
              <w:rPr>
                <w:rFonts w:cstheme="minorHAnsi"/>
              </w:rPr>
              <w:t xml:space="preserve"> </w:t>
            </w:r>
            <w:r w:rsidR="00E359D6">
              <w:rPr>
                <w:rFonts w:cstheme="minorHAnsi"/>
              </w:rPr>
              <w:t xml:space="preserve">(IAP) </w:t>
            </w:r>
            <w:r w:rsidRPr="00357F21">
              <w:rPr>
                <w:rFonts w:cstheme="minorHAnsi"/>
              </w:rPr>
              <w:t>Safety Analysis</w:t>
            </w:r>
          </w:p>
          <w:p w14:paraId="47D8A253" w14:textId="77777777" w:rsidR="00DE4377" w:rsidRPr="00357F21" w:rsidRDefault="00DE4377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357F21">
              <w:rPr>
                <w:rFonts w:cstheme="minorHAnsi"/>
              </w:rPr>
              <w:t>HIC</w:t>
            </w:r>
            <w:r>
              <w:rPr>
                <w:rFonts w:cstheme="minorHAnsi"/>
              </w:rPr>
              <w:t>S 221 – Demobilization Check-out</w:t>
            </w:r>
          </w:p>
          <w:p w14:paraId="5CD81BD3" w14:textId="77777777" w:rsidR="00DE4377" w:rsidRPr="00E17FF1" w:rsidRDefault="00DE4377" w:rsidP="00DE4377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357F21">
              <w:rPr>
                <w:rFonts w:cstheme="minorHAnsi"/>
              </w:rPr>
              <w:t>HICS 251 – Facility System Status Report</w:t>
            </w:r>
          </w:p>
          <w:p w14:paraId="69B0470A" w14:textId="77777777" w:rsidR="00BA0BF7" w:rsidRPr="005A1224" w:rsidRDefault="00DE4377" w:rsidP="00DE4377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357F21">
              <w:rPr>
                <w:rFonts w:cstheme="minorHAnsi"/>
              </w:rPr>
              <w:t xml:space="preserve">HICS 254 – Disaster </w:t>
            </w:r>
            <w:r w:rsidR="00BC4B0D">
              <w:rPr>
                <w:rFonts w:cstheme="minorHAnsi"/>
              </w:rPr>
              <w:t>Victim</w:t>
            </w:r>
            <w:r w:rsidR="007F7CCC">
              <w:rPr>
                <w:rFonts w:cstheme="minorHAnsi"/>
              </w:rPr>
              <w:t>/</w:t>
            </w:r>
            <w:r w:rsidRPr="00357F21">
              <w:rPr>
                <w:rFonts w:cstheme="minorHAnsi"/>
              </w:rPr>
              <w:t>Patient Tracking</w:t>
            </w:r>
          </w:p>
        </w:tc>
      </w:tr>
      <w:tr w:rsidR="00BA0BF7" w:rsidRPr="00681834" w14:paraId="5F892FD8" w14:textId="77777777" w:rsidTr="0096103D">
        <w:tc>
          <w:tcPr>
            <w:tcW w:w="11016" w:type="dxa"/>
          </w:tcPr>
          <w:p w14:paraId="2D603976" w14:textId="77777777" w:rsidR="00BA0BF7" w:rsidRPr="00681834" w:rsidRDefault="00BA0BF7" w:rsidP="00DE4377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A0BF7" w:rsidRPr="00681834" w14:paraId="0D4D1B38" w14:textId="77777777" w:rsidTr="0096103D">
        <w:tc>
          <w:tcPr>
            <w:tcW w:w="11016" w:type="dxa"/>
          </w:tcPr>
          <w:p w14:paraId="2CFD525A" w14:textId="77777777" w:rsidR="00BA0BF7" w:rsidRPr="00681834" w:rsidRDefault="00BA0BF7" w:rsidP="00DE4377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A0BF7" w:rsidRPr="00681834" w14:paraId="1617DF35" w14:textId="77777777" w:rsidTr="0096103D">
        <w:tc>
          <w:tcPr>
            <w:tcW w:w="11016" w:type="dxa"/>
          </w:tcPr>
          <w:p w14:paraId="6219E29F" w14:textId="77777777" w:rsidR="00BA0BF7" w:rsidRPr="00681834" w:rsidRDefault="00BA0BF7" w:rsidP="00DE4377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14:paraId="5B674258" w14:textId="77777777" w:rsidTr="0096103D">
        <w:tc>
          <w:tcPr>
            <w:tcW w:w="11016" w:type="dxa"/>
          </w:tcPr>
          <w:p w14:paraId="2CDAA7E2" w14:textId="77777777" w:rsidR="00BA0BF7" w:rsidRPr="00681834" w:rsidRDefault="00BA0BF7" w:rsidP="00DE4377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  <w:tr w:rsidR="00631E62" w:rsidRPr="00681834" w14:paraId="497A625E" w14:textId="77777777" w:rsidTr="0096103D">
        <w:trPr>
          <w:trHeight w:val="341"/>
        </w:trPr>
        <w:tc>
          <w:tcPr>
            <w:tcW w:w="11016" w:type="dxa"/>
          </w:tcPr>
          <w:p w14:paraId="02D756E2" w14:textId="77777777" w:rsidR="00085014" w:rsidRPr="00343A6F" w:rsidRDefault="00085014" w:rsidP="00DE437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Planning </w:t>
            </w:r>
            <w:r w:rsidRPr="00343A6F">
              <w:rPr>
                <w:rFonts w:cstheme="minorHAnsi"/>
              </w:rPr>
              <w:t>Information:</w:t>
            </w:r>
          </w:p>
          <w:p w14:paraId="713273FD" w14:textId="5585D9AC" w:rsidR="00631E62" w:rsidRPr="00343A6F" w:rsidRDefault="00597859" w:rsidP="00DE4377">
            <w:pPr>
              <w:spacing w:before="60" w:after="60"/>
              <w:rPr>
                <w:rFonts w:cstheme="minorHAnsi"/>
                <w:i/>
                <w:iCs/>
              </w:rPr>
            </w:pPr>
            <w:hyperlink r:id="rId12" w:history="1">
              <w:r w:rsidR="00687E80" w:rsidRPr="00343A6F">
                <w:rPr>
                  <w:rStyle w:val="Hyperlink"/>
                  <w:rFonts w:cstheme="minorHAnsi"/>
                  <w:i/>
                  <w:iCs/>
                  <w:color w:val="auto"/>
                </w:rPr>
                <w:t>https://www.cdc.gov/cpr/readiness/00_docs/CDC_PreparednesResponseCapabilities_October2018_Final_508.pdf</w:t>
              </w:r>
            </w:hyperlink>
          </w:p>
          <w:p w14:paraId="5BBBAA20" w14:textId="0DC91163" w:rsidR="00687E80" w:rsidRPr="00085014" w:rsidRDefault="00687E80" w:rsidP="00DE4377">
            <w:pPr>
              <w:spacing w:before="60" w:after="60"/>
              <w:rPr>
                <w:rFonts w:cstheme="minorHAnsi"/>
                <w:i/>
                <w:iCs/>
              </w:rPr>
            </w:pPr>
            <w:r w:rsidRPr="00343A6F">
              <w:rPr>
                <w:rFonts w:cstheme="minorHAnsi"/>
                <w:i/>
                <w:iCs/>
              </w:rPr>
              <w:t>https://asprtracie.hhs.gov/</w:t>
            </w:r>
          </w:p>
        </w:tc>
      </w:tr>
    </w:tbl>
    <w:p w14:paraId="2369217B" w14:textId="77777777" w:rsidR="00BA0BF7" w:rsidRDefault="00BA0BF7"/>
    <w:p w14:paraId="03DD16F1" w14:textId="6E7D79CB" w:rsidR="00FE5CDD" w:rsidRPr="004D3BE2" w:rsidRDefault="00FE5CDD" w:rsidP="00FE5CDD">
      <w:pPr>
        <w:pStyle w:val="Title"/>
        <w:ind w:left="432"/>
        <w:rPr>
          <w:rFonts w:asciiTheme="minorHAnsi" w:hAnsiTheme="minorHAnsi"/>
          <w:sz w:val="28"/>
          <w:szCs w:val="28"/>
        </w:rPr>
      </w:pPr>
      <w:commentRangeStart w:id="8"/>
      <w:r w:rsidRPr="004D3BE2">
        <w:rPr>
          <w:rFonts w:asciiTheme="minorHAnsi" w:hAnsiTheme="minorHAnsi"/>
          <w:sz w:val="28"/>
          <w:szCs w:val="28"/>
        </w:rPr>
        <w:lastRenderedPageBreak/>
        <w:t xml:space="preserve">Hospital Incident </w:t>
      </w:r>
      <w:r w:rsidR="00976CE9">
        <w:rPr>
          <w:rFonts w:asciiTheme="minorHAnsi" w:hAnsiTheme="minorHAnsi"/>
          <w:sz w:val="28"/>
          <w:szCs w:val="28"/>
        </w:rPr>
        <w:t xml:space="preserve">Command </w:t>
      </w:r>
      <w:r w:rsidRPr="004D3BE2">
        <w:rPr>
          <w:rFonts w:asciiTheme="minorHAnsi" w:hAnsiTheme="minorHAnsi"/>
          <w:sz w:val="28"/>
          <w:szCs w:val="28"/>
        </w:rPr>
        <w:t xml:space="preserve">Team </w:t>
      </w:r>
      <w:commentRangeEnd w:id="8"/>
      <w:r w:rsidR="002704D0">
        <w:rPr>
          <w:rStyle w:val="CommentReference"/>
          <w:rFonts w:asciiTheme="minorHAnsi" w:eastAsiaTheme="minorHAnsi" w:hAnsiTheme="minorHAnsi" w:cstheme="minorBidi"/>
          <w:color w:val="auto"/>
          <w:spacing w:val="0"/>
          <w:kern w:val="0"/>
        </w:rPr>
        <w:commentReference w:id="8"/>
      </w:r>
      <w:r w:rsidRPr="004D3BE2">
        <w:rPr>
          <w:rFonts w:asciiTheme="minorHAnsi" w:hAnsiTheme="minorHAnsi"/>
          <w:sz w:val="28"/>
          <w:szCs w:val="28"/>
        </w:rPr>
        <w:t>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C70DED">
        <w:rPr>
          <w:rFonts w:asciiTheme="minorHAnsi" w:hAnsiTheme="minorHAnsi"/>
          <w:sz w:val="28"/>
          <w:szCs w:val="28"/>
        </w:rPr>
        <w:t>Epidemic-Pandemic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667"/>
        <w:gridCol w:w="1260"/>
        <w:gridCol w:w="1440"/>
        <w:gridCol w:w="1080"/>
        <w:gridCol w:w="1440"/>
      </w:tblGrid>
      <w:tr w:rsidR="00C9081C" w:rsidRPr="00DA19E7" w14:paraId="70A9062B" w14:textId="77777777" w:rsidTr="00A9738A">
        <w:tc>
          <w:tcPr>
            <w:tcW w:w="4667" w:type="dxa"/>
          </w:tcPr>
          <w:p w14:paraId="6841FE97" w14:textId="77777777" w:rsidR="00C9081C" w:rsidRPr="00DA19E7" w:rsidRDefault="00C9081C" w:rsidP="00FC318A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D0D4A0" w14:textId="77777777" w:rsidR="00C9081C" w:rsidRPr="00DA19E7" w:rsidRDefault="00C9081C" w:rsidP="00FC318A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79DBEF" w14:textId="77777777" w:rsidR="00C9081C" w:rsidRPr="00DA19E7" w:rsidRDefault="00C9081C" w:rsidP="00FC318A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F7498C" w14:textId="77777777" w:rsidR="00C9081C" w:rsidRPr="00DA19E7" w:rsidRDefault="00C9081C" w:rsidP="00FC318A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CD6503" w14:textId="77777777" w:rsidR="00C9081C" w:rsidRPr="00DA19E7" w:rsidRDefault="00C9081C" w:rsidP="00FC318A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C9081C" w:rsidRPr="00DA19E7" w14:paraId="7238A56C" w14:textId="77777777" w:rsidTr="00A9738A">
        <w:tc>
          <w:tcPr>
            <w:tcW w:w="4667" w:type="dxa"/>
            <w:shd w:val="clear" w:color="auto" w:fill="000000" w:themeFill="text1"/>
          </w:tcPr>
          <w:p w14:paraId="1F5E96E9" w14:textId="77777777" w:rsidR="00C9081C" w:rsidRPr="00DA19E7" w:rsidRDefault="00C9081C" w:rsidP="00FC318A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AD022B8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DD0978D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652EA97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5FE921F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C9081C" w:rsidRPr="00DA19E7" w14:paraId="3054429B" w14:textId="77777777" w:rsidTr="00A9738A">
        <w:tc>
          <w:tcPr>
            <w:tcW w:w="4667" w:type="dxa"/>
          </w:tcPr>
          <w:p w14:paraId="022F0B3C" w14:textId="77777777" w:rsidR="00C9081C" w:rsidRPr="00DA19E7" w:rsidRDefault="00C9081C" w:rsidP="00FC318A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1CEBEF5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380A5C1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963CB69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47F3D01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C9081C" w:rsidRPr="00DA19E7" w14:paraId="1A03C2B0" w14:textId="77777777" w:rsidTr="00A9738A">
        <w:tc>
          <w:tcPr>
            <w:tcW w:w="4667" w:type="dxa"/>
          </w:tcPr>
          <w:p w14:paraId="2B8BF5B9" w14:textId="77777777" w:rsidR="00C9081C" w:rsidRPr="00DA19E7" w:rsidRDefault="00C9081C" w:rsidP="00FC318A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35E83A3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BECDE5A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91B103D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E4AE36D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C9081C" w:rsidRPr="00DA19E7" w14:paraId="2728436A" w14:textId="77777777" w:rsidTr="00A9738A">
        <w:tc>
          <w:tcPr>
            <w:tcW w:w="4667" w:type="dxa"/>
          </w:tcPr>
          <w:p w14:paraId="1D50979B" w14:textId="77777777" w:rsidR="00C9081C" w:rsidRPr="00DA19E7" w:rsidRDefault="00C9081C" w:rsidP="00FC318A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7D4DB98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BF9183A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E236A40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FAFD26B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9081C" w:rsidRPr="00DA19E7" w14:paraId="1330B4D3" w14:textId="77777777" w:rsidTr="00A9738A">
        <w:tc>
          <w:tcPr>
            <w:tcW w:w="4667" w:type="dxa"/>
          </w:tcPr>
          <w:p w14:paraId="4EAF0C9A" w14:textId="77777777" w:rsidR="00C9081C" w:rsidRPr="00DA19E7" w:rsidRDefault="00C9081C" w:rsidP="00FC318A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Medical-Technical Specialist</w:t>
            </w:r>
            <w:r w:rsidR="00A9738A">
              <w:rPr>
                <w:rFonts w:cstheme="minorHAnsi"/>
              </w:rPr>
              <w:t>: Infectious Disease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C835AA5" w14:textId="77777777" w:rsidR="00C9081C" w:rsidRPr="00DA19E7" w:rsidRDefault="00C9081C" w:rsidP="00FC31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6393898" w14:textId="77777777" w:rsidR="00C9081C" w:rsidRPr="00DA19E7" w:rsidRDefault="00C9081C" w:rsidP="00FC31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C3CF218" w14:textId="77777777" w:rsidR="00C9081C" w:rsidRPr="00DA19E7" w:rsidRDefault="00C9081C" w:rsidP="00FC31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9203225" w14:textId="77777777" w:rsidR="00C9081C" w:rsidRPr="00DA19E7" w:rsidRDefault="00C9081C" w:rsidP="00FC31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9081C" w:rsidRPr="00DA19E7" w14:paraId="5F426FA0" w14:textId="77777777" w:rsidTr="00A9738A">
        <w:trPr>
          <w:trHeight w:val="260"/>
        </w:trPr>
        <w:tc>
          <w:tcPr>
            <w:tcW w:w="9887" w:type="dxa"/>
            <w:gridSpan w:val="5"/>
            <w:shd w:val="clear" w:color="auto" w:fill="auto"/>
          </w:tcPr>
          <w:p w14:paraId="4E95AE09" w14:textId="77777777" w:rsidR="00C9081C" w:rsidRPr="00DA19E7" w:rsidRDefault="00C9081C" w:rsidP="00FC318A">
            <w:pPr>
              <w:spacing w:line="276" w:lineRule="auto"/>
              <w:rPr>
                <w:rFonts w:cstheme="minorHAnsi"/>
              </w:rPr>
            </w:pPr>
          </w:p>
        </w:tc>
      </w:tr>
      <w:tr w:rsidR="00C9081C" w:rsidRPr="00DA19E7" w14:paraId="2E4F596B" w14:textId="77777777" w:rsidTr="00A9738A">
        <w:tc>
          <w:tcPr>
            <w:tcW w:w="4667" w:type="dxa"/>
            <w:shd w:val="clear" w:color="auto" w:fill="FF0000"/>
          </w:tcPr>
          <w:p w14:paraId="12C13D98" w14:textId="77777777" w:rsidR="00C9081C" w:rsidRPr="00DA19E7" w:rsidRDefault="00C9081C" w:rsidP="00FC318A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 Chief</w:t>
            </w:r>
          </w:p>
        </w:tc>
        <w:tc>
          <w:tcPr>
            <w:tcW w:w="1260" w:type="dxa"/>
            <w:shd w:val="clear" w:color="auto" w:fill="FF0000"/>
          </w:tcPr>
          <w:p w14:paraId="1A64BC59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259A6ACA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14:paraId="2FFF93A9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7AD090C9" w14:textId="77777777" w:rsidR="00C9081C" w:rsidRPr="00DA19E7" w:rsidRDefault="00C9081C" w:rsidP="00FC318A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C9081C" w:rsidRPr="00DA19E7" w14:paraId="07F9C7DE" w14:textId="77777777" w:rsidTr="00A9738A">
        <w:tc>
          <w:tcPr>
            <w:tcW w:w="4667" w:type="dxa"/>
            <w:shd w:val="clear" w:color="auto" w:fill="auto"/>
          </w:tcPr>
          <w:p w14:paraId="35263504" w14:textId="77777777" w:rsidR="00C9081C" w:rsidRPr="00804F0E" w:rsidRDefault="00C9081C" w:rsidP="00FC318A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14:paraId="15CC9773" w14:textId="77777777" w:rsidR="00C9081C" w:rsidRPr="00DA19E7" w:rsidRDefault="00C9081C" w:rsidP="00FC318A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64DAC4B5" w14:textId="77777777" w:rsidR="00C9081C" w:rsidRPr="00DA19E7" w:rsidRDefault="00C9081C" w:rsidP="00FC318A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14:paraId="37B93ADB" w14:textId="77777777" w:rsidR="00C9081C" w:rsidRPr="00DA19E7" w:rsidRDefault="00C9081C" w:rsidP="00FC318A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5813BB00" w14:textId="77777777" w:rsidR="00C9081C" w:rsidRPr="00DA19E7" w:rsidRDefault="00C9081C" w:rsidP="00FC318A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4051FD46" w14:textId="77777777" w:rsidTr="00893CAB">
        <w:tc>
          <w:tcPr>
            <w:tcW w:w="4667" w:type="dxa"/>
            <w:shd w:val="clear" w:color="auto" w:fill="auto"/>
          </w:tcPr>
          <w:p w14:paraId="14755376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FF0000"/>
          </w:tcPr>
          <w:p w14:paraId="740F981A" w14:textId="3C5FB63F" w:rsidR="00E715E4" w:rsidRPr="00893CAB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 w:rsidRPr="001F0C49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154B0D2B" w14:textId="3CA94010" w:rsidR="00E715E4" w:rsidRPr="00893CAB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 w:rsidRPr="00893CAB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14:paraId="7B44D780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1B0C4223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63AB17B6" w14:textId="77777777" w:rsidTr="00A9738A">
        <w:tc>
          <w:tcPr>
            <w:tcW w:w="4667" w:type="dxa"/>
            <w:shd w:val="clear" w:color="auto" w:fill="auto"/>
          </w:tcPr>
          <w:p w14:paraId="246E47FD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14:paraId="35CC7B6B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00A78ECB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14:paraId="371DA9D5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0809310B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28B13BA3" w14:textId="77777777" w:rsidTr="00A9738A">
        <w:tc>
          <w:tcPr>
            <w:tcW w:w="4667" w:type="dxa"/>
            <w:shd w:val="clear" w:color="auto" w:fill="auto"/>
          </w:tcPr>
          <w:p w14:paraId="35B97B1B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Continuity Branch Director</w:t>
            </w:r>
          </w:p>
        </w:tc>
        <w:tc>
          <w:tcPr>
            <w:tcW w:w="1260" w:type="dxa"/>
            <w:shd w:val="clear" w:color="auto" w:fill="auto"/>
          </w:tcPr>
          <w:p w14:paraId="27B49A6B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 </w:t>
            </w:r>
          </w:p>
        </w:tc>
        <w:tc>
          <w:tcPr>
            <w:tcW w:w="1440" w:type="dxa"/>
            <w:shd w:val="clear" w:color="auto" w:fill="FF0000"/>
          </w:tcPr>
          <w:p w14:paraId="5694CC04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14:paraId="2563AACB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7B9BF274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45CF9A65" w14:textId="77777777" w:rsidTr="00A9738A">
        <w:tc>
          <w:tcPr>
            <w:tcW w:w="4667" w:type="dxa"/>
            <w:shd w:val="clear" w:color="auto" w:fill="auto"/>
          </w:tcPr>
          <w:p w14:paraId="32499A7B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Director</w:t>
            </w:r>
          </w:p>
        </w:tc>
        <w:tc>
          <w:tcPr>
            <w:tcW w:w="1260" w:type="dxa"/>
            <w:shd w:val="clear" w:color="auto" w:fill="auto"/>
          </w:tcPr>
          <w:p w14:paraId="4CB83859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14:paraId="52569C1A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14:paraId="5FAF6F41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14:paraId="684BFA56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17A1DADB" w14:textId="77777777" w:rsidTr="00A9738A">
        <w:trPr>
          <w:trHeight w:val="323"/>
        </w:trPr>
        <w:tc>
          <w:tcPr>
            <w:tcW w:w="9887" w:type="dxa"/>
            <w:gridSpan w:val="5"/>
            <w:shd w:val="clear" w:color="auto" w:fill="auto"/>
          </w:tcPr>
          <w:p w14:paraId="4862F6C6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715E4" w:rsidRPr="00DA19E7" w14:paraId="0CAC6DFF" w14:textId="77777777" w:rsidTr="00A9738A">
        <w:tc>
          <w:tcPr>
            <w:tcW w:w="4667" w:type="dxa"/>
            <w:shd w:val="clear" w:color="auto" w:fill="0070C0"/>
          </w:tcPr>
          <w:p w14:paraId="3755BDA1" w14:textId="77777777" w:rsidR="00E715E4" w:rsidRPr="00DA19E7" w:rsidRDefault="00E715E4" w:rsidP="00E715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Planning Section Chief</w:t>
            </w:r>
          </w:p>
        </w:tc>
        <w:tc>
          <w:tcPr>
            <w:tcW w:w="1260" w:type="dxa"/>
            <w:shd w:val="clear" w:color="auto" w:fill="0070C0"/>
          </w:tcPr>
          <w:p w14:paraId="6F589A8F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352E4E52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14:paraId="4C7F68B2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4EE04463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5ECF1C3D" w14:textId="77777777" w:rsidTr="00A9738A">
        <w:tc>
          <w:tcPr>
            <w:tcW w:w="4667" w:type="dxa"/>
            <w:shd w:val="clear" w:color="auto" w:fill="auto"/>
          </w:tcPr>
          <w:p w14:paraId="4E0495EB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0070C0"/>
          </w:tcPr>
          <w:p w14:paraId="20F840C0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6ED8BA33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14:paraId="0B6C1611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4C972E11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5268AEFD" w14:textId="77777777" w:rsidTr="00A9738A">
        <w:tc>
          <w:tcPr>
            <w:tcW w:w="4667" w:type="dxa"/>
            <w:shd w:val="clear" w:color="auto" w:fill="auto"/>
          </w:tcPr>
          <w:p w14:paraId="4A7B36BD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14:paraId="73EFBDAF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4F4CD849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14:paraId="52125025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23997D4D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2C454B16" w14:textId="77777777" w:rsidTr="00A9738A">
        <w:tc>
          <w:tcPr>
            <w:tcW w:w="4667" w:type="dxa"/>
            <w:shd w:val="clear" w:color="auto" w:fill="auto"/>
          </w:tcPr>
          <w:p w14:paraId="150E0CB5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14:paraId="570A4BB4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14:paraId="41070AF6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70C0"/>
          </w:tcPr>
          <w:p w14:paraId="463C5FA6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14:paraId="152E4CCF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32A5CFB4" w14:textId="77777777" w:rsidTr="00A9738A">
        <w:tc>
          <w:tcPr>
            <w:tcW w:w="9887" w:type="dxa"/>
            <w:gridSpan w:val="5"/>
            <w:shd w:val="clear" w:color="auto" w:fill="auto"/>
          </w:tcPr>
          <w:p w14:paraId="795E5312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715E4" w:rsidRPr="00DA19E7" w14:paraId="3078A3C6" w14:textId="77777777" w:rsidTr="00A9738A">
        <w:tc>
          <w:tcPr>
            <w:tcW w:w="4667" w:type="dxa"/>
            <w:shd w:val="clear" w:color="auto" w:fill="FFFF00"/>
          </w:tcPr>
          <w:p w14:paraId="1E1DF11A" w14:textId="77777777" w:rsidR="00E715E4" w:rsidRPr="00DA19E7" w:rsidRDefault="00E715E4" w:rsidP="00E715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DB73B92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79755B07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14:paraId="263219A6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6B0EC3C1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E715E4" w:rsidRPr="00DA19E7" w14:paraId="34C93C28" w14:textId="77777777" w:rsidTr="00A9738A">
        <w:tc>
          <w:tcPr>
            <w:tcW w:w="4667" w:type="dxa"/>
            <w:shd w:val="clear" w:color="auto" w:fill="auto"/>
          </w:tcPr>
          <w:p w14:paraId="1F2FA2B2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0181503F" w14:textId="77777777" w:rsidR="00E715E4" w:rsidRPr="00DA19E7" w:rsidRDefault="00E715E4" w:rsidP="00E71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58F04299" w14:textId="77777777" w:rsidR="00E715E4" w:rsidRPr="00DA19E7" w:rsidRDefault="00E715E4" w:rsidP="00E71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14:paraId="1437CCE4" w14:textId="77777777" w:rsidR="00E715E4" w:rsidRPr="00DA19E7" w:rsidRDefault="00E715E4" w:rsidP="00E71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3BBBF595" w14:textId="77777777" w:rsidR="00E715E4" w:rsidRPr="00DA19E7" w:rsidRDefault="00E715E4" w:rsidP="00E71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715E4" w:rsidRPr="00DA19E7" w14:paraId="7230B1F1" w14:textId="77777777" w:rsidTr="00A9738A">
        <w:tc>
          <w:tcPr>
            <w:tcW w:w="4667" w:type="dxa"/>
            <w:shd w:val="clear" w:color="auto" w:fill="auto"/>
          </w:tcPr>
          <w:p w14:paraId="27159B02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02E8525A" w14:textId="77777777" w:rsidR="00E715E4" w:rsidRPr="00DA19E7" w:rsidRDefault="00E715E4" w:rsidP="00E71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25AC0A22" w14:textId="77777777" w:rsidR="00E715E4" w:rsidRPr="00DA19E7" w:rsidRDefault="00E715E4" w:rsidP="00E71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14:paraId="540D801C" w14:textId="77777777" w:rsidR="00E715E4" w:rsidRPr="00DA19E7" w:rsidRDefault="00E715E4" w:rsidP="00E71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14:paraId="24F8A723" w14:textId="77777777" w:rsidR="00E715E4" w:rsidRPr="00DA19E7" w:rsidRDefault="00E715E4" w:rsidP="00E71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715E4" w:rsidRPr="00DA19E7" w14:paraId="70CCB922" w14:textId="77777777" w:rsidTr="00A9738A">
        <w:tc>
          <w:tcPr>
            <w:tcW w:w="9887" w:type="dxa"/>
            <w:gridSpan w:val="5"/>
            <w:shd w:val="clear" w:color="auto" w:fill="auto"/>
          </w:tcPr>
          <w:p w14:paraId="51276EA6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715E4" w:rsidRPr="00DA19E7" w14:paraId="406F5D56" w14:textId="77777777" w:rsidTr="00C70DED">
        <w:tc>
          <w:tcPr>
            <w:tcW w:w="4667" w:type="dxa"/>
            <w:shd w:val="clear" w:color="auto" w:fill="00B050"/>
          </w:tcPr>
          <w:p w14:paraId="78E73D97" w14:textId="77777777" w:rsidR="00E715E4" w:rsidRPr="00DA19E7" w:rsidRDefault="00E715E4" w:rsidP="00E715E4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B050"/>
          </w:tcPr>
          <w:p w14:paraId="5A32CDF4" w14:textId="057D05E1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6A13EC78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14:paraId="1963A7D7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1F2A9A54" w14:textId="77777777" w:rsidR="00E715E4" w:rsidRPr="00DA19E7" w:rsidRDefault="00E715E4" w:rsidP="00E715E4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4BBCB2AD" w14:textId="77777777" w:rsidTr="00C70DED">
        <w:tc>
          <w:tcPr>
            <w:tcW w:w="4667" w:type="dxa"/>
            <w:shd w:val="clear" w:color="auto" w:fill="auto"/>
          </w:tcPr>
          <w:p w14:paraId="0B5C7766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00B050"/>
          </w:tcPr>
          <w:p w14:paraId="755D3EA5" w14:textId="49161D2A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153941CC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14:paraId="509DDA58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52CE3464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50C2F6DE" w14:textId="77777777" w:rsidTr="00C70DED">
        <w:trPr>
          <w:trHeight w:val="215"/>
        </w:trPr>
        <w:tc>
          <w:tcPr>
            <w:tcW w:w="4667" w:type="dxa"/>
            <w:shd w:val="clear" w:color="auto" w:fill="auto"/>
          </w:tcPr>
          <w:p w14:paraId="211F623A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 Unit Leader</w:t>
            </w:r>
          </w:p>
        </w:tc>
        <w:tc>
          <w:tcPr>
            <w:tcW w:w="1260" w:type="dxa"/>
            <w:shd w:val="clear" w:color="auto" w:fill="00B050"/>
          </w:tcPr>
          <w:p w14:paraId="4C081A92" w14:textId="074197B2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6DF02229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14:paraId="305B77E8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4013C03F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69C30B38" w14:textId="77777777" w:rsidTr="00A9738A">
        <w:tc>
          <w:tcPr>
            <w:tcW w:w="4667" w:type="dxa"/>
            <w:shd w:val="clear" w:color="auto" w:fill="auto"/>
          </w:tcPr>
          <w:p w14:paraId="62859583" w14:textId="77777777" w:rsidR="00E715E4" w:rsidRPr="00804F0E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14:paraId="39C5ADE3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14:paraId="6FACBB7F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14:paraId="50A1F5C4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705E3924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715E4" w:rsidRPr="00DA19E7" w14:paraId="00BD6087" w14:textId="77777777" w:rsidTr="00C70DED">
        <w:tc>
          <w:tcPr>
            <w:tcW w:w="4667" w:type="dxa"/>
            <w:shd w:val="clear" w:color="auto" w:fill="auto"/>
          </w:tcPr>
          <w:p w14:paraId="7A9247F8" w14:textId="77777777" w:rsidR="00E715E4" w:rsidRDefault="00E715E4" w:rsidP="00E715E4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00B050"/>
          </w:tcPr>
          <w:p w14:paraId="58DFF31F" w14:textId="7641137D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227EDA2F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14:paraId="77850274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14:paraId="44BC23FC" w14:textId="77777777" w:rsidR="00E715E4" w:rsidRPr="00DA19E7" w:rsidRDefault="00E715E4" w:rsidP="00E715E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14:paraId="7C2CD6AF" w14:textId="77777777" w:rsidR="00C9081C" w:rsidRDefault="00C9081C"/>
    <w:sectPr w:rsidR="00C9081C" w:rsidSect="00E4209C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bs, Susan J" w:date="2021-09-07T07:27:00Z" w:initials="ESJ">
    <w:p w14:paraId="5A7AF8DA" w14:textId="5D9633B4" w:rsidR="002704D0" w:rsidRDefault="002704D0">
      <w:pPr>
        <w:pStyle w:val="CommentText"/>
      </w:pPr>
      <w:r>
        <w:rPr>
          <w:rStyle w:val="CommentReference"/>
        </w:rPr>
        <w:annotationRef/>
      </w:r>
      <w:r>
        <w:t>Shouldn’t this read Hospital Incident Command Team?  This is HICS</w:t>
      </w:r>
    </w:p>
  </w:comment>
  <w:comment w:id="1" w:author="Erbs, Susan J" w:date="2021-09-07T07:22:00Z" w:initials="ESJ">
    <w:p w14:paraId="11DDA518" w14:textId="22B5C5CD" w:rsidR="002704D0" w:rsidRDefault="002704D0">
      <w:pPr>
        <w:pStyle w:val="CommentText"/>
      </w:pPr>
      <w:r>
        <w:rPr>
          <w:rStyle w:val="CommentReference"/>
        </w:rPr>
        <w:annotationRef/>
      </w:r>
      <w:r>
        <w:t xml:space="preserve">The term incident should be used rather than event.  Incident is used elsewhere in the doc and it is Hospital </w:t>
      </w:r>
      <w:r w:rsidRPr="002704D0">
        <w:rPr>
          <w:b/>
        </w:rPr>
        <w:t xml:space="preserve">Incident </w:t>
      </w:r>
      <w:r>
        <w:t xml:space="preserve">Command System. </w:t>
      </w:r>
    </w:p>
  </w:comment>
  <w:comment w:id="2" w:author="Erbs, Susan J" w:date="2021-09-07T07:26:00Z" w:initials="ESJ">
    <w:p w14:paraId="32721B12" w14:textId="2F9B5005" w:rsidR="002704D0" w:rsidRDefault="002704D0">
      <w:pPr>
        <w:pStyle w:val="CommentText"/>
      </w:pPr>
      <w:r>
        <w:rPr>
          <w:rStyle w:val="CommentReference"/>
        </w:rPr>
        <w:annotationRef/>
      </w:r>
      <w:r>
        <w:t>Shouldn’t this read Hospital Incident Command Team?  It is HICS</w:t>
      </w:r>
    </w:p>
  </w:comment>
  <w:comment w:id="3" w:author="Erbs, Susan J" w:date="2021-09-07T07:28:00Z" w:initials="ESJ">
    <w:p w14:paraId="664A702E" w14:textId="00429856" w:rsidR="002704D0" w:rsidRDefault="002704D0">
      <w:pPr>
        <w:pStyle w:val="CommentText"/>
      </w:pPr>
      <w:r>
        <w:rPr>
          <w:rStyle w:val="CommentReference"/>
        </w:rPr>
        <w:annotationRef/>
      </w:r>
      <w:r>
        <w:t>Should it read as stated above to follow HICS?</w:t>
      </w:r>
    </w:p>
  </w:comment>
  <w:comment w:id="4" w:author="Erbs, Susan J" w:date="2021-09-07T07:37:00Z" w:initials="ESJ">
    <w:p w14:paraId="2682F5AF" w14:textId="61749CB9" w:rsidR="00A6397D" w:rsidRDefault="00A6397D">
      <w:pPr>
        <w:pStyle w:val="CommentText"/>
      </w:pPr>
      <w:r>
        <w:rPr>
          <w:rStyle w:val="CommentReference"/>
        </w:rPr>
        <w:annotationRef/>
      </w:r>
      <w:r>
        <w:t>The up to date title should read Infection Prevention &amp; Control.</w:t>
      </w:r>
    </w:p>
  </w:comment>
  <w:comment w:id="5" w:author="Erbs, Susan J" w:date="2021-09-07T07:29:00Z" w:initials="ESJ">
    <w:p w14:paraId="15DAC1E8" w14:textId="6EC0930C" w:rsidR="002704D0" w:rsidRDefault="002704D0">
      <w:pPr>
        <w:pStyle w:val="CommentText"/>
      </w:pPr>
      <w:r>
        <w:rPr>
          <w:rStyle w:val="CommentReference"/>
        </w:rPr>
        <w:annotationRef/>
      </w:r>
      <w:r>
        <w:t>As stated above, should we follow HICS</w:t>
      </w:r>
    </w:p>
  </w:comment>
  <w:comment w:id="6" w:author="Erbs, Susan J" w:date="2021-09-07T07:41:00Z" w:initials="ESJ">
    <w:p w14:paraId="350F4245" w14:textId="2F281031" w:rsidR="00A6397D" w:rsidRDefault="00A6397D">
      <w:pPr>
        <w:pStyle w:val="CommentText"/>
      </w:pPr>
      <w:r>
        <w:rPr>
          <w:rStyle w:val="CommentReference"/>
        </w:rPr>
        <w:annotationRef/>
      </w:r>
      <w:r>
        <w:t>should this read “assisted in the response</w:t>
      </w:r>
      <w:r w:rsidR="0096103D">
        <w:t>,</w:t>
      </w:r>
      <w:r>
        <w:t xml:space="preserve"> to include”</w:t>
      </w:r>
    </w:p>
  </w:comment>
  <w:comment w:id="7" w:author="Erbs, Susan J" w:date="2021-09-07T07:44:00Z" w:initials="ESJ">
    <w:p w14:paraId="2F01F068" w14:textId="23F91E0E" w:rsidR="0096103D" w:rsidRDefault="0096103D">
      <w:pPr>
        <w:pStyle w:val="CommentText"/>
      </w:pPr>
      <w:r>
        <w:rPr>
          <w:rStyle w:val="CommentReference"/>
        </w:rPr>
        <w:annotationRef/>
      </w:r>
      <w:r>
        <w:t>should there be a reference to the HICS 221-Demobolization Check-Out? “Collect the HICS 221-Demobolization Check-Out form"</w:t>
      </w:r>
    </w:p>
  </w:comment>
  <w:comment w:id="8" w:author="Erbs, Susan J" w:date="2021-09-07T07:29:00Z" w:initials="ESJ">
    <w:p w14:paraId="6CD61404" w14:textId="122B3E63" w:rsidR="002704D0" w:rsidRDefault="002704D0">
      <w:pPr>
        <w:pStyle w:val="CommentText"/>
      </w:pPr>
      <w:r>
        <w:rPr>
          <w:rStyle w:val="CommentReference"/>
        </w:rPr>
        <w:annotationRef/>
      </w:r>
      <w:r>
        <w:t>Should we follow HICS terminology?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7AF8DA" w15:done="1"/>
  <w15:commentEx w15:paraId="11DDA518" w15:done="1"/>
  <w15:commentEx w15:paraId="32721B12" w15:done="0"/>
  <w15:commentEx w15:paraId="664A702E" w15:done="1"/>
  <w15:commentEx w15:paraId="2682F5AF" w15:done="1"/>
  <w15:commentEx w15:paraId="15DAC1E8" w15:done="1"/>
  <w15:commentEx w15:paraId="350F4245" w15:done="1"/>
  <w15:commentEx w15:paraId="2F01F068" w15:done="1"/>
  <w15:commentEx w15:paraId="6CD6140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92DE" w16cex:dateUtc="2021-09-07T12:27:00Z"/>
  <w16cex:commentExtensible w16cex:durableId="24E191B0" w16cex:dateUtc="2021-09-07T12:22:00Z"/>
  <w16cex:commentExtensible w16cex:durableId="24E1929A" w16cex:dateUtc="2021-09-07T12:26:00Z"/>
  <w16cex:commentExtensible w16cex:durableId="24E19329" w16cex:dateUtc="2021-09-07T12:28:00Z"/>
  <w16cex:commentExtensible w16cex:durableId="24E19523" w16cex:dateUtc="2021-09-07T12:37:00Z"/>
  <w16cex:commentExtensible w16cex:durableId="24E1934D" w16cex:dateUtc="2021-09-07T12:29:00Z"/>
  <w16cex:commentExtensible w16cex:durableId="24E19611" w16cex:dateUtc="2021-09-07T12:41:00Z"/>
  <w16cex:commentExtensible w16cex:durableId="24E196C6" w16cex:dateUtc="2021-09-07T12:44:00Z"/>
  <w16cex:commentExtensible w16cex:durableId="24E1936C" w16cex:dateUtc="2021-09-0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7AF8DA" w16cid:durableId="24E192DE"/>
  <w16cid:commentId w16cid:paraId="11DDA518" w16cid:durableId="24E191B0"/>
  <w16cid:commentId w16cid:paraId="32721B12" w16cid:durableId="24E1929A"/>
  <w16cid:commentId w16cid:paraId="664A702E" w16cid:durableId="24E19329"/>
  <w16cid:commentId w16cid:paraId="2682F5AF" w16cid:durableId="24E19523"/>
  <w16cid:commentId w16cid:paraId="15DAC1E8" w16cid:durableId="24E1934D"/>
  <w16cid:commentId w16cid:paraId="350F4245" w16cid:durableId="24E19611"/>
  <w16cid:commentId w16cid:paraId="2F01F068" w16cid:durableId="24E196C6"/>
  <w16cid:commentId w16cid:paraId="6CD61404" w16cid:durableId="24E193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5AB3" w14:textId="77777777" w:rsidR="002704D0" w:rsidRDefault="002704D0" w:rsidP="00EB7548">
      <w:pPr>
        <w:spacing w:after="0" w:line="240" w:lineRule="auto"/>
      </w:pPr>
      <w:r>
        <w:separator/>
      </w:r>
    </w:p>
  </w:endnote>
  <w:endnote w:type="continuationSeparator" w:id="0">
    <w:p w14:paraId="4DE55747" w14:textId="77777777" w:rsidR="002704D0" w:rsidRDefault="002704D0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E686" w14:textId="6BA8F72F" w:rsidR="002704D0" w:rsidRDefault="002704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Epidemic-Pandemic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A081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62046B8" w14:textId="77777777" w:rsidR="002704D0" w:rsidRDefault="00270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BF86" w14:textId="77777777" w:rsidR="002704D0" w:rsidRDefault="002704D0" w:rsidP="00EB7548">
      <w:pPr>
        <w:spacing w:after="0" w:line="240" w:lineRule="auto"/>
      </w:pPr>
      <w:r>
        <w:separator/>
      </w:r>
    </w:p>
  </w:footnote>
  <w:footnote w:type="continuationSeparator" w:id="0">
    <w:p w14:paraId="0B5F0056" w14:textId="77777777" w:rsidR="002704D0" w:rsidRDefault="002704D0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113"/>
    <w:multiLevelType w:val="hybridMultilevel"/>
    <w:tmpl w:val="5958F43A"/>
    <w:lvl w:ilvl="0" w:tplc="5220E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226"/>
    <w:multiLevelType w:val="hybridMultilevel"/>
    <w:tmpl w:val="0504E0D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5B2D"/>
    <w:multiLevelType w:val="hybridMultilevel"/>
    <w:tmpl w:val="4ADC520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D2169"/>
    <w:multiLevelType w:val="hybridMultilevel"/>
    <w:tmpl w:val="DC72B9D6"/>
    <w:lvl w:ilvl="0" w:tplc="D5969AD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55B3"/>
    <w:multiLevelType w:val="hybridMultilevel"/>
    <w:tmpl w:val="18C6A68E"/>
    <w:lvl w:ilvl="0" w:tplc="EE88700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D0EAA"/>
    <w:multiLevelType w:val="hybridMultilevel"/>
    <w:tmpl w:val="5E66DA34"/>
    <w:lvl w:ilvl="0" w:tplc="7B142F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C2EDE"/>
    <w:multiLevelType w:val="hybridMultilevel"/>
    <w:tmpl w:val="CFD6EE82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96B7D"/>
    <w:multiLevelType w:val="hybridMultilevel"/>
    <w:tmpl w:val="E1DEB33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79299E"/>
    <w:multiLevelType w:val="hybridMultilevel"/>
    <w:tmpl w:val="EC8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F37B3"/>
    <w:multiLevelType w:val="hybridMultilevel"/>
    <w:tmpl w:val="FA704138"/>
    <w:lvl w:ilvl="0" w:tplc="5C1856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F3AB9"/>
    <w:multiLevelType w:val="hybridMultilevel"/>
    <w:tmpl w:val="ECA89BFE"/>
    <w:lvl w:ilvl="0" w:tplc="CE843B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6D3"/>
    <w:multiLevelType w:val="hybridMultilevel"/>
    <w:tmpl w:val="51E6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54C30"/>
    <w:multiLevelType w:val="hybridMultilevel"/>
    <w:tmpl w:val="4AE6E3F0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26"/>
  </w:num>
  <w:num w:numId="5">
    <w:abstractNumId w:val="16"/>
  </w:num>
  <w:num w:numId="6">
    <w:abstractNumId w:val="23"/>
  </w:num>
  <w:num w:numId="7">
    <w:abstractNumId w:val="22"/>
  </w:num>
  <w:num w:numId="8">
    <w:abstractNumId w:val="10"/>
  </w:num>
  <w:num w:numId="9">
    <w:abstractNumId w:val="27"/>
  </w:num>
  <w:num w:numId="10">
    <w:abstractNumId w:val="7"/>
  </w:num>
  <w:num w:numId="11">
    <w:abstractNumId w:val="29"/>
  </w:num>
  <w:num w:numId="12">
    <w:abstractNumId w:val="8"/>
  </w:num>
  <w:num w:numId="13">
    <w:abstractNumId w:val="2"/>
  </w:num>
  <w:num w:numId="14">
    <w:abstractNumId w:val="9"/>
  </w:num>
  <w:num w:numId="15">
    <w:abstractNumId w:val="25"/>
  </w:num>
  <w:num w:numId="16">
    <w:abstractNumId w:val="6"/>
  </w:num>
  <w:num w:numId="17">
    <w:abstractNumId w:val="13"/>
  </w:num>
  <w:num w:numId="18">
    <w:abstractNumId w:val="11"/>
  </w:num>
  <w:num w:numId="19">
    <w:abstractNumId w:val="12"/>
  </w:num>
  <w:num w:numId="20">
    <w:abstractNumId w:val="19"/>
  </w:num>
  <w:num w:numId="21">
    <w:abstractNumId w:val="28"/>
  </w:num>
  <w:num w:numId="22">
    <w:abstractNumId w:val="14"/>
  </w:num>
  <w:num w:numId="23">
    <w:abstractNumId w:val="3"/>
  </w:num>
  <w:num w:numId="24">
    <w:abstractNumId w:val="4"/>
  </w:num>
  <w:num w:numId="25">
    <w:abstractNumId w:val="21"/>
  </w:num>
  <w:num w:numId="26">
    <w:abstractNumId w:val="0"/>
  </w:num>
  <w:num w:numId="27">
    <w:abstractNumId w:val="17"/>
  </w:num>
  <w:num w:numId="28">
    <w:abstractNumId w:val="1"/>
  </w:num>
  <w:num w:numId="29">
    <w:abstractNumId w:val="15"/>
  </w:num>
  <w:num w:numId="3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bs, Susan J">
    <w15:presenceInfo w15:providerId="AD" w15:userId="S::serbs@luriechildrens.org::655b9d92-5c61-4436-a208-f09daf0ea5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48"/>
    <w:rsid w:val="00010D1F"/>
    <w:rsid w:val="00022723"/>
    <w:rsid w:val="0004380F"/>
    <w:rsid w:val="00045FDB"/>
    <w:rsid w:val="0004689D"/>
    <w:rsid w:val="00057D6D"/>
    <w:rsid w:val="00066C12"/>
    <w:rsid w:val="00085014"/>
    <w:rsid w:val="000B29A5"/>
    <w:rsid w:val="000B29D0"/>
    <w:rsid w:val="000C422A"/>
    <w:rsid w:val="000C47F6"/>
    <w:rsid w:val="000D6500"/>
    <w:rsid w:val="000E6599"/>
    <w:rsid w:val="000E774C"/>
    <w:rsid w:val="000F372F"/>
    <w:rsid w:val="001312B5"/>
    <w:rsid w:val="00135B39"/>
    <w:rsid w:val="00153D6E"/>
    <w:rsid w:val="0015602D"/>
    <w:rsid w:val="0018198B"/>
    <w:rsid w:val="0019311C"/>
    <w:rsid w:val="00193528"/>
    <w:rsid w:val="001B2589"/>
    <w:rsid w:val="001B285B"/>
    <w:rsid w:val="001D32F5"/>
    <w:rsid w:val="001E1AAA"/>
    <w:rsid w:val="001F0C49"/>
    <w:rsid w:val="00212547"/>
    <w:rsid w:val="00214552"/>
    <w:rsid w:val="00254EBA"/>
    <w:rsid w:val="002554A2"/>
    <w:rsid w:val="00257182"/>
    <w:rsid w:val="00260B9F"/>
    <w:rsid w:val="002704D0"/>
    <w:rsid w:val="00280817"/>
    <w:rsid w:val="002B6D22"/>
    <w:rsid w:val="002C4C12"/>
    <w:rsid w:val="002D442C"/>
    <w:rsid w:val="00324584"/>
    <w:rsid w:val="00332A49"/>
    <w:rsid w:val="003433FE"/>
    <w:rsid w:val="00343A6F"/>
    <w:rsid w:val="00343FFD"/>
    <w:rsid w:val="00347125"/>
    <w:rsid w:val="0035070E"/>
    <w:rsid w:val="003971AB"/>
    <w:rsid w:val="003B02A4"/>
    <w:rsid w:val="003B170C"/>
    <w:rsid w:val="003E5C09"/>
    <w:rsid w:val="00406292"/>
    <w:rsid w:val="004206BC"/>
    <w:rsid w:val="00452ABC"/>
    <w:rsid w:val="00466C09"/>
    <w:rsid w:val="00474016"/>
    <w:rsid w:val="0048130E"/>
    <w:rsid w:val="00482041"/>
    <w:rsid w:val="0049346C"/>
    <w:rsid w:val="004A5B66"/>
    <w:rsid w:val="004D28BD"/>
    <w:rsid w:val="004F6CCE"/>
    <w:rsid w:val="0054545E"/>
    <w:rsid w:val="00554B05"/>
    <w:rsid w:val="005967FA"/>
    <w:rsid w:val="00597859"/>
    <w:rsid w:val="005A1224"/>
    <w:rsid w:val="005A6DBA"/>
    <w:rsid w:val="005E1713"/>
    <w:rsid w:val="005E2BD3"/>
    <w:rsid w:val="005E3F0A"/>
    <w:rsid w:val="005E5D28"/>
    <w:rsid w:val="005F13D9"/>
    <w:rsid w:val="005F2A74"/>
    <w:rsid w:val="00631E62"/>
    <w:rsid w:val="006356DA"/>
    <w:rsid w:val="006534BB"/>
    <w:rsid w:val="00662CBD"/>
    <w:rsid w:val="0068337F"/>
    <w:rsid w:val="00687193"/>
    <w:rsid w:val="00687E80"/>
    <w:rsid w:val="006907E3"/>
    <w:rsid w:val="0069127E"/>
    <w:rsid w:val="006A0811"/>
    <w:rsid w:val="006A0FE8"/>
    <w:rsid w:val="006B114E"/>
    <w:rsid w:val="006D17BB"/>
    <w:rsid w:val="006D4A4E"/>
    <w:rsid w:val="006F150A"/>
    <w:rsid w:val="007053FF"/>
    <w:rsid w:val="00740E54"/>
    <w:rsid w:val="00751171"/>
    <w:rsid w:val="007D08F0"/>
    <w:rsid w:val="007F7CCC"/>
    <w:rsid w:val="0080108A"/>
    <w:rsid w:val="00806C53"/>
    <w:rsid w:val="00810306"/>
    <w:rsid w:val="00840226"/>
    <w:rsid w:val="00846C6A"/>
    <w:rsid w:val="008677E9"/>
    <w:rsid w:val="00893CAB"/>
    <w:rsid w:val="008C5E1B"/>
    <w:rsid w:val="008E3123"/>
    <w:rsid w:val="00934526"/>
    <w:rsid w:val="009423FB"/>
    <w:rsid w:val="00946B7B"/>
    <w:rsid w:val="00946E48"/>
    <w:rsid w:val="00960814"/>
    <w:rsid w:val="0096103D"/>
    <w:rsid w:val="00965B13"/>
    <w:rsid w:val="00976CE9"/>
    <w:rsid w:val="00984E5C"/>
    <w:rsid w:val="009913F2"/>
    <w:rsid w:val="009A5303"/>
    <w:rsid w:val="009A7239"/>
    <w:rsid w:val="009C1B7F"/>
    <w:rsid w:val="009E15DC"/>
    <w:rsid w:val="009F4D80"/>
    <w:rsid w:val="00A02C59"/>
    <w:rsid w:val="00A36C0D"/>
    <w:rsid w:val="00A50876"/>
    <w:rsid w:val="00A52A91"/>
    <w:rsid w:val="00A56629"/>
    <w:rsid w:val="00A568AB"/>
    <w:rsid w:val="00A6397D"/>
    <w:rsid w:val="00A7401C"/>
    <w:rsid w:val="00A946A6"/>
    <w:rsid w:val="00A9738A"/>
    <w:rsid w:val="00AC510A"/>
    <w:rsid w:val="00AD3447"/>
    <w:rsid w:val="00AD7DFD"/>
    <w:rsid w:val="00B128F2"/>
    <w:rsid w:val="00B546E5"/>
    <w:rsid w:val="00B74C87"/>
    <w:rsid w:val="00BA0BF7"/>
    <w:rsid w:val="00BC38B7"/>
    <w:rsid w:val="00BC4B0D"/>
    <w:rsid w:val="00BD3606"/>
    <w:rsid w:val="00BF23D6"/>
    <w:rsid w:val="00C0746E"/>
    <w:rsid w:val="00C207A4"/>
    <w:rsid w:val="00C20D50"/>
    <w:rsid w:val="00C40001"/>
    <w:rsid w:val="00C42E67"/>
    <w:rsid w:val="00C50E6C"/>
    <w:rsid w:val="00C70DED"/>
    <w:rsid w:val="00C76A2A"/>
    <w:rsid w:val="00C9081C"/>
    <w:rsid w:val="00C96F68"/>
    <w:rsid w:val="00CB62DE"/>
    <w:rsid w:val="00CC6229"/>
    <w:rsid w:val="00D058E2"/>
    <w:rsid w:val="00D407DE"/>
    <w:rsid w:val="00D461AE"/>
    <w:rsid w:val="00D47F24"/>
    <w:rsid w:val="00D5318F"/>
    <w:rsid w:val="00D75A63"/>
    <w:rsid w:val="00D87FDA"/>
    <w:rsid w:val="00DD1002"/>
    <w:rsid w:val="00DE1AC3"/>
    <w:rsid w:val="00DE4377"/>
    <w:rsid w:val="00E04BC7"/>
    <w:rsid w:val="00E100F8"/>
    <w:rsid w:val="00E359D6"/>
    <w:rsid w:val="00E4209C"/>
    <w:rsid w:val="00E46004"/>
    <w:rsid w:val="00E4682A"/>
    <w:rsid w:val="00E715E4"/>
    <w:rsid w:val="00E7384B"/>
    <w:rsid w:val="00EB0668"/>
    <w:rsid w:val="00EB7548"/>
    <w:rsid w:val="00ED65E2"/>
    <w:rsid w:val="00F15DE8"/>
    <w:rsid w:val="00F42C74"/>
    <w:rsid w:val="00F57BCE"/>
    <w:rsid w:val="00F70525"/>
    <w:rsid w:val="00F7454D"/>
    <w:rsid w:val="00F96416"/>
    <w:rsid w:val="00FB3490"/>
    <w:rsid w:val="00FB7CEB"/>
    <w:rsid w:val="00FC05EE"/>
    <w:rsid w:val="00FC318A"/>
    <w:rsid w:val="00FE0EF5"/>
    <w:rsid w:val="00FE5CDD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ED5AB"/>
  <w15:docId w15:val="{5EC7EEBF-0F98-4CAF-8A6C-5188138A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72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7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DBA"/>
    <w:pPr>
      <w:spacing w:after="0" w:line="240" w:lineRule="auto"/>
    </w:pPr>
  </w:style>
  <w:style w:type="paragraph" w:customStyle="1" w:styleId="8PTBOLD">
    <w:name w:val="8 PT BOLD"/>
    <w:basedOn w:val="Normal"/>
    <w:qFormat/>
    <w:rsid w:val="00A36C0D"/>
    <w:pPr>
      <w:tabs>
        <w:tab w:val="right" w:pos="2202"/>
      </w:tabs>
      <w:spacing w:before="40" w:after="40" w:line="240" w:lineRule="auto"/>
    </w:pPr>
    <w:rPr>
      <w:rFonts w:ascii="Arial" w:eastAsia="Calibri" w:hAnsi="Arial" w:cs="Times New Roman"/>
      <w:b/>
      <w:sz w:val="16"/>
    </w:rPr>
  </w:style>
  <w:style w:type="character" w:styleId="Hyperlink">
    <w:name w:val="Hyperlink"/>
    <w:basedOn w:val="DefaultParagraphFont"/>
    <w:uiPriority w:val="99"/>
    <w:unhideWhenUsed/>
    <w:rsid w:val="00687E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cpr/readiness/00_docs/CDC_PreparednesResponseCapabilities_October2018_Final_50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1AD0-AC92-4F70-BE3B-F47DEE8A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Disease IRG</vt:lpstr>
    </vt:vector>
  </TitlesOfParts>
  <Company>Kaiser Permanente</Company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 IRG</dc:title>
  <dc:subject/>
  <dc:creator>CA EMSA</dc:creator>
  <cp:keywords/>
  <dc:description/>
  <cp:lastModifiedBy>Gonzales, Theresa@EMSA</cp:lastModifiedBy>
  <cp:revision>4</cp:revision>
  <cp:lastPrinted>2014-03-18T17:18:00Z</cp:lastPrinted>
  <dcterms:created xsi:type="dcterms:W3CDTF">2021-09-07T12:49:00Z</dcterms:created>
  <dcterms:modified xsi:type="dcterms:W3CDTF">2021-11-29T17:29:00Z</dcterms:modified>
</cp:coreProperties>
</file>