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045B77" w14:textId="7D2F17A9" w:rsidR="00A319EE" w:rsidRDefault="008A69FA" w:rsidP="00DB6335">
      <w:pPr>
        <w:pStyle w:val="Title"/>
        <w:rPr>
          <w:sz w:val="36"/>
          <w:szCs w:val="36"/>
        </w:rPr>
      </w:pPr>
      <w:r>
        <w:rPr>
          <w:noProof/>
        </w:rPr>
        <w:drawing>
          <wp:anchor distT="0" distB="0" distL="114300" distR="114300" simplePos="0" relativeHeight="251658240" behindDoc="0" locked="0" layoutInCell="1" allowOverlap="1" wp14:anchorId="7AF1F806" wp14:editId="44B98554">
            <wp:simplePos x="0" y="0"/>
            <wp:positionH relativeFrom="column">
              <wp:posOffset>-6350</wp:posOffset>
            </wp:positionH>
            <wp:positionV relativeFrom="paragraph">
              <wp:posOffset>377</wp:posOffset>
            </wp:positionV>
            <wp:extent cx="3125470" cy="722630"/>
            <wp:effectExtent l="0" t="0" r="0" b="1270"/>
            <wp:wrapSquare wrapText="bothSides"/>
            <wp:docPr id="1377697913" name="Picture 1377697913"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90996" name="Picture 1" descr="A blue and black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5470" cy="722630"/>
                    </a:xfrm>
                    <a:prstGeom prst="rect">
                      <a:avLst/>
                    </a:prstGeom>
                  </pic:spPr>
                </pic:pic>
              </a:graphicData>
            </a:graphic>
            <wp14:sizeRelH relativeFrom="page">
              <wp14:pctWidth>0</wp14:pctWidth>
            </wp14:sizeRelH>
            <wp14:sizeRelV relativeFrom="page">
              <wp14:pctHeight>0</wp14:pctHeight>
            </wp14:sizeRelV>
          </wp:anchor>
        </w:drawing>
      </w:r>
    </w:p>
    <w:p w14:paraId="41793958" w14:textId="07EAFE73" w:rsidR="00A319EE" w:rsidRDefault="00A319EE" w:rsidP="00DB6335">
      <w:pPr>
        <w:pStyle w:val="Title"/>
        <w:rPr>
          <w:sz w:val="36"/>
          <w:szCs w:val="36"/>
        </w:rPr>
      </w:pPr>
    </w:p>
    <w:p w14:paraId="2156C38A" w14:textId="2F76D751" w:rsidR="00A319EE" w:rsidRPr="008A69FA" w:rsidRDefault="00A319EE" w:rsidP="00A319EE">
      <w:pPr>
        <w:pStyle w:val="Title"/>
        <w:widowControl w:val="0"/>
        <w:pBdr>
          <w:bottom w:val="single" w:sz="8" w:space="4" w:color="404040" w:themeColor="text1" w:themeTint="BF"/>
        </w:pBdr>
        <w:autoSpaceDE w:val="0"/>
        <w:autoSpaceDN w:val="0"/>
        <w:adjustRightInd w:val="0"/>
        <w:spacing w:before="4800" w:after="300"/>
        <w:contextualSpacing/>
        <w:jc w:val="left"/>
        <w:rPr>
          <w:rFonts w:ascii="Franklin Gothic Book" w:eastAsiaTheme="majorEastAsia" w:hAnsi="Franklin Gothic Book" w:cstheme="majorBidi"/>
          <w:b w:val="0"/>
          <w:bCs w:val="0"/>
          <w:color w:val="005288"/>
          <w:spacing w:val="5"/>
          <w:szCs w:val="52"/>
        </w:rPr>
      </w:pPr>
    </w:p>
    <w:p w14:paraId="273896E0" w14:textId="77777777" w:rsidR="00A319EE" w:rsidRPr="008A69FA" w:rsidRDefault="00A319EE" w:rsidP="00A319EE">
      <w:pPr>
        <w:pStyle w:val="Title"/>
        <w:widowControl w:val="0"/>
        <w:pBdr>
          <w:bottom w:val="single" w:sz="8" w:space="4" w:color="404040" w:themeColor="text1" w:themeTint="BF"/>
        </w:pBdr>
        <w:autoSpaceDE w:val="0"/>
        <w:autoSpaceDN w:val="0"/>
        <w:adjustRightInd w:val="0"/>
        <w:spacing w:before="4800" w:after="300"/>
        <w:contextualSpacing/>
        <w:jc w:val="left"/>
        <w:rPr>
          <w:rFonts w:ascii="Franklin Gothic Book" w:eastAsiaTheme="majorEastAsia" w:hAnsi="Franklin Gothic Book" w:cstheme="majorBidi"/>
          <w:b w:val="0"/>
          <w:bCs w:val="0"/>
          <w:color w:val="005288"/>
          <w:spacing w:val="5"/>
          <w:szCs w:val="52"/>
        </w:rPr>
      </w:pPr>
    </w:p>
    <w:p w14:paraId="5698E759" w14:textId="77777777" w:rsidR="00A319EE" w:rsidRPr="008A69FA" w:rsidRDefault="00A319EE" w:rsidP="00A319EE">
      <w:pPr>
        <w:pStyle w:val="Title"/>
        <w:widowControl w:val="0"/>
        <w:pBdr>
          <w:bottom w:val="single" w:sz="8" w:space="4" w:color="404040" w:themeColor="text1" w:themeTint="BF"/>
        </w:pBdr>
        <w:autoSpaceDE w:val="0"/>
        <w:autoSpaceDN w:val="0"/>
        <w:adjustRightInd w:val="0"/>
        <w:spacing w:before="4800" w:after="300"/>
        <w:contextualSpacing/>
        <w:jc w:val="left"/>
        <w:rPr>
          <w:rFonts w:ascii="Franklin Gothic Book" w:eastAsiaTheme="majorEastAsia" w:hAnsi="Franklin Gothic Book" w:cstheme="majorBidi"/>
          <w:b w:val="0"/>
          <w:bCs w:val="0"/>
          <w:color w:val="005288"/>
          <w:spacing w:val="5"/>
          <w:szCs w:val="52"/>
        </w:rPr>
      </w:pPr>
    </w:p>
    <w:p w14:paraId="349629D3" w14:textId="1B18D1E4" w:rsidR="00A319EE" w:rsidRPr="008A69FA" w:rsidRDefault="00A319EE" w:rsidP="00110620">
      <w:pPr>
        <w:pStyle w:val="Title"/>
        <w:widowControl w:val="0"/>
        <w:pBdr>
          <w:bottom w:val="single" w:sz="8" w:space="4" w:color="404040" w:themeColor="text1" w:themeTint="BF"/>
        </w:pBdr>
        <w:tabs>
          <w:tab w:val="left" w:pos="1821"/>
        </w:tabs>
        <w:autoSpaceDE w:val="0"/>
        <w:autoSpaceDN w:val="0"/>
        <w:adjustRightInd w:val="0"/>
        <w:spacing w:before="4800" w:after="300"/>
        <w:contextualSpacing/>
        <w:jc w:val="left"/>
        <w:rPr>
          <w:rFonts w:ascii="Franklin Gothic Book" w:eastAsiaTheme="majorEastAsia" w:hAnsi="Franklin Gothic Book" w:cstheme="majorBidi"/>
          <w:b w:val="0"/>
          <w:bCs w:val="0"/>
          <w:color w:val="005288"/>
          <w:spacing w:val="5"/>
          <w:szCs w:val="52"/>
        </w:rPr>
      </w:pPr>
    </w:p>
    <w:p w14:paraId="3CDB5FB9" w14:textId="2B79AF0B" w:rsidR="00110620" w:rsidRPr="00110620" w:rsidRDefault="00774C91" w:rsidP="00110620">
      <w:pPr>
        <w:pStyle w:val="Title"/>
        <w:widowControl w:val="0"/>
        <w:pBdr>
          <w:bottom w:val="single" w:sz="8" w:space="4" w:color="404040" w:themeColor="text1" w:themeTint="BF"/>
        </w:pBdr>
        <w:autoSpaceDE w:val="0"/>
        <w:autoSpaceDN w:val="0"/>
        <w:adjustRightInd w:val="0"/>
        <w:spacing w:before="4800" w:after="300"/>
        <w:contextualSpacing/>
        <w:jc w:val="left"/>
        <w:rPr>
          <w:rFonts w:eastAsiaTheme="majorEastAsia" w:cstheme="majorBidi"/>
          <w:color w:val="005288"/>
          <w:spacing w:val="5"/>
          <w:sz w:val="48"/>
          <w:szCs w:val="48"/>
        </w:rPr>
      </w:pPr>
      <w:r w:rsidRPr="00774C91">
        <w:rPr>
          <w:rFonts w:eastAsiaTheme="majorEastAsia" w:cstheme="majorBidi"/>
          <w:b w:val="0"/>
          <w:bCs w:val="0"/>
          <w:color w:val="005288"/>
          <w:spacing w:val="5"/>
          <w:sz w:val="48"/>
          <w:szCs w:val="48"/>
        </w:rPr>
        <w:t>Incident Response Guide: Special Pathogen</w:t>
      </w:r>
    </w:p>
    <w:p w14:paraId="6853CA45" w14:textId="118ACB7D" w:rsidR="00A319EE" w:rsidRDefault="00A319EE" w:rsidP="00E369EE">
      <w:pPr>
        <w:pStyle w:val="Heading2"/>
        <w:jc w:val="right"/>
      </w:pPr>
      <w:r w:rsidRPr="008A69FA">
        <w:t xml:space="preserve">NETEC </w:t>
      </w:r>
      <w:r w:rsidR="00774C91">
        <w:t>INCIDENT RESPONSE GUIDE</w:t>
      </w:r>
    </w:p>
    <w:p w14:paraId="5B3B3E94" w14:textId="7F5D420C" w:rsidR="00672F75" w:rsidRPr="008A69FA" w:rsidRDefault="00672F75" w:rsidP="002A35C9"/>
    <w:p w14:paraId="7D2E9D1B" w14:textId="0BD2CA08" w:rsidR="00F20A12" w:rsidRPr="002A35C9" w:rsidRDefault="00F20A12" w:rsidP="002A35C9">
      <w:pPr>
        <w:pStyle w:val="Heading3"/>
        <w:jc w:val="right"/>
      </w:pPr>
      <w:r w:rsidRPr="002A35C9">
        <w:t xml:space="preserve">NETEC </w:t>
      </w:r>
      <w:r w:rsidR="00774C91">
        <w:t xml:space="preserve">EMERGENCY MANAGEMENT </w:t>
      </w:r>
      <w:r w:rsidRPr="002A35C9">
        <w:t>WORKGROUP</w:t>
      </w:r>
    </w:p>
    <w:p w14:paraId="7183AFC0" w14:textId="6F305039" w:rsidR="00A319EE" w:rsidRPr="002A35C9" w:rsidRDefault="001B145E" w:rsidP="002A35C9">
      <w:pPr>
        <w:pStyle w:val="Heading3"/>
        <w:jc w:val="right"/>
      </w:pPr>
      <w:r w:rsidRPr="002A35C9">
        <w:t>VERSION</w:t>
      </w:r>
      <w:r w:rsidR="000063A3">
        <w:t xml:space="preserve"> </w:t>
      </w:r>
      <w:r w:rsidR="00A51073">
        <w:t>1</w:t>
      </w:r>
      <w:r w:rsidR="00774C91">
        <w:t>.0</w:t>
      </w:r>
    </w:p>
    <w:p w14:paraId="6BC161DF" w14:textId="12851659" w:rsidR="00A319EE" w:rsidRPr="002A35C9" w:rsidRDefault="00482B55" w:rsidP="002A35C9">
      <w:pPr>
        <w:pStyle w:val="Heading3"/>
        <w:jc w:val="right"/>
      </w:pPr>
      <w:r>
        <w:t>10.24.2</w:t>
      </w:r>
      <w:r w:rsidR="001018C4">
        <w:t>0</w:t>
      </w:r>
      <w:r>
        <w:t>24</w:t>
      </w:r>
    </w:p>
    <w:p w14:paraId="3656758E" w14:textId="77777777" w:rsidR="001B145E" w:rsidRPr="008A69FA" w:rsidRDefault="001B145E" w:rsidP="001B145E"/>
    <w:p w14:paraId="366E17EA" w14:textId="77777777" w:rsidR="000079A7" w:rsidRDefault="000079A7" w:rsidP="00E369EE">
      <w:pPr>
        <w:pStyle w:val="Heading2"/>
        <w:rPr>
          <w:rFonts w:eastAsia="Times New Roman"/>
        </w:rPr>
      </w:pPr>
    </w:p>
    <w:p w14:paraId="40AEB631" w14:textId="77777777" w:rsidR="000079A7" w:rsidRDefault="000079A7" w:rsidP="00E369EE">
      <w:pPr>
        <w:pStyle w:val="Heading2"/>
        <w:rPr>
          <w:rFonts w:eastAsia="Times New Roman"/>
        </w:rPr>
      </w:pPr>
    </w:p>
    <w:p w14:paraId="7EF607A3" w14:textId="77777777" w:rsidR="000079A7" w:rsidRDefault="000079A7" w:rsidP="00E369EE">
      <w:pPr>
        <w:pStyle w:val="Heading2"/>
        <w:rPr>
          <w:rFonts w:eastAsia="Times New Roman"/>
        </w:rPr>
      </w:pPr>
    </w:p>
    <w:p w14:paraId="0FE9A1AD" w14:textId="77777777" w:rsidR="000079A7" w:rsidRDefault="000079A7" w:rsidP="00E369EE">
      <w:pPr>
        <w:pStyle w:val="Heading2"/>
        <w:rPr>
          <w:rFonts w:eastAsia="Times New Roman"/>
        </w:rPr>
      </w:pPr>
    </w:p>
    <w:p w14:paraId="506105F7" w14:textId="77777777" w:rsidR="000079A7" w:rsidRDefault="000079A7" w:rsidP="00E369EE">
      <w:pPr>
        <w:pStyle w:val="Heading2"/>
        <w:rPr>
          <w:rFonts w:eastAsia="Times New Roman"/>
        </w:rPr>
      </w:pPr>
    </w:p>
    <w:p w14:paraId="5D10F002" w14:textId="77777777" w:rsidR="000079A7" w:rsidRDefault="000079A7" w:rsidP="00E369EE">
      <w:pPr>
        <w:pStyle w:val="Heading2"/>
        <w:rPr>
          <w:rFonts w:eastAsia="Times New Roman"/>
        </w:rPr>
      </w:pPr>
    </w:p>
    <w:p w14:paraId="08BE8B2F" w14:textId="2C823E15" w:rsidR="000079A7" w:rsidRDefault="00482B55" w:rsidP="00482B55">
      <w:pPr>
        <w:pStyle w:val="Heading2"/>
        <w:tabs>
          <w:tab w:val="left" w:pos="9045"/>
        </w:tabs>
        <w:rPr>
          <w:rFonts w:eastAsia="Times New Roman"/>
        </w:rPr>
      </w:pPr>
      <w:r>
        <w:rPr>
          <w:rFonts w:eastAsia="Times New Roman"/>
        </w:rPr>
        <w:tab/>
      </w:r>
    </w:p>
    <w:p w14:paraId="1F51952C" w14:textId="77777777" w:rsidR="000079A7" w:rsidRDefault="000079A7" w:rsidP="00E369EE">
      <w:pPr>
        <w:pStyle w:val="Heading2"/>
        <w:rPr>
          <w:rFonts w:eastAsia="Times New Roman"/>
        </w:rPr>
      </w:pPr>
    </w:p>
    <w:p w14:paraId="4DA1E1E6" w14:textId="77777777" w:rsidR="000079A7" w:rsidRDefault="000079A7" w:rsidP="00E369EE">
      <w:pPr>
        <w:pStyle w:val="Heading2"/>
        <w:rPr>
          <w:rFonts w:eastAsia="Times New Roman"/>
        </w:rPr>
      </w:pPr>
    </w:p>
    <w:p w14:paraId="56BA13AC" w14:textId="77777777" w:rsidR="000079A7" w:rsidRDefault="000079A7" w:rsidP="00E369EE">
      <w:pPr>
        <w:pStyle w:val="Heading2"/>
        <w:rPr>
          <w:rFonts w:eastAsia="Times New Roman"/>
        </w:rPr>
      </w:pPr>
    </w:p>
    <w:p w14:paraId="5D28DCF9" w14:textId="77777777" w:rsidR="000079A7" w:rsidRDefault="000079A7" w:rsidP="00E369EE">
      <w:pPr>
        <w:pStyle w:val="Heading2"/>
        <w:rPr>
          <w:rFonts w:eastAsia="Times New Roman"/>
        </w:rPr>
      </w:pPr>
    </w:p>
    <w:p w14:paraId="48FDE5CF" w14:textId="77777777" w:rsidR="00DF3614" w:rsidRDefault="00DF3614" w:rsidP="00DF3614"/>
    <w:p w14:paraId="1C620033" w14:textId="77777777" w:rsidR="00DF3614" w:rsidRDefault="00DF3614" w:rsidP="00DF3614"/>
    <w:p w14:paraId="054E85B4" w14:textId="77777777" w:rsidR="003A5840" w:rsidRPr="00DF3614" w:rsidRDefault="003A5840" w:rsidP="00DF3614"/>
    <w:p w14:paraId="6372A33E" w14:textId="77777777" w:rsidR="000079A7" w:rsidRDefault="000079A7" w:rsidP="00E369EE">
      <w:pPr>
        <w:pStyle w:val="Heading2"/>
        <w:rPr>
          <w:rFonts w:eastAsia="Times New Roman"/>
        </w:rPr>
      </w:pPr>
    </w:p>
    <w:p w14:paraId="320B62BD" w14:textId="44597C50" w:rsidR="000079A7" w:rsidRDefault="000079A7" w:rsidP="000079A7">
      <w:pPr>
        <w:pStyle w:val="Heading1"/>
      </w:pPr>
      <w:r>
        <w:lastRenderedPageBreak/>
        <w:t>Table of Contents</w:t>
      </w:r>
    </w:p>
    <w:p w14:paraId="61324967" w14:textId="67E71833" w:rsidR="000079A7" w:rsidRPr="0046216E" w:rsidRDefault="00774C91" w:rsidP="000079A7">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Mission</w:t>
      </w:r>
    </w:p>
    <w:p w14:paraId="6136F0A6" w14:textId="285548E1" w:rsidR="000079A7" w:rsidRPr="0046216E" w:rsidRDefault="00774C91" w:rsidP="000079A7">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Directions</w:t>
      </w:r>
    </w:p>
    <w:p w14:paraId="568BC528" w14:textId="7F12EA86" w:rsidR="00DF3614" w:rsidRPr="0046216E" w:rsidRDefault="00774C91" w:rsidP="00DF3614">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Objectives</w:t>
      </w:r>
    </w:p>
    <w:p w14:paraId="7F0AB28F" w14:textId="3AC59C31" w:rsidR="00545AA0" w:rsidRPr="0046216E" w:rsidRDefault="003303C8" w:rsidP="00DF3614">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Incident Response Guide</w:t>
      </w:r>
    </w:p>
    <w:p w14:paraId="31AFAEE2" w14:textId="36E6A4B2" w:rsidR="00DF3614" w:rsidRPr="0046216E" w:rsidRDefault="00DF3614" w:rsidP="00DF3614">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Glossary of Terms</w:t>
      </w:r>
    </w:p>
    <w:p w14:paraId="20F96E90" w14:textId="3D95133A" w:rsidR="00DF3614" w:rsidRPr="0046216E" w:rsidRDefault="00DF3614" w:rsidP="00DF3614">
      <w:pPr>
        <w:numPr>
          <w:ilvl w:val="0"/>
          <w:numId w:val="1"/>
        </w:numPr>
        <w:spacing w:before="100" w:beforeAutospacing="1" w:after="100" w:afterAutospacing="1"/>
        <w:rPr>
          <w:rFonts w:eastAsia="Times New Roman" w:cs="Times New Roman"/>
          <w:kern w:val="0"/>
          <w:sz w:val="23"/>
          <w:szCs w:val="23"/>
          <w14:ligatures w14:val="none"/>
        </w:rPr>
      </w:pPr>
      <w:r w:rsidRPr="0046216E">
        <w:rPr>
          <w:rFonts w:eastAsia="Times New Roman" w:cs="Times New Roman"/>
          <w:kern w:val="0"/>
          <w:sz w:val="23"/>
          <w:szCs w:val="23"/>
          <w14:ligatures w14:val="none"/>
        </w:rPr>
        <w:t>References</w:t>
      </w:r>
    </w:p>
    <w:p w14:paraId="643FF989" w14:textId="1A533619" w:rsidR="006304C9" w:rsidRDefault="00774C91" w:rsidP="00BE029E">
      <w:pPr>
        <w:pStyle w:val="Heading2"/>
        <w:numPr>
          <w:ilvl w:val="0"/>
          <w:numId w:val="0"/>
        </w:numPr>
        <w:rPr>
          <w:rFonts w:eastAsia="Times New Roman"/>
          <w:b/>
          <w:bCs/>
        </w:rPr>
      </w:pPr>
      <w:r w:rsidRPr="001B0128">
        <w:rPr>
          <w:rFonts w:eastAsia="Times New Roman"/>
          <w:b/>
          <w:bCs/>
        </w:rPr>
        <w:t>MISSION</w:t>
      </w:r>
    </w:p>
    <w:p w14:paraId="41864C8A" w14:textId="77777777" w:rsidR="00BE029E" w:rsidRPr="00BE029E" w:rsidRDefault="00BE029E" w:rsidP="00BE029E"/>
    <w:p w14:paraId="579291C3" w14:textId="13CF616B" w:rsidR="0034576A" w:rsidRPr="0046216E" w:rsidRDefault="00774C91" w:rsidP="001B0128">
      <w:pPr>
        <w:rPr>
          <w:sz w:val="23"/>
          <w:szCs w:val="23"/>
        </w:rPr>
      </w:pPr>
      <w:r w:rsidRPr="0046216E">
        <w:rPr>
          <w:sz w:val="23"/>
          <w:szCs w:val="23"/>
        </w:rPr>
        <w:t>To safely and effectively identify, isolate, inform (III)</w:t>
      </w:r>
      <w:r w:rsidR="00907CD8" w:rsidRPr="0046216E">
        <w:rPr>
          <w:sz w:val="23"/>
          <w:szCs w:val="23"/>
        </w:rPr>
        <w:t>, and preliminarily treat suspected or confirmed patient(s) with a special pathogen (also known as High Consequence Infectious Disease/HCID); ensure staff and patient safety; and support a coordinated</w:t>
      </w:r>
      <w:r w:rsidRPr="0046216E">
        <w:rPr>
          <w:sz w:val="23"/>
          <w:szCs w:val="23"/>
        </w:rPr>
        <w:t xml:space="preserve"> healthcare response.</w:t>
      </w:r>
    </w:p>
    <w:p w14:paraId="251093B1" w14:textId="77777777" w:rsidR="00E369EE" w:rsidRPr="008A69FA" w:rsidRDefault="00E369EE" w:rsidP="00E369EE"/>
    <w:p w14:paraId="386B1EEC" w14:textId="77C8350F" w:rsidR="006304C9" w:rsidRDefault="00774C91" w:rsidP="00BE029E">
      <w:pPr>
        <w:pStyle w:val="Heading2"/>
        <w:numPr>
          <w:ilvl w:val="0"/>
          <w:numId w:val="0"/>
        </w:numPr>
        <w:rPr>
          <w:rFonts w:eastAsia="Times New Roman"/>
          <w:b/>
          <w:bCs/>
        </w:rPr>
      </w:pPr>
      <w:r w:rsidRPr="001B0128">
        <w:rPr>
          <w:rFonts w:eastAsia="Times New Roman"/>
          <w:b/>
          <w:bCs/>
        </w:rPr>
        <w:t>DIRECTIONS</w:t>
      </w:r>
    </w:p>
    <w:p w14:paraId="3E060CF9" w14:textId="77777777" w:rsidR="00BE029E" w:rsidRPr="00BE029E" w:rsidRDefault="00BE029E" w:rsidP="00BE029E"/>
    <w:p w14:paraId="3D2AE0E1" w14:textId="67F51F17" w:rsidR="00774C91" w:rsidRPr="0046216E" w:rsidRDefault="00774C91" w:rsidP="001B0128">
      <w:pPr>
        <w:rPr>
          <w:sz w:val="23"/>
          <w:szCs w:val="23"/>
        </w:rPr>
      </w:pPr>
      <w:r w:rsidRPr="0046216E">
        <w:rPr>
          <w:sz w:val="23"/>
          <w:szCs w:val="23"/>
        </w:rPr>
        <w:t xml:space="preserve">Read this entire response guide and review the Hospital Incident Management Team Activation chart. Use this response guide as a checklist, as applicable, to ensure all tasks are addressed and completed. This Incident Response Guide (IRG) has an accompanying Incident Planning Guide (IPG) developed for special pathogens that should </w:t>
      </w:r>
      <w:r w:rsidR="00907CD8" w:rsidRPr="0046216E">
        <w:rPr>
          <w:sz w:val="23"/>
          <w:szCs w:val="23"/>
        </w:rPr>
        <w:t>also be used as a resource</w:t>
      </w:r>
      <w:r w:rsidRPr="0046216E">
        <w:rPr>
          <w:sz w:val="23"/>
          <w:szCs w:val="23"/>
        </w:rPr>
        <w:t xml:space="preserve">. In recognition that </w:t>
      </w:r>
      <w:r w:rsidR="00907CD8" w:rsidRPr="0046216E">
        <w:rPr>
          <w:sz w:val="23"/>
          <w:szCs w:val="23"/>
        </w:rPr>
        <w:t xml:space="preserve">the </w:t>
      </w:r>
      <w:r w:rsidRPr="0046216E">
        <w:rPr>
          <w:sz w:val="23"/>
          <w:szCs w:val="23"/>
        </w:rPr>
        <w:t>presentation of a suspect or confirmed special pathogen patient is a low frequency, high impact scenario, it is important to collaborate and use all available resources to include local and state public health, healthcare coalition, regional, Center for Disease Control (CDC), the Administration for Strategic Preparedness and Response (ASPR) and your Regional Emerging Special Pathogen Treatment Center (RESPTC), as appropriate.</w:t>
      </w:r>
    </w:p>
    <w:p w14:paraId="3101E8D0" w14:textId="77777777" w:rsidR="00774C91" w:rsidRPr="0046216E" w:rsidRDefault="00774C91" w:rsidP="001B0128">
      <w:pPr>
        <w:rPr>
          <w:sz w:val="23"/>
          <w:szCs w:val="23"/>
        </w:rPr>
      </w:pPr>
    </w:p>
    <w:p w14:paraId="3CAD5A3B" w14:textId="74A7A02A" w:rsidR="00A319EE" w:rsidRPr="0046216E" w:rsidRDefault="00774C91" w:rsidP="00DF3614">
      <w:pPr>
        <w:rPr>
          <w:sz w:val="23"/>
          <w:szCs w:val="23"/>
        </w:rPr>
      </w:pPr>
      <w:r w:rsidRPr="0046216E">
        <w:rPr>
          <w:sz w:val="23"/>
          <w:szCs w:val="23"/>
        </w:rPr>
        <w:t xml:space="preserve">This guide is designed to support a </w:t>
      </w:r>
      <w:r w:rsidR="00482B55">
        <w:rPr>
          <w:sz w:val="23"/>
          <w:szCs w:val="23"/>
        </w:rPr>
        <w:t xml:space="preserve">special pathogen </w:t>
      </w:r>
      <w:r w:rsidRPr="0046216E">
        <w:rPr>
          <w:sz w:val="23"/>
          <w:szCs w:val="23"/>
        </w:rPr>
        <w:t>patient or surge of patients at a healthcare facility with or without advance notice and to support the planned transfer of a</w:t>
      </w:r>
      <w:r w:rsidR="00482B55">
        <w:rPr>
          <w:sz w:val="23"/>
          <w:szCs w:val="23"/>
        </w:rPr>
        <w:t xml:space="preserve"> special pathogen</w:t>
      </w:r>
      <w:r w:rsidRPr="0046216E">
        <w:rPr>
          <w:sz w:val="23"/>
          <w:szCs w:val="23"/>
        </w:rPr>
        <w:t xml:space="preserve"> patient to your hospital.</w:t>
      </w:r>
    </w:p>
    <w:p w14:paraId="52EDEADB" w14:textId="77777777" w:rsidR="00774C91" w:rsidRDefault="00774C91" w:rsidP="00774C91"/>
    <w:p w14:paraId="6BB10B55" w14:textId="1D13A2B1" w:rsidR="006304C9" w:rsidRDefault="00774C91" w:rsidP="00BE029E">
      <w:pPr>
        <w:pStyle w:val="Heading2"/>
        <w:numPr>
          <w:ilvl w:val="0"/>
          <w:numId w:val="0"/>
        </w:numPr>
        <w:rPr>
          <w:b/>
          <w:bCs/>
        </w:rPr>
      </w:pPr>
      <w:r w:rsidRPr="001B0128">
        <w:rPr>
          <w:b/>
          <w:bCs/>
        </w:rPr>
        <w:t>OBJECTIVES</w:t>
      </w:r>
    </w:p>
    <w:p w14:paraId="3E1C982E" w14:textId="77777777" w:rsidR="0046216E" w:rsidRPr="0046216E" w:rsidRDefault="0046216E" w:rsidP="0046216E"/>
    <w:p w14:paraId="0EFA0885" w14:textId="188E3587" w:rsidR="00774C91" w:rsidRPr="0046216E" w:rsidRDefault="00774C91" w:rsidP="00A278D7">
      <w:pPr>
        <w:pStyle w:val="ListParagraph"/>
        <w:numPr>
          <w:ilvl w:val="0"/>
          <w:numId w:val="28"/>
        </w:numPr>
        <w:rPr>
          <w:sz w:val="22"/>
          <w:szCs w:val="22"/>
        </w:rPr>
      </w:pPr>
      <w:r w:rsidRPr="0046216E">
        <w:rPr>
          <w:sz w:val="22"/>
          <w:szCs w:val="22"/>
        </w:rPr>
        <w:t>Maintain situational awareness of the current special pathogen event, e.g.</w:t>
      </w:r>
      <w:r w:rsidR="00907CD8" w:rsidRPr="0046216E">
        <w:rPr>
          <w:sz w:val="22"/>
          <w:szCs w:val="22"/>
        </w:rPr>
        <w:t>,</w:t>
      </w:r>
      <w:r w:rsidRPr="0046216E">
        <w:rPr>
          <w:sz w:val="22"/>
          <w:szCs w:val="22"/>
        </w:rPr>
        <w:t xml:space="preserve"> local, national, or international.</w:t>
      </w:r>
    </w:p>
    <w:p w14:paraId="29258752" w14:textId="20095EEB" w:rsidR="00774C91" w:rsidRPr="0046216E" w:rsidRDefault="00774C91" w:rsidP="00A278D7">
      <w:pPr>
        <w:pStyle w:val="ListParagraph"/>
        <w:numPr>
          <w:ilvl w:val="0"/>
          <w:numId w:val="28"/>
        </w:numPr>
        <w:rPr>
          <w:sz w:val="22"/>
          <w:szCs w:val="22"/>
        </w:rPr>
      </w:pPr>
      <w:r w:rsidRPr="0046216E">
        <w:rPr>
          <w:sz w:val="22"/>
          <w:szCs w:val="22"/>
        </w:rPr>
        <w:t xml:space="preserve">Identify, </w:t>
      </w:r>
      <w:r w:rsidR="00907CD8" w:rsidRPr="0046216E">
        <w:rPr>
          <w:sz w:val="22"/>
          <w:szCs w:val="22"/>
        </w:rPr>
        <w:t>i</w:t>
      </w:r>
      <w:r w:rsidRPr="0046216E">
        <w:rPr>
          <w:sz w:val="22"/>
          <w:szCs w:val="22"/>
        </w:rPr>
        <w:t xml:space="preserve">solate, and </w:t>
      </w:r>
      <w:r w:rsidR="00907CD8" w:rsidRPr="0046216E">
        <w:rPr>
          <w:sz w:val="22"/>
          <w:szCs w:val="22"/>
        </w:rPr>
        <w:t>i</w:t>
      </w:r>
      <w:r w:rsidRPr="0046216E">
        <w:rPr>
          <w:sz w:val="22"/>
          <w:szCs w:val="22"/>
        </w:rPr>
        <w:t>nform (I</w:t>
      </w:r>
      <w:r w:rsidR="005951EE" w:rsidRPr="0046216E">
        <w:rPr>
          <w:sz w:val="22"/>
          <w:szCs w:val="22"/>
        </w:rPr>
        <w:t>II</w:t>
      </w:r>
      <w:r w:rsidRPr="0046216E">
        <w:rPr>
          <w:sz w:val="22"/>
          <w:szCs w:val="22"/>
        </w:rPr>
        <w:t>) for a special pathogen patient, suspect patient</w:t>
      </w:r>
      <w:r w:rsidR="00D404DF" w:rsidRPr="0046216E">
        <w:rPr>
          <w:sz w:val="22"/>
          <w:szCs w:val="22"/>
        </w:rPr>
        <w:t>,</w:t>
      </w:r>
      <w:r w:rsidRPr="0046216E">
        <w:rPr>
          <w:sz w:val="22"/>
          <w:szCs w:val="22"/>
        </w:rPr>
        <w:t xml:space="preserve"> or multiple patients with a special pathogen. </w:t>
      </w:r>
    </w:p>
    <w:p w14:paraId="1FC526B0" w14:textId="2CC5E9DD" w:rsidR="00774C91" w:rsidRPr="0046216E" w:rsidRDefault="00774C91" w:rsidP="00A278D7">
      <w:pPr>
        <w:pStyle w:val="ListParagraph"/>
        <w:numPr>
          <w:ilvl w:val="0"/>
          <w:numId w:val="28"/>
        </w:numPr>
        <w:rPr>
          <w:sz w:val="22"/>
          <w:szCs w:val="22"/>
        </w:rPr>
      </w:pPr>
      <w:r w:rsidRPr="0046216E">
        <w:rPr>
          <w:sz w:val="22"/>
          <w:szCs w:val="22"/>
        </w:rPr>
        <w:t>Stabilize and provide treatment and symptom monitoring as appropriate for a special pathogen patient.</w:t>
      </w:r>
    </w:p>
    <w:p w14:paraId="6969F5DE" w14:textId="7DAC6AA2" w:rsidR="00774C91" w:rsidRPr="0046216E" w:rsidRDefault="00774C91" w:rsidP="00A278D7">
      <w:pPr>
        <w:pStyle w:val="ListParagraph"/>
        <w:numPr>
          <w:ilvl w:val="0"/>
          <w:numId w:val="28"/>
        </w:numPr>
        <w:rPr>
          <w:sz w:val="22"/>
          <w:szCs w:val="22"/>
        </w:rPr>
      </w:pPr>
      <w:r w:rsidRPr="0046216E">
        <w:rPr>
          <w:sz w:val="22"/>
          <w:szCs w:val="22"/>
        </w:rPr>
        <w:t>Provide timely and effective communication with internal and external partners.</w:t>
      </w:r>
    </w:p>
    <w:p w14:paraId="210A2DE0" w14:textId="0C96F1E8" w:rsidR="00774C91" w:rsidRPr="0046216E" w:rsidRDefault="00774C91" w:rsidP="00A278D7">
      <w:pPr>
        <w:pStyle w:val="ListParagraph"/>
        <w:numPr>
          <w:ilvl w:val="0"/>
          <w:numId w:val="28"/>
        </w:numPr>
        <w:rPr>
          <w:sz w:val="22"/>
          <w:szCs w:val="22"/>
        </w:rPr>
      </w:pPr>
      <w:r w:rsidRPr="0046216E">
        <w:rPr>
          <w:sz w:val="22"/>
          <w:szCs w:val="22"/>
        </w:rPr>
        <w:t>Implement appropriate safety and security measures for patients, staff, visitors, and the hospital.</w:t>
      </w:r>
    </w:p>
    <w:p w14:paraId="1E8EB741" w14:textId="7662BB61" w:rsidR="00774C91" w:rsidRPr="0046216E" w:rsidRDefault="00774C91" w:rsidP="00A278D7">
      <w:pPr>
        <w:pStyle w:val="ListParagraph"/>
        <w:numPr>
          <w:ilvl w:val="0"/>
          <w:numId w:val="28"/>
        </w:numPr>
        <w:rPr>
          <w:sz w:val="22"/>
          <w:szCs w:val="22"/>
        </w:rPr>
      </w:pPr>
      <w:r w:rsidRPr="0046216E">
        <w:rPr>
          <w:sz w:val="22"/>
          <w:szCs w:val="22"/>
        </w:rPr>
        <w:t>Assess the need for and establish, if necessary, the Hospital Incident Command System (HICS)</w:t>
      </w:r>
      <w:r w:rsidR="00907CD8" w:rsidRPr="0046216E">
        <w:rPr>
          <w:sz w:val="22"/>
          <w:szCs w:val="22"/>
        </w:rPr>
        <w:t xml:space="preserve"> </w:t>
      </w:r>
      <w:r w:rsidRPr="0046216E">
        <w:rPr>
          <w:sz w:val="22"/>
          <w:szCs w:val="22"/>
        </w:rPr>
        <w:t>to coordinate resource management and communications with local and state public health, EMS officials, and agencies with authority.</w:t>
      </w:r>
    </w:p>
    <w:p w14:paraId="7C863118" w14:textId="3758F183" w:rsidR="007A5A5C" w:rsidRDefault="00774C91" w:rsidP="007A5A5C">
      <w:pPr>
        <w:pStyle w:val="ListParagraph"/>
        <w:numPr>
          <w:ilvl w:val="0"/>
          <w:numId w:val="28"/>
        </w:numPr>
        <w:rPr>
          <w:sz w:val="22"/>
          <w:szCs w:val="22"/>
        </w:rPr>
      </w:pPr>
      <w:r w:rsidRPr="0046216E">
        <w:rPr>
          <w:sz w:val="22"/>
          <w:szCs w:val="22"/>
        </w:rPr>
        <w:lastRenderedPageBreak/>
        <w:t>Triage</w:t>
      </w:r>
      <w:r w:rsidR="00FB6B54">
        <w:rPr>
          <w:sz w:val="22"/>
          <w:szCs w:val="22"/>
        </w:rPr>
        <w:t>, treat, and/</w:t>
      </w:r>
      <w:r w:rsidRPr="0046216E">
        <w:rPr>
          <w:sz w:val="22"/>
          <w:szCs w:val="22"/>
        </w:rPr>
        <w:t>or admit</w:t>
      </w:r>
      <w:r w:rsidR="00FB6B54">
        <w:rPr>
          <w:sz w:val="22"/>
          <w:szCs w:val="22"/>
        </w:rPr>
        <w:t>/discharge</w:t>
      </w:r>
      <w:r w:rsidRPr="0046216E">
        <w:rPr>
          <w:sz w:val="22"/>
          <w:szCs w:val="22"/>
        </w:rPr>
        <w:t xml:space="preserve"> an influx of infectious patients while protecting other (uninfected) patients</w:t>
      </w:r>
      <w:r w:rsidR="00FB6B54">
        <w:rPr>
          <w:sz w:val="22"/>
          <w:szCs w:val="22"/>
        </w:rPr>
        <w:t>, staff, and visitors.</w:t>
      </w:r>
    </w:p>
    <w:p w14:paraId="3433F437" w14:textId="77777777" w:rsidR="003D64A3" w:rsidRPr="003D64A3" w:rsidRDefault="003D64A3" w:rsidP="003D64A3">
      <w:pPr>
        <w:rPr>
          <w:sz w:val="22"/>
          <w:szCs w:val="22"/>
        </w:rPr>
      </w:pPr>
    </w:p>
    <w:p w14:paraId="0B04D599" w14:textId="02D5BE0E" w:rsidR="00774C91" w:rsidRPr="007A5A5C" w:rsidRDefault="007A5A5C" w:rsidP="007A5A5C">
      <w:pPr>
        <w:pStyle w:val="Heading2"/>
        <w:rPr>
          <w:b/>
          <w:bCs/>
        </w:rPr>
      </w:pPr>
      <w:r w:rsidRPr="007A5A5C">
        <w:rPr>
          <w:b/>
          <w:bCs/>
        </w:rPr>
        <w:t>INCIDENT RESPONSE GUIDE</w:t>
      </w:r>
    </w:p>
    <w:p w14:paraId="731C80FA" w14:textId="4DAE50A2" w:rsidR="00774C91" w:rsidRPr="008857A3" w:rsidRDefault="00774C91" w:rsidP="00774C91">
      <w:pPr>
        <w:tabs>
          <w:tab w:val="left" w:pos="932"/>
        </w:tabs>
      </w:pPr>
    </w:p>
    <w:tbl>
      <w:tblPr>
        <w:tblStyle w:val="TableGrid"/>
        <w:tblW w:w="10800" w:type="dxa"/>
        <w:jc w:val="center"/>
        <w:tblLook w:val="04A0" w:firstRow="1" w:lastRow="0" w:firstColumn="1" w:lastColumn="0" w:noHBand="0" w:noVBand="1"/>
      </w:tblPr>
      <w:tblGrid>
        <w:gridCol w:w="1676"/>
        <w:gridCol w:w="2452"/>
        <w:gridCol w:w="771"/>
        <w:gridCol w:w="4877"/>
        <w:gridCol w:w="1024"/>
      </w:tblGrid>
      <w:tr w:rsidR="001B0128" w:rsidRPr="00AC510A" w14:paraId="6427475C" w14:textId="77777777" w:rsidTr="00BF6CBD">
        <w:trPr>
          <w:jc w:val="center"/>
        </w:trPr>
        <w:tc>
          <w:tcPr>
            <w:tcW w:w="10800" w:type="dxa"/>
            <w:gridSpan w:val="5"/>
            <w:shd w:val="clear" w:color="auto" w:fill="000000" w:themeFill="text1"/>
          </w:tcPr>
          <w:p w14:paraId="278CEB30" w14:textId="046D020A" w:rsidR="00774C91" w:rsidRPr="003A5840" w:rsidRDefault="00774C91" w:rsidP="003303C8">
            <w:pPr>
              <w:rPr>
                <w:sz w:val="24"/>
                <w:szCs w:val="24"/>
              </w:rPr>
            </w:pPr>
            <w:r w:rsidRPr="003A5840">
              <w:rPr>
                <w:b/>
                <w:color w:val="FFFFFF" w:themeColor="background1"/>
                <w:sz w:val="24"/>
                <w:szCs w:val="24"/>
              </w:rPr>
              <w:t>Immediate Response (0 – 2 hours)</w:t>
            </w:r>
          </w:p>
        </w:tc>
      </w:tr>
      <w:tr w:rsidR="001B0128" w:rsidRPr="00AC510A" w14:paraId="39235CAB" w14:textId="77777777" w:rsidTr="001B0128">
        <w:trPr>
          <w:jc w:val="center"/>
        </w:trPr>
        <w:tc>
          <w:tcPr>
            <w:tcW w:w="1620" w:type="dxa"/>
          </w:tcPr>
          <w:p w14:paraId="51E973BB" w14:textId="77777777" w:rsidR="00774C91" w:rsidRPr="00AC510A" w:rsidRDefault="00774C91" w:rsidP="00E3378B">
            <w:pPr>
              <w:jc w:val="center"/>
              <w:rPr>
                <w:rFonts w:cstheme="minorHAnsi"/>
                <w:b/>
                <w:sz w:val="24"/>
                <w:szCs w:val="24"/>
              </w:rPr>
            </w:pPr>
            <w:r w:rsidRPr="00AC510A">
              <w:rPr>
                <w:rFonts w:cstheme="minorHAnsi"/>
                <w:b/>
                <w:sz w:val="24"/>
                <w:szCs w:val="24"/>
              </w:rPr>
              <w:t>Section</w:t>
            </w:r>
          </w:p>
        </w:tc>
        <w:tc>
          <w:tcPr>
            <w:tcW w:w="2370" w:type="dxa"/>
          </w:tcPr>
          <w:p w14:paraId="0409A893" w14:textId="77777777" w:rsidR="00774C91" w:rsidRPr="00AC510A" w:rsidRDefault="00774C91" w:rsidP="00E3378B">
            <w:pPr>
              <w:jc w:val="center"/>
              <w:rPr>
                <w:rFonts w:cstheme="minorHAnsi"/>
                <w:b/>
                <w:sz w:val="24"/>
                <w:szCs w:val="24"/>
              </w:rPr>
            </w:pPr>
            <w:r w:rsidRPr="00AC510A">
              <w:rPr>
                <w:rFonts w:cstheme="minorHAnsi"/>
                <w:b/>
                <w:sz w:val="24"/>
                <w:szCs w:val="24"/>
              </w:rPr>
              <w:t>Officer/Specialist</w:t>
            </w:r>
          </w:p>
        </w:tc>
        <w:tc>
          <w:tcPr>
            <w:tcW w:w="0" w:type="auto"/>
          </w:tcPr>
          <w:p w14:paraId="0194C880" w14:textId="77777777" w:rsidR="00774C91" w:rsidRPr="00AC510A" w:rsidRDefault="00774C91" w:rsidP="00E3378B">
            <w:pPr>
              <w:jc w:val="center"/>
              <w:rPr>
                <w:b/>
                <w:sz w:val="24"/>
                <w:szCs w:val="24"/>
              </w:rPr>
            </w:pPr>
            <w:r w:rsidRPr="00AC510A">
              <w:rPr>
                <w:b/>
                <w:sz w:val="24"/>
                <w:szCs w:val="24"/>
              </w:rPr>
              <w:t>Time</w:t>
            </w:r>
          </w:p>
        </w:tc>
        <w:tc>
          <w:tcPr>
            <w:tcW w:w="4714" w:type="dxa"/>
          </w:tcPr>
          <w:p w14:paraId="43DC99B6" w14:textId="77777777" w:rsidR="00774C91" w:rsidRPr="00AC510A" w:rsidRDefault="00774C91" w:rsidP="00E3378B">
            <w:pPr>
              <w:jc w:val="center"/>
              <w:rPr>
                <w:b/>
                <w:sz w:val="24"/>
                <w:szCs w:val="24"/>
              </w:rPr>
            </w:pPr>
            <w:r w:rsidRPr="00AC510A">
              <w:rPr>
                <w:b/>
                <w:sz w:val="24"/>
                <w:szCs w:val="24"/>
              </w:rPr>
              <w:t>Action</w:t>
            </w:r>
          </w:p>
        </w:tc>
        <w:tc>
          <w:tcPr>
            <w:tcW w:w="990" w:type="dxa"/>
          </w:tcPr>
          <w:p w14:paraId="0101B257" w14:textId="77777777" w:rsidR="00774C91" w:rsidRPr="00AC510A" w:rsidRDefault="00774C91" w:rsidP="00E3378B">
            <w:pPr>
              <w:rPr>
                <w:b/>
                <w:sz w:val="24"/>
                <w:szCs w:val="24"/>
              </w:rPr>
            </w:pPr>
            <w:r w:rsidRPr="00AC510A">
              <w:rPr>
                <w:b/>
                <w:sz w:val="24"/>
                <w:szCs w:val="24"/>
              </w:rPr>
              <w:t>Initials</w:t>
            </w:r>
          </w:p>
        </w:tc>
      </w:tr>
      <w:tr w:rsidR="001B0128" w:rsidRPr="00AC510A" w14:paraId="6FCE8B48" w14:textId="77777777" w:rsidTr="005000EF">
        <w:trPr>
          <w:jc w:val="center"/>
        </w:trPr>
        <w:tc>
          <w:tcPr>
            <w:tcW w:w="1620" w:type="dxa"/>
            <w:vMerge w:val="restart"/>
            <w:vAlign w:val="center"/>
          </w:tcPr>
          <w:p w14:paraId="1CA6D448" w14:textId="77777777" w:rsidR="00774C91" w:rsidRPr="00AC510A" w:rsidRDefault="00774C91" w:rsidP="005000EF">
            <w:pPr>
              <w:jc w:val="center"/>
              <w:rPr>
                <w:b/>
              </w:rPr>
            </w:pPr>
            <w:r w:rsidRPr="00AC510A">
              <w:rPr>
                <w:rFonts w:cstheme="minorHAnsi"/>
                <w:b/>
                <w:sz w:val="24"/>
                <w:szCs w:val="24"/>
              </w:rPr>
              <w:t>Command</w:t>
            </w:r>
          </w:p>
        </w:tc>
        <w:tc>
          <w:tcPr>
            <w:tcW w:w="2370" w:type="dxa"/>
            <w:vMerge w:val="restart"/>
            <w:vAlign w:val="center"/>
          </w:tcPr>
          <w:p w14:paraId="472A8A06" w14:textId="77777777" w:rsidR="00774C91" w:rsidRPr="00AC510A" w:rsidRDefault="00774C91" w:rsidP="005000EF">
            <w:pPr>
              <w:jc w:val="center"/>
              <w:rPr>
                <w:rFonts w:cstheme="minorHAnsi"/>
                <w:b/>
                <w:sz w:val="24"/>
                <w:szCs w:val="24"/>
              </w:rPr>
            </w:pPr>
            <w:r w:rsidRPr="00AC510A">
              <w:rPr>
                <w:rFonts w:cstheme="minorHAnsi"/>
                <w:b/>
                <w:sz w:val="24"/>
                <w:szCs w:val="24"/>
              </w:rPr>
              <w:t>Incident Commander</w:t>
            </w:r>
          </w:p>
        </w:tc>
        <w:tc>
          <w:tcPr>
            <w:tcW w:w="0" w:type="auto"/>
          </w:tcPr>
          <w:p w14:paraId="45FDE70A" w14:textId="77777777" w:rsidR="00774C91" w:rsidRPr="00AC510A" w:rsidRDefault="00774C91" w:rsidP="00E3378B">
            <w:pPr>
              <w:rPr>
                <w:sz w:val="24"/>
                <w:szCs w:val="24"/>
              </w:rPr>
            </w:pPr>
          </w:p>
        </w:tc>
        <w:tc>
          <w:tcPr>
            <w:tcW w:w="4714" w:type="dxa"/>
          </w:tcPr>
          <w:p w14:paraId="389542D3" w14:textId="77777777" w:rsidR="00774C91" w:rsidRPr="00AC510A" w:rsidRDefault="00774C91" w:rsidP="00E3378B">
            <w:pPr>
              <w:spacing w:before="100" w:after="100"/>
              <w:rPr>
                <w:rFonts w:cstheme="minorHAnsi"/>
              </w:rPr>
            </w:pPr>
            <w:r w:rsidRPr="00AC510A">
              <w:rPr>
                <w:rFonts w:cstheme="minorHAnsi"/>
              </w:rPr>
              <w:t xml:space="preserve">Receive notification of </w:t>
            </w:r>
            <w:r>
              <w:rPr>
                <w:rFonts w:cstheme="minorHAnsi"/>
              </w:rPr>
              <w:t xml:space="preserve">patient or suspect patient </w:t>
            </w:r>
            <w:r w:rsidRPr="00AC510A">
              <w:rPr>
                <w:rFonts w:cstheme="minorHAnsi"/>
              </w:rPr>
              <w:t xml:space="preserve">from </w:t>
            </w:r>
            <w:r>
              <w:rPr>
                <w:rFonts w:cstheme="minorHAnsi"/>
              </w:rPr>
              <w:t xml:space="preserve">emergency department; or </w:t>
            </w:r>
            <w:r w:rsidRPr="00AC510A">
              <w:rPr>
                <w:rFonts w:cstheme="minorHAnsi"/>
              </w:rPr>
              <w:t xml:space="preserve">local </w:t>
            </w:r>
            <w:r>
              <w:rPr>
                <w:rFonts w:cstheme="minorHAnsi"/>
              </w:rPr>
              <w:t>emergency medical services or local or state public health</w:t>
            </w:r>
            <w:r w:rsidRPr="00AC510A">
              <w:rPr>
                <w:rFonts w:cstheme="minorHAnsi"/>
              </w:rPr>
              <w:t>; notify the emergency department</w:t>
            </w:r>
            <w:r>
              <w:rPr>
                <w:rFonts w:cstheme="minorHAnsi"/>
              </w:rPr>
              <w:t xml:space="preserve"> and other departments, as appropriate </w:t>
            </w:r>
            <w:r w:rsidRPr="00AC510A">
              <w:rPr>
                <w:rFonts w:cstheme="minorHAnsi"/>
              </w:rPr>
              <w:t>of possible incoming infectious patients.</w:t>
            </w:r>
          </w:p>
        </w:tc>
        <w:tc>
          <w:tcPr>
            <w:tcW w:w="990" w:type="dxa"/>
          </w:tcPr>
          <w:p w14:paraId="51316A79" w14:textId="77777777" w:rsidR="00774C91" w:rsidRPr="00AC510A" w:rsidRDefault="00774C91" w:rsidP="00E3378B"/>
        </w:tc>
      </w:tr>
      <w:tr w:rsidR="001B0128" w:rsidRPr="00AC510A" w14:paraId="52C62CF8" w14:textId="77777777" w:rsidTr="005000EF">
        <w:trPr>
          <w:jc w:val="center"/>
        </w:trPr>
        <w:tc>
          <w:tcPr>
            <w:tcW w:w="1620" w:type="dxa"/>
            <w:vMerge/>
            <w:vAlign w:val="center"/>
          </w:tcPr>
          <w:p w14:paraId="61C23580" w14:textId="77777777" w:rsidR="00774C91" w:rsidRPr="00AC510A" w:rsidRDefault="00774C91" w:rsidP="005000EF">
            <w:pPr>
              <w:jc w:val="center"/>
            </w:pPr>
          </w:p>
        </w:tc>
        <w:tc>
          <w:tcPr>
            <w:tcW w:w="2370" w:type="dxa"/>
            <w:vMerge/>
            <w:vAlign w:val="center"/>
          </w:tcPr>
          <w:p w14:paraId="728B625D" w14:textId="77777777" w:rsidR="00774C91" w:rsidRPr="00AC510A" w:rsidRDefault="00774C91" w:rsidP="005000EF">
            <w:pPr>
              <w:jc w:val="center"/>
              <w:rPr>
                <w:rFonts w:cstheme="minorHAnsi"/>
                <w:b/>
                <w:sz w:val="24"/>
                <w:szCs w:val="24"/>
              </w:rPr>
            </w:pPr>
          </w:p>
        </w:tc>
        <w:tc>
          <w:tcPr>
            <w:tcW w:w="0" w:type="auto"/>
          </w:tcPr>
          <w:p w14:paraId="68497515" w14:textId="77777777" w:rsidR="00774C91" w:rsidRPr="00AC510A" w:rsidRDefault="00774C91" w:rsidP="00E3378B">
            <w:pPr>
              <w:rPr>
                <w:sz w:val="24"/>
                <w:szCs w:val="24"/>
              </w:rPr>
            </w:pPr>
          </w:p>
        </w:tc>
        <w:tc>
          <w:tcPr>
            <w:tcW w:w="4714" w:type="dxa"/>
          </w:tcPr>
          <w:p w14:paraId="651D84A9" w14:textId="2F412B1E" w:rsidR="00774C91" w:rsidRPr="00AC510A" w:rsidRDefault="00774C91" w:rsidP="00E3378B">
            <w:pPr>
              <w:spacing w:before="100" w:after="100"/>
            </w:pPr>
            <w:r>
              <w:t>Notify the hospital's Chief Executive Officer, Board of Directors, Infectious Disease/Infection Prevention /Epidemiologist,</w:t>
            </w:r>
            <w:r w:rsidR="00FB6B54">
              <w:t xml:space="preserve"> practitioners,</w:t>
            </w:r>
            <w:r>
              <w:t xml:space="preserve"> </w:t>
            </w:r>
            <w:r w:rsidRPr="6DA899F0">
              <w:t>and other appropriate internal and external officials</w:t>
            </w:r>
            <w:r>
              <w:t xml:space="preserve"> of situation status.</w:t>
            </w:r>
          </w:p>
        </w:tc>
        <w:tc>
          <w:tcPr>
            <w:tcW w:w="990" w:type="dxa"/>
          </w:tcPr>
          <w:p w14:paraId="38774606" w14:textId="77777777" w:rsidR="00774C91" w:rsidRPr="00AC510A" w:rsidRDefault="00774C91" w:rsidP="00E3378B"/>
        </w:tc>
      </w:tr>
      <w:tr w:rsidR="001B0128" w:rsidRPr="00AC510A" w14:paraId="70081492" w14:textId="77777777" w:rsidTr="005000EF">
        <w:trPr>
          <w:jc w:val="center"/>
        </w:trPr>
        <w:tc>
          <w:tcPr>
            <w:tcW w:w="1620" w:type="dxa"/>
            <w:vMerge/>
            <w:vAlign w:val="center"/>
          </w:tcPr>
          <w:p w14:paraId="17B8094D" w14:textId="77777777" w:rsidR="00774C91" w:rsidRPr="00AC510A" w:rsidRDefault="00774C91" w:rsidP="005000EF">
            <w:pPr>
              <w:jc w:val="center"/>
            </w:pPr>
          </w:p>
        </w:tc>
        <w:tc>
          <w:tcPr>
            <w:tcW w:w="2370" w:type="dxa"/>
            <w:vMerge/>
            <w:vAlign w:val="center"/>
          </w:tcPr>
          <w:p w14:paraId="0A499555" w14:textId="77777777" w:rsidR="00774C91" w:rsidRPr="00AC510A" w:rsidRDefault="00774C91" w:rsidP="005000EF">
            <w:pPr>
              <w:jc w:val="center"/>
              <w:rPr>
                <w:rFonts w:cstheme="minorHAnsi"/>
                <w:b/>
                <w:sz w:val="24"/>
                <w:szCs w:val="24"/>
              </w:rPr>
            </w:pPr>
          </w:p>
        </w:tc>
        <w:tc>
          <w:tcPr>
            <w:tcW w:w="0" w:type="auto"/>
          </w:tcPr>
          <w:p w14:paraId="43F2A6DC" w14:textId="77777777" w:rsidR="00774C91" w:rsidRPr="00AC510A" w:rsidRDefault="00774C91" w:rsidP="00E3378B">
            <w:pPr>
              <w:rPr>
                <w:sz w:val="24"/>
                <w:szCs w:val="24"/>
              </w:rPr>
            </w:pPr>
          </w:p>
        </w:tc>
        <w:tc>
          <w:tcPr>
            <w:tcW w:w="4714" w:type="dxa"/>
          </w:tcPr>
          <w:p w14:paraId="4845C652" w14:textId="77777777" w:rsidR="00FB6B54" w:rsidRDefault="00774C91" w:rsidP="00E3378B">
            <w:pPr>
              <w:spacing w:before="100" w:after="100"/>
              <w:rPr>
                <w:rFonts w:cstheme="minorHAnsi"/>
              </w:rPr>
            </w:pPr>
            <w:r w:rsidRPr="00AC510A">
              <w:rPr>
                <w:rFonts w:cstheme="minorHAnsi"/>
              </w:rPr>
              <w:t>Activate</w:t>
            </w:r>
            <w:r w:rsidR="00FB6B54">
              <w:rPr>
                <w:rFonts w:cstheme="minorHAnsi"/>
              </w:rPr>
              <w:t xml:space="preserve"> (as appropriate):</w:t>
            </w:r>
          </w:p>
          <w:p w14:paraId="76BA7686" w14:textId="77777777" w:rsidR="00FB6B54" w:rsidRPr="00FB6B54" w:rsidRDefault="00774C91" w:rsidP="00FB6B54">
            <w:pPr>
              <w:pStyle w:val="ListParagraph"/>
              <w:numPr>
                <w:ilvl w:val="0"/>
                <w:numId w:val="31"/>
              </w:numPr>
              <w:spacing w:before="100" w:after="100"/>
              <w:rPr>
                <w:rFonts w:cstheme="minorHAnsi"/>
              </w:rPr>
            </w:pPr>
            <w:r w:rsidRPr="00FB6B54">
              <w:rPr>
                <w:rFonts w:cstheme="minorHAnsi"/>
              </w:rPr>
              <w:t>Emergency Operations Plan</w:t>
            </w:r>
          </w:p>
          <w:p w14:paraId="51E8A92B" w14:textId="0BC1B198" w:rsidR="00FB6B54" w:rsidRDefault="00774C91" w:rsidP="00FB6B54">
            <w:pPr>
              <w:pStyle w:val="ListParagraph"/>
              <w:numPr>
                <w:ilvl w:val="0"/>
                <w:numId w:val="31"/>
              </w:numPr>
              <w:spacing w:before="100" w:after="100"/>
              <w:rPr>
                <w:rFonts w:cstheme="minorHAnsi"/>
              </w:rPr>
            </w:pPr>
            <w:r w:rsidRPr="00FB6B54">
              <w:rPr>
                <w:rFonts w:cstheme="minorHAnsi"/>
              </w:rPr>
              <w:t>Infectious Disease</w:t>
            </w:r>
            <w:r w:rsidR="00FB6B54">
              <w:rPr>
                <w:rFonts w:cstheme="minorHAnsi"/>
              </w:rPr>
              <w:t xml:space="preserve">/Special Pathogen </w:t>
            </w:r>
            <w:r w:rsidRPr="00FB6B54">
              <w:rPr>
                <w:rFonts w:cstheme="minorHAnsi"/>
              </w:rPr>
              <w:t>Plan</w:t>
            </w:r>
          </w:p>
          <w:p w14:paraId="073DAE71" w14:textId="2CDB5BB2" w:rsidR="00FB6B54" w:rsidRPr="00FB6B54" w:rsidRDefault="00FB6B54" w:rsidP="00FB6B54">
            <w:pPr>
              <w:pStyle w:val="ListParagraph"/>
              <w:numPr>
                <w:ilvl w:val="0"/>
                <w:numId w:val="31"/>
              </w:numPr>
              <w:spacing w:before="100" w:after="100"/>
              <w:rPr>
                <w:rFonts w:cstheme="minorHAnsi"/>
              </w:rPr>
            </w:pPr>
            <w:r>
              <w:rPr>
                <w:rFonts w:cstheme="minorHAnsi"/>
              </w:rPr>
              <w:t>Special Pathogen Patient Transport Plan</w:t>
            </w:r>
          </w:p>
          <w:p w14:paraId="7FA6D926" w14:textId="77777777" w:rsidR="00FB6B54" w:rsidRPr="00FB6B54" w:rsidRDefault="00774C91" w:rsidP="00FB6B54">
            <w:pPr>
              <w:pStyle w:val="ListParagraph"/>
              <w:numPr>
                <w:ilvl w:val="0"/>
                <w:numId w:val="31"/>
              </w:numPr>
              <w:spacing w:before="100" w:after="100"/>
              <w:rPr>
                <w:rFonts w:cstheme="minorHAnsi"/>
              </w:rPr>
            </w:pPr>
            <w:r w:rsidRPr="00FB6B54">
              <w:rPr>
                <w:rFonts w:cstheme="minorHAnsi"/>
              </w:rPr>
              <w:t>Surge Plan</w:t>
            </w:r>
          </w:p>
          <w:p w14:paraId="681B3FEE" w14:textId="77777777" w:rsidR="00FB6B54" w:rsidRPr="00FB6B54" w:rsidRDefault="00774C91" w:rsidP="00FB6B54">
            <w:pPr>
              <w:pStyle w:val="ListParagraph"/>
              <w:numPr>
                <w:ilvl w:val="0"/>
                <w:numId w:val="31"/>
              </w:numPr>
              <w:spacing w:before="100" w:after="100"/>
              <w:rPr>
                <w:rFonts w:cstheme="minorHAnsi"/>
              </w:rPr>
            </w:pPr>
            <w:r w:rsidRPr="00FB6B54">
              <w:rPr>
                <w:rFonts w:cstheme="minorHAnsi"/>
              </w:rPr>
              <w:t>Special Pathogen Patient Transport Plan</w:t>
            </w:r>
          </w:p>
          <w:p w14:paraId="35EAF990" w14:textId="77777777" w:rsidR="00FB6B54" w:rsidRPr="00FB6B54" w:rsidRDefault="00774C91" w:rsidP="00FB6B54">
            <w:pPr>
              <w:pStyle w:val="ListParagraph"/>
              <w:numPr>
                <w:ilvl w:val="0"/>
                <w:numId w:val="31"/>
              </w:numPr>
              <w:spacing w:before="100" w:after="100"/>
              <w:rPr>
                <w:rFonts w:cstheme="minorHAnsi"/>
              </w:rPr>
            </w:pPr>
            <w:r w:rsidRPr="00FB6B54">
              <w:rPr>
                <w:rFonts w:cstheme="minorHAnsi"/>
              </w:rPr>
              <w:t>Hospital Incident Management Team</w:t>
            </w:r>
          </w:p>
          <w:p w14:paraId="4EF81C9D" w14:textId="0E109788" w:rsidR="00774C91" w:rsidRPr="00FB6B54" w:rsidRDefault="00774C91" w:rsidP="00FB6B54">
            <w:pPr>
              <w:pStyle w:val="ListParagraph"/>
              <w:numPr>
                <w:ilvl w:val="0"/>
                <w:numId w:val="31"/>
              </w:numPr>
              <w:spacing w:before="100" w:after="100"/>
              <w:rPr>
                <w:rFonts w:cstheme="minorHAnsi"/>
              </w:rPr>
            </w:pPr>
            <w:r w:rsidRPr="00FB6B54">
              <w:rPr>
                <w:rFonts w:cstheme="minorHAnsi"/>
              </w:rPr>
              <w:t>Hospital Command Center</w:t>
            </w:r>
          </w:p>
        </w:tc>
        <w:tc>
          <w:tcPr>
            <w:tcW w:w="990" w:type="dxa"/>
          </w:tcPr>
          <w:p w14:paraId="1F6E92F2" w14:textId="77777777" w:rsidR="00774C91" w:rsidRPr="00AC510A" w:rsidRDefault="00774C91" w:rsidP="00E3378B"/>
        </w:tc>
      </w:tr>
      <w:tr w:rsidR="001B0128" w:rsidRPr="00AC510A" w14:paraId="71CC45B6" w14:textId="77777777" w:rsidTr="005000EF">
        <w:trPr>
          <w:jc w:val="center"/>
        </w:trPr>
        <w:tc>
          <w:tcPr>
            <w:tcW w:w="1620" w:type="dxa"/>
            <w:vMerge/>
            <w:vAlign w:val="center"/>
          </w:tcPr>
          <w:p w14:paraId="010A09E6" w14:textId="77777777" w:rsidR="00774C91" w:rsidRPr="00AC510A" w:rsidRDefault="00774C91" w:rsidP="005000EF">
            <w:pPr>
              <w:jc w:val="center"/>
            </w:pPr>
          </w:p>
        </w:tc>
        <w:tc>
          <w:tcPr>
            <w:tcW w:w="2370" w:type="dxa"/>
            <w:vMerge/>
            <w:vAlign w:val="center"/>
          </w:tcPr>
          <w:p w14:paraId="792A5C65" w14:textId="77777777" w:rsidR="00774C91" w:rsidRPr="00AC510A" w:rsidRDefault="00774C91" w:rsidP="005000EF">
            <w:pPr>
              <w:jc w:val="center"/>
              <w:rPr>
                <w:rFonts w:cstheme="minorHAnsi"/>
                <w:b/>
                <w:sz w:val="24"/>
                <w:szCs w:val="24"/>
              </w:rPr>
            </w:pPr>
          </w:p>
        </w:tc>
        <w:tc>
          <w:tcPr>
            <w:tcW w:w="0" w:type="auto"/>
          </w:tcPr>
          <w:p w14:paraId="69279676" w14:textId="77777777" w:rsidR="00774C91" w:rsidRPr="00AC510A" w:rsidRDefault="00774C91" w:rsidP="00E3378B">
            <w:pPr>
              <w:rPr>
                <w:sz w:val="24"/>
                <w:szCs w:val="24"/>
              </w:rPr>
            </w:pPr>
          </w:p>
        </w:tc>
        <w:tc>
          <w:tcPr>
            <w:tcW w:w="4714" w:type="dxa"/>
          </w:tcPr>
          <w:p w14:paraId="2EC41757" w14:textId="77777777" w:rsidR="00774C91" w:rsidRPr="00AC510A" w:rsidRDefault="00774C91" w:rsidP="00E3378B">
            <w:pPr>
              <w:spacing w:before="100" w:after="100"/>
              <w:rPr>
                <w:rFonts w:cstheme="minorHAnsi"/>
              </w:rPr>
            </w:pPr>
            <w:r w:rsidRPr="00AC510A">
              <w:t>Establish operational periods</w:t>
            </w:r>
            <w:r>
              <w:t>,</w:t>
            </w:r>
            <w:r w:rsidRPr="00AC510A">
              <w:t xml:space="preserve"> objectives</w:t>
            </w:r>
            <w:r>
              <w:t>,</w:t>
            </w:r>
            <w:r w:rsidRPr="00AC510A">
              <w:t xml:space="preserve"> and regular briefing schedule. Consider </w:t>
            </w:r>
            <w:r>
              <w:t xml:space="preserve">the </w:t>
            </w:r>
            <w:r w:rsidRPr="00AC510A">
              <w:t>use of Incident Action Plan Quick Start for initial documentation of the incident.</w:t>
            </w:r>
          </w:p>
        </w:tc>
        <w:tc>
          <w:tcPr>
            <w:tcW w:w="990" w:type="dxa"/>
          </w:tcPr>
          <w:p w14:paraId="33C042B7" w14:textId="77777777" w:rsidR="00774C91" w:rsidRPr="00AC510A" w:rsidRDefault="00774C91" w:rsidP="00E3378B"/>
        </w:tc>
      </w:tr>
      <w:tr w:rsidR="001B0128" w:rsidRPr="00AC510A" w14:paraId="1D77FB60" w14:textId="77777777" w:rsidTr="005000EF">
        <w:trPr>
          <w:trHeight w:val="764"/>
          <w:jc w:val="center"/>
        </w:trPr>
        <w:tc>
          <w:tcPr>
            <w:tcW w:w="1620" w:type="dxa"/>
            <w:vMerge/>
            <w:vAlign w:val="center"/>
          </w:tcPr>
          <w:p w14:paraId="449B5226" w14:textId="77777777" w:rsidR="00774C91" w:rsidRPr="00AC510A" w:rsidRDefault="00774C91" w:rsidP="005000EF">
            <w:pPr>
              <w:jc w:val="center"/>
            </w:pPr>
          </w:p>
        </w:tc>
        <w:tc>
          <w:tcPr>
            <w:tcW w:w="2370" w:type="dxa"/>
            <w:vMerge/>
            <w:vAlign w:val="center"/>
          </w:tcPr>
          <w:p w14:paraId="15AB5F63" w14:textId="77777777" w:rsidR="00774C91" w:rsidRPr="00AC510A" w:rsidRDefault="00774C91" w:rsidP="005000EF">
            <w:pPr>
              <w:jc w:val="center"/>
              <w:rPr>
                <w:rFonts w:cstheme="minorHAnsi"/>
                <w:b/>
                <w:sz w:val="24"/>
                <w:szCs w:val="24"/>
              </w:rPr>
            </w:pPr>
          </w:p>
        </w:tc>
        <w:tc>
          <w:tcPr>
            <w:tcW w:w="0" w:type="auto"/>
          </w:tcPr>
          <w:p w14:paraId="6A771BCC" w14:textId="77777777" w:rsidR="00774C91" w:rsidRPr="00AC510A" w:rsidRDefault="00774C91" w:rsidP="00E3378B">
            <w:pPr>
              <w:rPr>
                <w:sz w:val="24"/>
                <w:szCs w:val="24"/>
              </w:rPr>
            </w:pPr>
          </w:p>
        </w:tc>
        <w:tc>
          <w:tcPr>
            <w:tcW w:w="4714" w:type="dxa"/>
          </w:tcPr>
          <w:p w14:paraId="76726235" w14:textId="77777777" w:rsidR="00774C91" w:rsidRPr="00AC510A" w:rsidRDefault="00774C91" w:rsidP="00E3378B">
            <w:pPr>
              <w:spacing w:before="100" w:after="100"/>
              <w:rPr>
                <w:rFonts w:cstheme="minorHAnsi"/>
              </w:rPr>
            </w:pPr>
            <w:r w:rsidRPr="001D3B77">
              <w:rPr>
                <w:rFonts w:cstheme="minorHAnsi"/>
              </w:rPr>
              <w:t xml:space="preserve">Establish communication with the Regional Emerging Special Pathogen Treatment Center (RESPTC) for support and resources per local, state and regional protocol. </w:t>
            </w:r>
          </w:p>
        </w:tc>
        <w:tc>
          <w:tcPr>
            <w:tcW w:w="990" w:type="dxa"/>
          </w:tcPr>
          <w:p w14:paraId="1D2E8A2F" w14:textId="77777777" w:rsidR="00774C91" w:rsidRPr="00AC510A" w:rsidRDefault="00774C91" w:rsidP="00E3378B"/>
        </w:tc>
      </w:tr>
      <w:tr w:rsidR="001B0128" w:rsidRPr="00AC510A" w14:paraId="17403D50" w14:textId="77777777" w:rsidTr="005000EF">
        <w:trPr>
          <w:trHeight w:val="764"/>
          <w:jc w:val="center"/>
        </w:trPr>
        <w:tc>
          <w:tcPr>
            <w:tcW w:w="1620" w:type="dxa"/>
            <w:vMerge/>
            <w:vAlign w:val="center"/>
          </w:tcPr>
          <w:p w14:paraId="1EF36499" w14:textId="77777777" w:rsidR="00774C91" w:rsidRPr="00AC510A" w:rsidRDefault="00774C91" w:rsidP="005000EF">
            <w:pPr>
              <w:jc w:val="center"/>
            </w:pPr>
          </w:p>
        </w:tc>
        <w:tc>
          <w:tcPr>
            <w:tcW w:w="2370" w:type="dxa"/>
            <w:vMerge/>
            <w:vAlign w:val="center"/>
          </w:tcPr>
          <w:p w14:paraId="7A67096F" w14:textId="77777777" w:rsidR="00774C91" w:rsidRPr="00AC510A" w:rsidRDefault="00774C91" w:rsidP="005000EF">
            <w:pPr>
              <w:jc w:val="center"/>
              <w:rPr>
                <w:rFonts w:cstheme="minorHAnsi"/>
                <w:b/>
                <w:sz w:val="24"/>
                <w:szCs w:val="24"/>
              </w:rPr>
            </w:pPr>
          </w:p>
        </w:tc>
        <w:tc>
          <w:tcPr>
            <w:tcW w:w="0" w:type="auto"/>
          </w:tcPr>
          <w:p w14:paraId="5DE1EEF1" w14:textId="77777777" w:rsidR="00774C91" w:rsidRPr="00AC510A" w:rsidRDefault="00774C91" w:rsidP="00E3378B">
            <w:pPr>
              <w:rPr>
                <w:sz w:val="24"/>
                <w:szCs w:val="24"/>
              </w:rPr>
            </w:pPr>
          </w:p>
        </w:tc>
        <w:tc>
          <w:tcPr>
            <w:tcW w:w="4714" w:type="dxa"/>
          </w:tcPr>
          <w:p w14:paraId="3F988AE9" w14:textId="77777777" w:rsidR="00774C91" w:rsidRPr="00AC510A" w:rsidRDefault="00774C91" w:rsidP="00E3378B">
            <w:pPr>
              <w:spacing w:before="100" w:after="100"/>
              <w:rPr>
                <w:rFonts w:cstheme="minorHAnsi"/>
              </w:rPr>
            </w:pPr>
            <w:r w:rsidRPr="00AC510A">
              <w:rPr>
                <w:rFonts w:cstheme="minorHAnsi"/>
              </w:rPr>
              <w:t xml:space="preserve">Appoint Command </w:t>
            </w:r>
            <w:r>
              <w:rPr>
                <w:rFonts w:cstheme="minorHAnsi"/>
              </w:rPr>
              <w:t>S</w:t>
            </w:r>
            <w:r w:rsidRPr="00AC510A">
              <w:rPr>
                <w:rFonts w:cstheme="minorHAnsi"/>
              </w:rPr>
              <w:t>taff, Section Chief</w:t>
            </w:r>
            <w:r>
              <w:rPr>
                <w:rFonts w:cstheme="minorHAnsi"/>
              </w:rPr>
              <w:t>s, and Medical-</w:t>
            </w:r>
            <w:r w:rsidRPr="00AC510A">
              <w:rPr>
                <w:rFonts w:cstheme="minorHAnsi"/>
              </w:rPr>
              <w:t>Technical Specialist: Infectious Disease</w:t>
            </w:r>
            <w:r>
              <w:rPr>
                <w:rFonts w:cstheme="minorHAnsi"/>
              </w:rPr>
              <w:t>/Special Pathogen/High Consequence Infectious Disease (HCID) positions, as appropriate</w:t>
            </w:r>
            <w:r w:rsidRPr="00AC510A">
              <w:rPr>
                <w:rFonts w:cstheme="minorHAnsi"/>
              </w:rPr>
              <w:t>.</w:t>
            </w:r>
          </w:p>
        </w:tc>
        <w:tc>
          <w:tcPr>
            <w:tcW w:w="990" w:type="dxa"/>
          </w:tcPr>
          <w:p w14:paraId="5A15F40B" w14:textId="77777777" w:rsidR="00774C91" w:rsidRPr="00AC510A" w:rsidRDefault="00774C91" w:rsidP="00E3378B"/>
        </w:tc>
      </w:tr>
      <w:tr w:rsidR="001B0128" w:rsidRPr="00AC510A" w14:paraId="2BF19CA9" w14:textId="77777777" w:rsidTr="005000EF">
        <w:trPr>
          <w:jc w:val="center"/>
        </w:trPr>
        <w:tc>
          <w:tcPr>
            <w:tcW w:w="1620" w:type="dxa"/>
            <w:vMerge/>
            <w:vAlign w:val="center"/>
          </w:tcPr>
          <w:p w14:paraId="167CEE72" w14:textId="77777777" w:rsidR="00774C91" w:rsidRPr="00AC510A" w:rsidRDefault="00774C91" w:rsidP="005000EF">
            <w:pPr>
              <w:jc w:val="center"/>
            </w:pPr>
          </w:p>
        </w:tc>
        <w:tc>
          <w:tcPr>
            <w:tcW w:w="2370" w:type="dxa"/>
            <w:vMerge w:val="restart"/>
            <w:vAlign w:val="center"/>
          </w:tcPr>
          <w:p w14:paraId="51D450B9" w14:textId="77777777" w:rsidR="00774C91" w:rsidRPr="00AC510A" w:rsidRDefault="00774C91" w:rsidP="005000EF">
            <w:pPr>
              <w:jc w:val="center"/>
              <w:rPr>
                <w:rFonts w:cstheme="minorHAnsi"/>
                <w:b/>
                <w:sz w:val="24"/>
                <w:szCs w:val="24"/>
              </w:rPr>
            </w:pPr>
            <w:r w:rsidRPr="00AC510A">
              <w:rPr>
                <w:rFonts w:cstheme="minorHAnsi"/>
                <w:b/>
                <w:sz w:val="24"/>
                <w:szCs w:val="24"/>
              </w:rPr>
              <w:t>Public Information Officer</w:t>
            </w:r>
          </w:p>
        </w:tc>
        <w:tc>
          <w:tcPr>
            <w:tcW w:w="0" w:type="auto"/>
          </w:tcPr>
          <w:p w14:paraId="5929A3B8" w14:textId="77777777" w:rsidR="00774C91" w:rsidRPr="00AC510A" w:rsidRDefault="00774C91" w:rsidP="00E3378B">
            <w:pPr>
              <w:rPr>
                <w:sz w:val="24"/>
                <w:szCs w:val="24"/>
              </w:rPr>
            </w:pPr>
          </w:p>
        </w:tc>
        <w:tc>
          <w:tcPr>
            <w:tcW w:w="4714" w:type="dxa"/>
          </w:tcPr>
          <w:p w14:paraId="2D7AB3DE" w14:textId="77777777" w:rsidR="00774C91" w:rsidRPr="00AC510A" w:rsidRDefault="00774C91" w:rsidP="00E3378B">
            <w:pPr>
              <w:spacing w:before="100" w:after="100"/>
              <w:rPr>
                <w:rFonts w:cstheme="minorHAnsi"/>
              </w:rPr>
            </w:pPr>
            <w:r w:rsidRPr="00F51D40">
              <w:rPr>
                <w:rFonts w:cstheme="minorHAnsi"/>
              </w:rPr>
              <w:t xml:space="preserve">Coordinate with local and state public health PIO’s, EMS, the Joint Information Center (JIC) if activated, and the RESPTC per local, state, and regional protocol. </w:t>
            </w:r>
          </w:p>
        </w:tc>
        <w:tc>
          <w:tcPr>
            <w:tcW w:w="990" w:type="dxa"/>
          </w:tcPr>
          <w:p w14:paraId="57532650" w14:textId="77777777" w:rsidR="00774C91" w:rsidRPr="00AC510A" w:rsidRDefault="00774C91" w:rsidP="00E3378B"/>
        </w:tc>
      </w:tr>
      <w:tr w:rsidR="001B0128" w:rsidRPr="00AC510A" w14:paraId="2CCC9205" w14:textId="77777777" w:rsidTr="001B0128">
        <w:trPr>
          <w:trHeight w:val="1322"/>
          <w:jc w:val="center"/>
        </w:trPr>
        <w:tc>
          <w:tcPr>
            <w:tcW w:w="1620" w:type="dxa"/>
            <w:vMerge/>
          </w:tcPr>
          <w:p w14:paraId="6F13D1D0" w14:textId="77777777" w:rsidR="00774C91" w:rsidRPr="00AC510A" w:rsidRDefault="00774C91" w:rsidP="00E3378B"/>
        </w:tc>
        <w:tc>
          <w:tcPr>
            <w:tcW w:w="2370" w:type="dxa"/>
            <w:vMerge/>
          </w:tcPr>
          <w:p w14:paraId="66651145" w14:textId="77777777" w:rsidR="00774C91" w:rsidRPr="00AC510A" w:rsidRDefault="00774C91" w:rsidP="00E3378B">
            <w:pPr>
              <w:jc w:val="center"/>
              <w:rPr>
                <w:rFonts w:cstheme="minorHAnsi"/>
                <w:b/>
                <w:sz w:val="24"/>
                <w:szCs w:val="24"/>
              </w:rPr>
            </w:pPr>
          </w:p>
        </w:tc>
        <w:tc>
          <w:tcPr>
            <w:tcW w:w="0" w:type="auto"/>
          </w:tcPr>
          <w:p w14:paraId="4E5475E2" w14:textId="77777777" w:rsidR="00774C91" w:rsidRPr="00AC510A" w:rsidRDefault="00774C91" w:rsidP="00E3378B">
            <w:pPr>
              <w:rPr>
                <w:sz w:val="24"/>
                <w:szCs w:val="24"/>
              </w:rPr>
            </w:pPr>
          </w:p>
        </w:tc>
        <w:tc>
          <w:tcPr>
            <w:tcW w:w="4714" w:type="dxa"/>
          </w:tcPr>
          <w:p w14:paraId="193B3592" w14:textId="77777777" w:rsidR="00774C91" w:rsidRPr="00AC510A" w:rsidRDefault="00774C91" w:rsidP="00E3378B">
            <w:pPr>
              <w:spacing w:before="100" w:after="100"/>
              <w:rPr>
                <w:rFonts w:cstheme="minorHAnsi"/>
              </w:rPr>
            </w:pPr>
            <w:r w:rsidRPr="00AC510A">
              <w:rPr>
                <w:rFonts w:cstheme="minorHAnsi"/>
              </w:rPr>
              <w:t>Monitor media outlets</w:t>
            </w:r>
            <w:r>
              <w:rPr>
                <w:rFonts w:cstheme="minorHAnsi"/>
              </w:rPr>
              <w:t>, including social media,</w:t>
            </w:r>
            <w:r w:rsidRPr="00AC510A">
              <w:rPr>
                <w:rFonts w:cstheme="minorHAnsi"/>
              </w:rPr>
              <w:t xml:space="preserve"> for updates on the incident and possible impacts on the hospital. Communicate information via regular briefings to Section Chiefs and Incident Commander.</w:t>
            </w:r>
          </w:p>
        </w:tc>
        <w:tc>
          <w:tcPr>
            <w:tcW w:w="990" w:type="dxa"/>
          </w:tcPr>
          <w:p w14:paraId="0F82ED0C" w14:textId="77777777" w:rsidR="00774C91" w:rsidRPr="00AC510A" w:rsidRDefault="00774C91" w:rsidP="00E3378B"/>
        </w:tc>
      </w:tr>
      <w:tr w:rsidR="001B0128" w:rsidRPr="00AC510A" w14:paraId="76C98716" w14:textId="77777777" w:rsidTr="001B0128">
        <w:trPr>
          <w:trHeight w:val="1322"/>
          <w:jc w:val="center"/>
        </w:trPr>
        <w:tc>
          <w:tcPr>
            <w:tcW w:w="1620" w:type="dxa"/>
            <w:vMerge/>
          </w:tcPr>
          <w:p w14:paraId="3F0A872F" w14:textId="77777777" w:rsidR="00774C91" w:rsidRPr="00AC510A" w:rsidRDefault="00774C91" w:rsidP="00E3378B"/>
        </w:tc>
        <w:tc>
          <w:tcPr>
            <w:tcW w:w="2370" w:type="dxa"/>
            <w:vMerge/>
          </w:tcPr>
          <w:p w14:paraId="11F0E6DA" w14:textId="77777777" w:rsidR="00774C91" w:rsidRPr="00AC510A" w:rsidRDefault="00774C91" w:rsidP="00E3378B">
            <w:pPr>
              <w:jc w:val="center"/>
              <w:rPr>
                <w:rFonts w:cstheme="minorHAnsi"/>
                <w:b/>
                <w:sz w:val="24"/>
                <w:szCs w:val="24"/>
              </w:rPr>
            </w:pPr>
          </w:p>
        </w:tc>
        <w:tc>
          <w:tcPr>
            <w:tcW w:w="0" w:type="auto"/>
          </w:tcPr>
          <w:p w14:paraId="61D4E554" w14:textId="77777777" w:rsidR="00774C91" w:rsidRPr="00AC510A" w:rsidRDefault="00774C91" w:rsidP="00E3378B">
            <w:pPr>
              <w:rPr>
                <w:sz w:val="24"/>
                <w:szCs w:val="24"/>
              </w:rPr>
            </w:pPr>
          </w:p>
        </w:tc>
        <w:tc>
          <w:tcPr>
            <w:tcW w:w="4714" w:type="dxa"/>
          </w:tcPr>
          <w:p w14:paraId="3F6EA0D5" w14:textId="12BE8031" w:rsidR="00774C91" w:rsidRPr="00AC510A" w:rsidRDefault="00774C91" w:rsidP="00E3378B">
            <w:pPr>
              <w:spacing w:before="100" w:after="100"/>
            </w:pPr>
            <w:r>
              <w:t>Establish contact with local Emergency Operations Center, local emergency medical services, local or state public health, healthcare coalition, and area hospitals to determine incident details, community status, estimates of sick/ill/decedents, request needed supplies, equipment, and personnel, and a</w:t>
            </w:r>
            <w:r w:rsidRPr="00C559BD">
              <w:t>ssistance with identification of the pathogen</w:t>
            </w:r>
            <w:r>
              <w:t xml:space="preserve"> </w:t>
            </w:r>
          </w:p>
        </w:tc>
        <w:tc>
          <w:tcPr>
            <w:tcW w:w="990" w:type="dxa"/>
          </w:tcPr>
          <w:p w14:paraId="121CD2A4" w14:textId="77777777" w:rsidR="00774C91" w:rsidRPr="00AC510A" w:rsidRDefault="00774C91" w:rsidP="00E3378B"/>
        </w:tc>
      </w:tr>
      <w:tr w:rsidR="001B0128" w:rsidRPr="00AC510A" w14:paraId="247C9571" w14:textId="77777777" w:rsidTr="005000EF">
        <w:trPr>
          <w:jc w:val="center"/>
        </w:trPr>
        <w:tc>
          <w:tcPr>
            <w:tcW w:w="1620" w:type="dxa"/>
            <w:vMerge/>
          </w:tcPr>
          <w:p w14:paraId="2C5048F6" w14:textId="77777777" w:rsidR="00774C91" w:rsidRPr="00AC510A" w:rsidRDefault="00774C91" w:rsidP="00E3378B"/>
        </w:tc>
        <w:tc>
          <w:tcPr>
            <w:tcW w:w="2370" w:type="dxa"/>
            <w:vMerge w:val="restart"/>
            <w:vAlign w:val="center"/>
          </w:tcPr>
          <w:p w14:paraId="1F0BC37C" w14:textId="77777777" w:rsidR="00774C91" w:rsidRPr="00AC510A" w:rsidRDefault="00774C91" w:rsidP="005000EF">
            <w:pPr>
              <w:jc w:val="center"/>
              <w:rPr>
                <w:rFonts w:cstheme="minorHAnsi"/>
                <w:b/>
                <w:sz w:val="24"/>
                <w:szCs w:val="24"/>
              </w:rPr>
            </w:pPr>
            <w:r w:rsidRPr="00AC510A">
              <w:rPr>
                <w:rFonts w:cstheme="minorHAnsi"/>
                <w:b/>
                <w:sz w:val="24"/>
                <w:szCs w:val="24"/>
              </w:rPr>
              <w:t>Liaison Officer</w:t>
            </w:r>
          </w:p>
        </w:tc>
        <w:tc>
          <w:tcPr>
            <w:tcW w:w="0" w:type="auto"/>
          </w:tcPr>
          <w:p w14:paraId="215735C7" w14:textId="77777777" w:rsidR="00774C91" w:rsidRPr="00AC510A" w:rsidRDefault="00774C91" w:rsidP="00E3378B">
            <w:pPr>
              <w:rPr>
                <w:sz w:val="24"/>
                <w:szCs w:val="24"/>
              </w:rPr>
            </w:pPr>
          </w:p>
        </w:tc>
        <w:tc>
          <w:tcPr>
            <w:tcW w:w="4714" w:type="dxa"/>
          </w:tcPr>
          <w:p w14:paraId="29B6E2F2" w14:textId="77777777" w:rsidR="00774C91" w:rsidRPr="00AC510A" w:rsidRDefault="00774C91" w:rsidP="00E3378B">
            <w:pPr>
              <w:spacing w:before="100" w:after="100"/>
              <w:rPr>
                <w:rFonts w:cstheme="minorHAnsi"/>
              </w:rPr>
            </w:pPr>
            <w:r>
              <w:t>Coordinate with the Regional Emerging Special Pathogen Treatment Center (RESPTC) for their situational awareness and support, per local, state, and regional protocols.</w:t>
            </w:r>
          </w:p>
        </w:tc>
        <w:tc>
          <w:tcPr>
            <w:tcW w:w="990" w:type="dxa"/>
          </w:tcPr>
          <w:p w14:paraId="682D149C" w14:textId="77777777" w:rsidR="00774C91" w:rsidRPr="00AC510A" w:rsidRDefault="00774C91" w:rsidP="00E3378B"/>
        </w:tc>
      </w:tr>
      <w:tr w:rsidR="001B0128" w:rsidRPr="00AC510A" w14:paraId="1FA2824E" w14:textId="77777777" w:rsidTr="005000EF">
        <w:trPr>
          <w:trHeight w:val="1214"/>
          <w:jc w:val="center"/>
        </w:trPr>
        <w:tc>
          <w:tcPr>
            <w:tcW w:w="1620" w:type="dxa"/>
            <w:vMerge/>
          </w:tcPr>
          <w:p w14:paraId="5A7DD1B0" w14:textId="77777777" w:rsidR="00774C91" w:rsidRPr="00AC510A" w:rsidRDefault="00774C91" w:rsidP="00E3378B"/>
        </w:tc>
        <w:tc>
          <w:tcPr>
            <w:tcW w:w="2370" w:type="dxa"/>
            <w:vMerge/>
            <w:vAlign w:val="center"/>
          </w:tcPr>
          <w:p w14:paraId="27E22B46" w14:textId="77777777" w:rsidR="00774C91" w:rsidRPr="00AC510A" w:rsidRDefault="00774C91" w:rsidP="005000EF">
            <w:pPr>
              <w:jc w:val="center"/>
              <w:rPr>
                <w:rFonts w:cstheme="minorHAnsi"/>
                <w:b/>
                <w:sz w:val="24"/>
                <w:szCs w:val="24"/>
              </w:rPr>
            </w:pPr>
          </w:p>
        </w:tc>
        <w:tc>
          <w:tcPr>
            <w:tcW w:w="0" w:type="auto"/>
          </w:tcPr>
          <w:p w14:paraId="2AA2EA35" w14:textId="77777777" w:rsidR="00774C91" w:rsidRPr="00AC510A" w:rsidRDefault="00774C91" w:rsidP="00E3378B">
            <w:pPr>
              <w:rPr>
                <w:sz w:val="24"/>
                <w:szCs w:val="24"/>
              </w:rPr>
            </w:pPr>
          </w:p>
        </w:tc>
        <w:tc>
          <w:tcPr>
            <w:tcW w:w="4714" w:type="dxa"/>
          </w:tcPr>
          <w:p w14:paraId="46FFBB8F" w14:textId="77777777" w:rsidR="00774C91" w:rsidRDefault="00774C91" w:rsidP="00E3378B">
            <w:pPr>
              <w:spacing w:before="100" w:after="100"/>
              <w:rPr>
                <w:rFonts w:cstheme="minorHAnsi"/>
              </w:rPr>
            </w:pPr>
            <w:r w:rsidRPr="00DD7A49">
              <w:rPr>
                <w:rFonts w:cstheme="minorHAnsi"/>
              </w:rPr>
              <w:t>Communicate regularly with Incident Commander and Section Chiefs regarding operational needs and the integration of hospital functions with local response.</w:t>
            </w:r>
          </w:p>
        </w:tc>
        <w:tc>
          <w:tcPr>
            <w:tcW w:w="990" w:type="dxa"/>
          </w:tcPr>
          <w:p w14:paraId="5BCB41A7" w14:textId="77777777" w:rsidR="00774C91" w:rsidRPr="00AC510A" w:rsidRDefault="00774C91" w:rsidP="00E3378B"/>
        </w:tc>
      </w:tr>
      <w:tr w:rsidR="001B0128" w:rsidRPr="00AC510A" w14:paraId="5A64F3D3" w14:textId="77777777" w:rsidTr="005000EF">
        <w:trPr>
          <w:trHeight w:val="1214"/>
          <w:jc w:val="center"/>
        </w:trPr>
        <w:tc>
          <w:tcPr>
            <w:tcW w:w="1620" w:type="dxa"/>
            <w:vMerge/>
          </w:tcPr>
          <w:p w14:paraId="386DAD9F" w14:textId="77777777" w:rsidR="00774C91" w:rsidRPr="00AC510A" w:rsidRDefault="00774C91" w:rsidP="00E3378B"/>
        </w:tc>
        <w:tc>
          <w:tcPr>
            <w:tcW w:w="2370" w:type="dxa"/>
            <w:vMerge/>
            <w:vAlign w:val="center"/>
          </w:tcPr>
          <w:p w14:paraId="62AA8AF2" w14:textId="77777777" w:rsidR="00774C91" w:rsidRPr="00AC510A" w:rsidRDefault="00774C91" w:rsidP="005000EF">
            <w:pPr>
              <w:jc w:val="center"/>
              <w:rPr>
                <w:rFonts w:cstheme="minorHAnsi"/>
                <w:b/>
                <w:sz w:val="24"/>
                <w:szCs w:val="24"/>
              </w:rPr>
            </w:pPr>
          </w:p>
        </w:tc>
        <w:tc>
          <w:tcPr>
            <w:tcW w:w="0" w:type="auto"/>
          </w:tcPr>
          <w:p w14:paraId="43A14C1E" w14:textId="77777777" w:rsidR="00774C91" w:rsidRPr="00AC510A" w:rsidRDefault="00774C91" w:rsidP="00E3378B">
            <w:pPr>
              <w:rPr>
                <w:sz w:val="24"/>
                <w:szCs w:val="24"/>
              </w:rPr>
            </w:pPr>
          </w:p>
        </w:tc>
        <w:tc>
          <w:tcPr>
            <w:tcW w:w="4714" w:type="dxa"/>
          </w:tcPr>
          <w:p w14:paraId="1DF1EB73" w14:textId="77777777" w:rsidR="00774C91" w:rsidRPr="00AC510A" w:rsidRDefault="00774C91" w:rsidP="00E3378B">
            <w:pPr>
              <w:spacing w:before="100" w:after="100"/>
              <w:rPr>
                <w:rFonts w:cstheme="minorHAnsi"/>
              </w:rPr>
            </w:pPr>
            <w:r>
              <w:rPr>
                <w:rFonts w:cstheme="minorHAnsi"/>
              </w:rPr>
              <w:t xml:space="preserve">Conduct a </w:t>
            </w:r>
            <w:r w:rsidRPr="00CB1BC0">
              <w:rPr>
                <w:rFonts w:cstheme="minorHAnsi"/>
              </w:rPr>
              <w:t xml:space="preserve">risk assessment of the patient for the possibility of </w:t>
            </w:r>
            <w:r>
              <w:rPr>
                <w:rFonts w:cstheme="minorHAnsi"/>
              </w:rPr>
              <w:t>Special Pathogen (Viral Hemorrhagic Fever/VHF or Respiratory Pathogen)</w:t>
            </w:r>
            <w:r w:rsidRPr="00CB1BC0">
              <w:rPr>
                <w:rFonts w:cstheme="minorHAnsi"/>
              </w:rPr>
              <w:t xml:space="preserve"> and</w:t>
            </w:r>
            <w:r>
              <w:rPr>
                <w:rFonts w:cstheme="minorHAnsi"/>
              </w:rPr>
              <w:t xml:space="preserve"> an </w:t>
            </w:r>
            <w:r w:rsidRPr="00CB1BC0">
              <w:rPr>
                <w:rFonts w:cstheme="minorHAnsi"/>
              </w:rPr>
              <w:t>assessment of associated risks to staff, family, and visitors</w:t>
            </w:r>
            <w:r>
              <w:rPr>
                <w:rFonts w:cstheme="minorHAnsi"/>
              </w:rPr>
              <w:t xml:space="preserve">. </w:t>
            </w:r>
          </w:p>
        </w:tc>
        <w:tc>
          <w:tcPr>
            <w:tcW w:w="990" w:type="dxa"/>
          </w:tcPr>
          <w:p w14:paraId="64E2585E" w14:textId="77777777" w:rsidR="00774C91" w:rsidRPr="00AC510A" w:rsidRDefault="00774C91" w:rsidP="00E3378B"/>
        </w:tc>
      </w:tr>
      <w:tr w:rsidR="00BF6CBD" w:rsidRPr="00AC510A" w14:paraId="18B72890" w14:textId="77777777" w:rsidTr="005000EF">
        <w:trPr>
          <w:jc w:val="center"/>
        </w:trPr>
        <w:tc>
          <w:tcPr>
            <w:tcW w:w="1620" w:type="dxa"/>
            <w:vMerge/>
          </w:tcPr>
          <w:p w14:paraId="6DEAD225" w14:textId="77777777" w:rsidR="00BF6CBD" w:rsidRPr="00AC510A" w:rsidRDefault="00BF6CBD" w:rsidP="00E3378B"/>
        </w:tc>
        <w:tc>
          <w:tcPr>
            <w:tcW w:w="2370" w:type="dxa"/>
            <w:vMerge w:val="restart"/>
            <w:vAlign w:val="center"/>
          </w:tcPr>
          <w:p w14:paraId="59CF5883" w14:textId="77777777" w:rsidR="00BF6CBD" w:rsidRPr="00AC510A" w:rsidRDefault="00BF6CBD" w:rsidP="005000EF">
            <w:pPr>
              <w:jc w:val="center"/>
              <w:rPr>
                <w:rFonts w:cstheme="minorHAnsi"/>
                <w:b/>
                <w:sz w:val="24"/>
                <w:szCs w:val="24"/>
              </w:rPr>
            </w:pPr>
            <w:r w:rsidRPr="00AC510A">
              <w:rPr>
                <w:rFonts w:cstheme="minorHAnsi"/>
                <w:b/>
                <w:sz w:val="24"/>
                <w:szCs w:val="24"/>
              </w:rPr>
              <w:t>Safety Officer</w:t>
            </w:r>
          </w:p>
          <w:p w14:paraId="648CD63E" w14:textId="028380D8" w:rsidR="00BF6CBD" w:rsidRPr="00AC510A" w:rsidRDefault="00BF6CBD" w:rsidP="00BF6CBD">
            <w:pPr>
              <w:rPr>
                <w:rFonts w:cstheme="minorHAnsi"/>
                <w:b/>
                <w:sz w:val="24"/>
                <w:szCs w:val="24"/>
              </w:rPr>
            </w:pPr>
          </w:p>
        </w:tc>
        <w:tc>
          <w:tcPr>
            <w:tcW w:w="0" w:type="auto"/>
          </w:tcPr>
          <w:p w14:paraId="0A03EBA8" w14:textId="77777777" w:rsidR="00BF6CBD" w:rsidRPr="00AC510A" w:rsidRDefault="00BF6CBD" w:rsidP="00E3378B">
            <w:pPr>
              <w:rPr>
                <w:sz w:val="24"/>
                <w:szCs w:val="24"/>
              </w:rPr>
            </w:pPr>
          </w:p>
        </w:tc>
        <w:tc>
          <w:tcPr>
            <w:tcW w:w="4714" w:type="dxa"/>
          </w:tcPr>
          <w:p w14:paraId="53744B6B" w14:textId="715EF159" w:rsidR="00BF6CBD" w:rsidRPr="00AC510A" w:rsidRDefault="00FB6B54" w:rsidP="00E3378B">
            <w:pPr>
              <w:spacing w:before="100" w:after="100"/>
              <w:rPr>
                <w:rFonts w:cstheme="minorHAnsi"/>
              </w:rPr>
            </w:pPr>
            <w:r w:rsidRPr="00FB6B54">
              <w:rPr>
                <w:rFonts w:cstheme="minorHAnsi"/>
              </w:rPr>
              <w:t xml:space="preserve">Conduct a risk assessment of the patient for the possibility of Special Pathogen </w:t>
            </w:r>
            <w:r>
              <w:rPr>
                <w:rFonts w:cstheme="minorHAnsi"/>
              </w:rPr>
              <w:t xml:space="preserve">/High Consequence Infectious Disease (HCID) </w:t>
            </w:r>
            <w:r w:rsidRPr="00FB6B54">
              <w:rPr>
                <w:rFonts w:cstheme="minorHAnsi"/>
              </w:rPr>
              <w:t>and an assessment of associated risks to other patients, staff, family, and visitors.</w:t>
            </w:r>
          </w:p>
        </w:tc>
        <w:tc>
          <w:tcPr>
            <w:tcW w:w="990" w:type="dxa"/>
          </w:tcPr>
          <w:p w14:paraId="2F7E3B56" w14:textId="77777777" w:rsidR="00BF6CBD" w:rsidRPr="00AC510A" w:rsidRDefault="00BF6CBD" w:rsidP="00E3378B"/>
        </w:tc>
      </w:tr>
      <w:tr w:rsidR="00FB6B54" w:rsidRPr="00AC510A" w14:paraId="7A3134CA" w14:textId="77777777" w:rsidTr="005000EF">
        <w:trPr>
          <w:jc w:val="center"/>
        </w:trPr>
        <w:tc>
          <w:tcPr>
            <w:tcW w:w="1620" w:type="dxa"/>
            <w:vMerge/>
          </w:tcPr>
          <w:p w14:paraId="2EE347ED" w14:textId="77777777" w:rsidR="00FB6B54" w:rsidRPr="00AC510A" w:rsidRDefault="00FB6B54" w:rsidP="00E3378B"/>
        </w:tc>
        <w:tc>
          <w:tcPr>
            <w:tcW w:w="2370" w:type="dxa"/>
            <w:vMerge/>
            <w:vAlign w:val="center"/>
          </w:tcPr>
          <w:p w14:paraId="604B0A4A" w14:textId="77777777" w:rsidR="00FB6B54" w:rsidRPr="00AC510A" w:rsidRDefault="00FB6B54" w:rsidP="005000EF">
            <w:pPr>
              <w:jc w:val="center"/>
              <w:rPr>
                <w:rFonts w:cstheme="minorHAnsi"/>
                <w:b/>
              </w:rPr>
            </w:pPr>
          </w:p>
        </w:tc>
        <w:tc>
          <w:tcPr>
            <w:tcW w:w="0" w:type="auto"/>
          </w:tcPr>
          <w:p w14:paraId="39D6A5C1" w14:textId="77777777" w:rsidR="00FB6B54" w:rsidRPr="00AC510A" w:rsidRDefault="00FB6B54" w:rsidP="00E3378B"/>
        </w:tc>
        <w:tc>
          <w:tcPr>
            <w:tcW w:w="4714" w:type="dxa"/>
          </w:tcPr>
          <w:p w14:paraId="7AA1B407" w14:textId="585D487D" w:rsidR="00FB6B54" w:rsidRDefault="00FB6B54" w:rsidP="00E3378B">
            <w:pPr>
              <w:spacing w:before="100" w:after="100"/>
              <w:rPr>
                <w:rFonts w:cstheme="minorHAnsi"/>
              </w:rPr>
            </w:pPr>
            <w:r>
              <w:rPr>
                <w:rFonts w:cstheme="minorHAnsi"/>
              </w:rPr>
              <w:t>Evaluate the proper Personal Protective Equipment (PPE) to be worn and the donning and doffing by staff based on the pathogen. Consider Just in Time (JIT) training.</w:t>
            </w:r>
          </w:p>
        </w:tc>
        <w:tc>
          <w:tcPr>
            <w:tcW w:w="990" w:type="dxa"/>
          </w:tcPr>
          <w:p w14:paraId="2884655C" w14:textId="77777777" w:rsidR="00FB6B54" w:rsidRPr="00AC510A" w:rsidRDefault="00FB6B54" w:rsidP="00E3378B"/>
        </w:tc>
      </w:tr>
      <w:tr w:rsidR="00BF6CBD" w:rsidRPr="00AC510A" w14:paraId="73A11F09" w14:textId="77777777" w:rsidTr="001B0128">
        <w:trPr>
          <w:trHeight w:val="710"/>
          <w:jc w:val="center"/>
        </w:trPr>
        <w:tc>
          <w:tcPr>
            <w:tcW w:w="1620" w:type="dxa"/>
            <w:vMerge/>
          </w:tcPr>
          <w:p w14:paraId="459BD961" w14:textId="77777777" w:rsidR="00BF6CBD" w:rsidRPr="00AC510A" w:rsidRDefault="00BF6CBD" w:rsidP="00E3378B"/>
        </w:tc>
        <w:tc>
          <w:tcPr>
            <w:tcW w:w="2370" w:type="dxa"/>
            <w:vMerge/>
          </w:tcPr>
          <w:p w14:paraId="06EF3981" w14:textId="1FD8C376" w:rsidR="00BF6CBD" w:rsidRPr="00AC510A" w:rsidRDefault="00BF6CBD" w:rsidP="00E3378B">
            <w:pPr>
              <w:jc w:val="center"/>
              <w:rPr>
                <w:rFonts w:cstheme="minorHAnsi"/>
                <w:b/>
                <w:sz w:val="24"/>
                <w:szCs w:val="24"/>
              </w:rPr>
            </w:pPr>
          </w:p>
        </w:tc>
        <w:tc>
          <w:tcPr>
            <w:tcW w:w="0" w:type="auto"/>
          </w:tcPr>
          <w:p w14:paraId="227DC67B" w14:textId="77777777" w:rsidR="00BF6CBD" w:rsidRPr="00AC510A" w:rsidRDefault="00BF6CBD" w:rsidP="00E3378B">
            <w:pPr>
              <w:rPr>
                <w:sz w:val="24"/>
                <w:szCs w:val="24"/>
              </w:rPr>
            </w:pPr>
          </w:p>
        </w:tc>
        <w:tc>
          <w:tcPr>
            <w:tcW w:w="4714" w:type="dxa"/>
          </w:tcPr>
          <w:p w14:paraId="4E343480" w14:textId="321F3CB6" w:rsidR="00BF6CBD" w:rsidRPr="00AC510A" w:rsidRDefault="00BF6CBD" w:rsidP="00E3378B">
            <w:pPr>
              <w:spacing w:before="100" w:after="100"/>
              <w:rPr>
                <w:rFonts w:cstheme="minorHAnsi"/>
              </w:rPr>
            </w:pPr>
            <w:r>
              <w:rPr>
                <w:rFonts w:cstheme="minorHAnsi"/>
              </w:rPr>
              <w:t xml:space="preserve">Evaluate the waste plan and </w:t>
            </w:r>
            <w:r w:rsidR="00FB6B54">
              <w:rPr>
                <w:rFonts w:cstheme="minorHAnsi"/>
              </w:rPr>
              <w:t>conduct a risk a</w:t>
            </w:r>
            <w:r>
              <w:rPr>
                <w:rFonts w:cstheme="minorHAnsi"/>
              </w:rPr>
              <w:t>ssessment for waste handling and holding.</w:t>
            </w:r>
          </w:p>
        </w:tc>
        <w:tc>
          <w:tcPr>
            <w:tcW w:w="990" w:type="dxa"/>
          </w:tcPr>
          <w:p w14:paraId="43CEE7D8" w14:textId="77777777" w:rsidR="00BF6CBD" w:rsidRPr="00AC510A" w:rsidRDefault="00BF6CBD" w:rsidP="00E3378B"/>
        </w:tc>
      </w:tr>
      <w:tr w:rsidR="00BF6CBD" w:rsidRPr="00AC510A" w14:paraId="10924A80" w14:textId="77777777" w:rsidTr="001B0128">
        <w:trPr>
          <w:trHeight w:val="710"/>
          <w:jc w:val="center"/>
        </w:trPr>
        <w:tc>
          <w:tcPr>
            <w:tcW w:w="1620" w:type="dxa"/>
            <w:vMerge/>
          </w:tcPr>
          <w:p w14:paraId="073086BF" w14:textId="77777777" w:rsidR="00BF6CBD" w:rsidRPr="00AC510A" w:rsidRDefault="00BF6CBD" w:rsidP="00E3378B"/>
        </w:tc>
        <w:tc>
          <w:tcPr>
            <w:tcW w:w="2370" w:type="dxa"/>
            <w:vMerge/>
          </w:tcPr>
          <w:p w14:paraId="6BAE0535" w14:textId="63A189E0" w:rsidR="00BF6CBD" w:rsidRPr="00AC510A" w:rsidRDefault="00BF6CBD" w:rsidP="00E3378B">
            <w:pPr>
              <w:jc w:val="center"/>
              <w:rPr>
                <w:rFonts w:cstheme="minorHAnsi"/>
                <w:b/>
                <w:sz w:val="24"/>
                <w:szCs w:val="24"/>
              </w:rPr>
            </w:pPr>
          </w:p>
        </w:tc>
        <w:tc>
          <w:tcPr>
            <w:tcW w:w="0" w:type="auto"/>
          </w:tcPr>
          <w:p w14:paraId="0E0AA876" w14:textId="77777777" w:rsidR="00BF6CBD" w:rsidRPr="00AC510A" w:rsidRDefault="00BF6CBD" w:rsidP="00E3378B">
            <w:pPr>
              <w:rPr>
                <w:sz w:val="24"/>
                <w:szCs w:val="24"/>
              </w:rPr>
            </w:pPr>
          </w:p>
        </w:tc>
        <w:tc>
          <w:tcPr>
            <w:tcW w:w="4714" w:type="dxa"/>
          </w:tcPr>
          <w:p w14:paraId="49ED610D" w14:textId="77777777" w:rsidR="00BF6CBD" w:rsidRPr="00AC510A" w:rsidRDefault="00BF6CBD" w:rsidP="00E3378B">
            <w:pPr>
              <w:spacing w:before="100"/>
              <w:rPr>
                <w:rFonts w:cstheme="minorHAnsi"/>
              </w:rPr>
            </w:pPr>
            <w:r w:rsidRPr="00AC510A">
              <w:rPr>
                <w:rFonts w:cstheme="minorHAnsi"/>
              </w:rPr>
              <w:t xml:space="preserve">Verify from the </w:t>
            </w:r>
            <w:r>
              <w:rPr>
                <w:rFonts w:cstheme="minorHAnsi"/>
              </w:rPr>
              <w:t xml:space="preserve">receiving </w:t>
            </w:r>
            <w:r w:rsidRPr="00AC510A">
              <w:rPr>
                <w:rFonts w:cstheme="minorHAnsi"/>
              </w:rPr>
              <w:t xml:space="preserve">physician and affected </w:t>
            </w:r>
            <w:r>
              <w:rPr>
                <w:rFonts w:cstheme="minorHAnsi"/>
              </w:rPr>
              <w:t>inpatient or outpatient sites</w:t>
            </w:r>
            <w:r w:rsidRPr="00AC510A">
              <w:rPr>
                <w:rFonts w:cstheme="minorHAnsi"/>
              </w:rPr>
              <w:t xml:space="preserve">, in collaboration with local </w:t>
            </w:r>
            <w:r>
              <w:rPr>
                <w:rFonts w:cstheme="minorHAnsi"/>
              </w:rPr>
              <w:t>emergency medical services</w:t>
            </w:r>
            <w:r w:rsidRPr="00AC510A">
              <w:rPr>
                <w:rFonts w:cstheme="minorHAnsi"/>
              </w:rPr>
              <w:t>, the following information and report to the Incident Commander:</w:t>
            </w:r>
          </w:p>
          <w:p w14:paraId="32B113AE" w14:textId="77777777" w:rsidR="00BF6CBD" w:rsidRPr="00AC510A" w:rsidRDefault="00BF6CBD" w:rsidP="00774C91">
            <w:pPr>
              <w:numPr>
                <w:ilvl w:val="0"/>
                <w:numId w:val="11"/>
              </w:numPr>
              <w:rPr>
                <w:rFonts w:cstheme="minorHAnsi"/>
              </w:rPr>
            </w:pPr>
            <w:r w:rsidRPr="00AC510A">
              <w:rPr>
                <w:rFonts w:cstheme="minorHAnsi"/>
              </w:rPr>
              <w:t xml:space="preserve">Number and condition of patients affected, including </w:t>
            </w:r>
            <w:r>
              <w:rPr>
                <w:rFonts w:cstheme="minorHAnsi"/>
              </w:rPr>
              <w:t>asymptomatic people presenting.</w:t>
            </w:r>
          </w:p>
          <w:p w14:paraId="4E4CB986" w14:textId="77777777" w:rsidR="00BF6CBD" w:rsidRDefault="00BF6CBD" w:rsidP="00774C91">
            <w:pPr>
              <w:numPr>
                <w:ilvl w:val="0"/>
                <w:numId w:val="11"/>
              </w:numPr>
              <w:rPr>
                <w:rFonts w:cstheme="minorHAnsi"/>
              </w:rPr>
            </w:pPr>
            <w:r>
              <w:rPr>
                <w:rFonts w:cstheme="minorHAnsi"/>
              </w:rPr>
              <w:t xml:space="preserve">Type of biological or </w:t>
            </w:r>
            <w:r w:rsidRPr="00AC510A">
              <w:rPr>
                <w:rFonts w:cstheme="minorHAnsi"/>
              </w:rPr>
              <w:t>infectious disease involved (case definition)</w:t>
            </w:r>
            <w:r>
              <w:rPr>
                <w:rFonts w:cstheme="minorHAnsi"/>
              </w:rPr>
              <w:t>.</w:t>
            </w:r>
          </w:p>
          <w:p w14:paraId="7076362C" w14:textId="77777777" w:rsidR="00BF6CBD" w:rsidRPr="00AC510A" w:rsidRDefault="00BF6CBD" w:rsidP="00774C91">
            <w:pPr>
              <w:numPr>
                <w:ilvl w:val="0"/>
                <w:numId w:val="11"/>
              </w:numPr>
              <w:rPr>
                <w:rFonts w:cstheme="minorHAnsi"/>
              </w:rPr>
            </w:pPr>
            <w:r>
              <w:rPr>
                <w:rFonts w:cstheme="minorHAnsi"/>
              </w:rPr>
              <w:t>Travel history and patient history.</w:t>
            </w:r>
          </w:p>
          <w:p w14:paraId="020936CA" w14:textId="77777777" w:rsidR="00BF6CBD" w:rsidRPr="00AC510A" w:rsidRDefault="00BF6CBD" w:rsidP="00774C91">
            <w:pPr>
              <w:numPr>
                <w:ilvl w:val="0"/>
                <w:numId w:val="11"/>
              </w:numPr>
              <w:rPr>
                <w:rFonts w:cstheme="minorHAnsi"/>
              </w:rPr>
            </w:pPr>
            <w:r w:rsidRPr="00AC510A">
              <w:rPr>
                <w:rFonts w:cstheme="minorHAnsi"/>
              </w:rPr>
              <w:t>Medical problems presen</w:t>
            </w:r>
            <w:r>
              <w:rPr>
                <w:rFonts w:cstheme="minorHAnsi"/>
              </w:rPr>
              <w:t xml:space="preserve">t in addition to the biological or </w:t>
            </w:r>
            <w:r w:rsidRPr="00AC510A">
              <w:rPr>
                <w:rFonts w:cstheme="minorHAnsi"/>
              </w:rPr>
              <w:t>infectious disease involved</w:t>
            </w:r>
            <w:r>
              <w:rPr>
                <w:rFonts w:cstheme="minorHAnsi"/>
              </w:rPr>
              <w:t>.</w:t>
            </w:r>
          </w:p>
          <w:p w14:paraId="3687A027" w14:textId="77777777" w:rsidR="00BF6CBD" w:rsidRPr="00AC510A" w:rsidRDefault="00BF6CBD" w:rsidP="00774C91">
            <w:pPr>
              <w:numPr>
                <w:ilvl w:val="0"/>
                <w:numId w:val="11"/>
              </w:numPr>
              <w:rPr>
                <w:rFonts w:cstheme="minorHAnsi"/>
              </w:rPr>
            </w:pPr>
            <w:r w:rsidRPr="00AC510A">
              <w:rPr>
                <w:rFonts w:cstheme="minorHAnsi"/>
              </w:rPr>
              <w:t>Measures taken</w:t>
            </w:r>
            <w:r>
              <w:rPr>
                <w:rFonts w:cstheme="minorHAnsi"/>
              </w:rPr>
              <w:t>, diagnostics,</w:t>
            </w:r>
            <w:r w:rsidRPr="00AC510A">
              <w:rPr>
                <w:rFonts w:cstheme="minorHAnsi"/>
              </w:rPr>
              <w:t xml:space="preserve"> supportive treatment</w:t>
            </w:r>
            <w:r>
              <w:rPr>
                <w:rFonts w:cstheme="minorHAnsi"/>
              </w:rPr>
              <w:t>, etc.</w:t>
            </w:r>
            <w:r w:rsidRPr="00AC510A">
              <w:rPr>
                <w:rFonts w:cstheme="minorHAnsi"/>
              </w:rPr>
              <w:t>)</w:t>
            </w:r>
            <w:r>
              <w:rPr>
                <w:rFonts w:cstheme="minorHAnsi"/>
              </w:rPr>
              <w:t>.</w:t>
            </w:r>
          </w:p>
          <w:p w14:paraId="0C17B790" w14:textId="77777777" w:rsidR="00BF6CBD" w:rsidRDefault="00BF6CBD" w:rsidP="00774C91">
            <w:pPr>
              <w:numPr>
                <w:ilvl w:val="0"/>
                <w:numId w:val="11"/>
              </w:numPr>
              <w:spacing w:after="100"/>
              <w:rPr>
                <w:rFonts w:cstheme="minorHAnsi"/>
              </w:rPr>
            </w:pPr>
            <w:r w:rsidRPr="00AC510A">
              <w:rPr>
                <w:rFonts w:cstheme="minorHAnsi"/>
              </w:rPr>
              <w:t>Potential for, and scope of, communicability</w:t>
            </w:r>
            <w:r>
              <w:rPr>
                <w:rFonts w:cstheme="minorHAnsi"/>
              </w:rPr>
              <w:t>.</w:t>
            </w:r>
          </w:p>
          <w:p w14:paraId="04E9CD0F" w14:textId="77777777" w:rsidR="00BF6CBD" w:rsidRDefault="00BF6CBD" w:rsidP="00E3378B">
            <w:pPr>
              <w:spacing w:before="100" w:after="100"/>
              <w:rPr>
                <w:rFonts w:cstheme="minorHAnsi"/>
              </w:rPr>
            </w:pPr>
            <w:r w:rsidRPr="001F0169">
              <w:rPr>
                <w:rFonts w:cstheme="minorHAnsi"/>
              </w:rPr>
              <w:t>Support Operations Section as needed by coordinating information regarding specific disease identification and treatment procedures and staff prophylaxis procedures, including staffing rotation (PPE), monitoring ongoing medical care, safety and surveillance and contact tracing of staff, just-in-time training, etc.</w:t>
            </w:r>
          </w:p>
        </w:tc>
        <w:tc>
          <w:tcPr>
            <w:tcW w:w="990" w:type="dxa"/>
          </w:tcPr>
          <w:p w14:paraId="186C5F57" w14:textId="77777777" w:rsidR="00BF6CBD" w:rsidRPr="00AC510A" w:rsidRDefault="00BF6CBD" w:rsidP="00E3378B"/>
        </w:tc>
      </w:tr>
      <w:tr w:rsidR="001B0128" w:rsidRPr="00AC510A" w14:paraId="67A030A8" w14:textId="77777777" w:rsidTr="005000EF">
        <w:trPr>
          <w:jc w:val="center"/>
        </w:trPr>
        <w:tc>
          <w:tcPr>
            <w:tcW w:w="1620" w:type="dxa"/>
            <w:vMerge/>
          </w:tcPr>
          <w:p w14:paraId="5740C553" w14:textId="77777777" w:rsidR="00774C91" w:rsidRPr="00AC510A" w:rsidRDefault="00774C91" w:rsidP="00E3378B"/>
        </w:tc>
        <w:tc>
          <w:tcPr>
            <w:tcW w:w="2370" w:type="dxa"/>
            <w:vMerge w:val="restart"/>
            <w:vAlign w:val="center"/>
          </w:tcPr>
          <w:p w14:paraId="6ADEDD29" w14:textId="77777777" w:rsidR="00774C91" w:rsidRPr="00AC510A" w:rsidRDefault="00774C91" w:rsidP="005000EF">
            <w:pPr>
              <w:jc w:val="center"/>
              <w:rPr>
                <w:rFonts w:cstheme="minorHAnsi"/>
                <w:b/>
                <w:sz w:val="24"/>
                <w:szCs w:val="24"/>
              </w:rPr>
            </w:pPr>
            <w:r w:rsidRPr="00AC510A">
              <w:rPr>
                <w:rFonts w:cstheme="minorHAnsi"/>
                <w:b/>
                <w:sz w:val="24"/>
                <w:szCs w:val="24"/>
              </w:rPr>
              <w:t>Medical-Technical Specialist: Infectious Disease</w:t>
            </w:r>
            <w:r>
              <w:rPr>
                <w:rFonts w:cstheme="minorHAnsi"/>
                <w:b/>
                <w:sz w:val="24"/>
                <w:szCs w:val="24"/>
              </w:rPr>
              <w:t>, Epidemiology, Infection Prevention, Special Pathogen, etc.</w:t>
            </w:r>
          </w:p>
        </w:tc>
        <w:tc>
          <w:tcPr>
            <w:tcW w:w="0" w:type="auto"/>
            <w:tcBorders>
              <w:bottom w:val="single" w:sz="4" w:space="0" w:color="auto"/>
            </w:tcBorders>
          </w:tcPr>
          <w:p w14:paraId="02D77033" w14:textId="77777777" w:rsidR="00774C91" w:rsidRPr="00AC510A" w:rsidRDefault="00774C91" w:rsidP="00E3378B">
            <w:pPr>
              <w:rPr>
                <w:sz w:val="24"/>
                <w:szCs w:val="24"/>
              </w:rPr>
            </w:pPr>
          </w:p>
        </w:tc>
        <w:tc>
          <w:tcPr>
            <w:tcW w:w="4714" w:type="dxa"/>
            <w:tcBorders>
              <w:bottom w:val="single" w:sz="4" w:space="0" w:color="auto"/>
            </w:tcBorders>
          </w:tcPr>
          <w:p w14:paraId="1DF80336" w14:textId="77777777" w:rsidR="00774C91" w:rsidRPr="00D96991" w:rsidRDefault="00774C91" w:rsidP="00E3378B">
            <w:pPr>
              <w:spacing w:after="100"/>
              <w:rPr>
                <w:rFonts w:cstheme="minorHAnsi"/>
              </w:rPr>
            </w:pPr>
            <w:r w:rsidRPr="00D96991">
              <w:rPr>
                <w:rFonts w:cstheme="minorHAnsi"/>
              </w:rPr>
              <w:t>Provide guidance on the appropriate Personal Protective Equipment (PPE) ensemble for pathogen present and isolation precautions.</w:t>
            </w:r>
          </w:p>
        </w:tc>
        <w:tc>
          <w:tcPr>
            <w:tcW w:w="990" w:type="dxa"/>
            <w:tcBorders>
              <w:bottom w:val="single" w:sz="4" w:space="0" w:color="auto"/>
            </w:tcBorders>
          </w:tcPr>
          <w:p w14:paraId="4E9FE850" w14:textId="77777777" w:rsidR="00774C91" w:rsidRPr="00AC510A" w:rsidRDefault="00774C91" w:rsidP="00E3378B"/>
        </w:tc>
      </w:tr>
      <w:tr w:rsidR="00FB6B54" w:rsidRPr="00AC510A" w14:paraId="7BAEE349" w14:textId="77777777" w:rsidTr="001B0128">
        <w:trPr>
          <w:jc w:val="center"/>
        </w:trPr>
        <w:tc>
          <w:tcPr>
            <w:tcW w:w="1620" w:type="dxa"/>
            <w:vMerge/>
          </w:tcPr>
          <w:p w14:paraId="54482A03" w14:textId="77777777" w:rsidR="00FB6B54" w:rsidRPr="00AC510A" w:rsidRDefault="00FB6B54" w:rsidP="00E3378B"/>
        </w:tc>
        <w:tc>
          <w:tcPr>
            <w:tcW w:w="2370" w:type="dxa"/>
            <w:vMerge/>
          </w:tcPr>
          <w:p w14:paraId="6F80A7CD" w14:textId="77777777" w:rsidR="00FB6B54" w:rsidRPr="00AC510A" w:rsidRDefault="00FB6B54" w:rsidP="00E3378B">
            <w:pPr>
              <w:rPr>
                <w:rFonts w:cstheme="minorHAnsi"/>
                <w:b/>
              </w:rPr>
            </w:pPr>
          </w:p>
        </w:tc>
        <w:tc>
          <w:tcPr>
            <w:tcW w:w="0" w:type="auto"/>
            <w:tcBorders>
              <w:bottom w:val="single" w:sz="4" w:space="0" w:color="auto"/>
            </w:tcBorders>
          </w:tcPr>
          <w:p w14:paraId="35B26733" w14:textId="77777777" w:rsidR="00FB6B54" w:rsidRPr="00AC510A" w:rsidRDefault="00FB6B54" w:rsidP="00E3378B"/>
        </w:tc>
        <w:tc>
          <w:tcPr>
            <w:tcW w:w="4714" w:type="dxa"/>
            <w:tcBorders>
              <w:bottom w:val="single" w:sz="4" w:space="0" w:color="auto"/>
            </w:tcBorders>
          </w:tcPr>
          <w:p w14:paraId="182DCF98" w14:textId="5706B3C1" w:rsidR="00FB6B54" w:rsidRDefault="00FB6B54" w:rsidP="00E3378B">
            <w:pPr>
              <w:spacing w:before="100" w:after="100"/>
              <w:rPr>
                <w:rFonts w:cstheme="minorHAnsi"/>
              </w:rPr>
            </w:pPr>
            <w:r>
              <w:rPr>
                <w:rFonts w:cstheme="minorHAnsi"/>
              </w:rPr>
              <w:t>Provide guidance on the appropriate patient management/treatment plan.</w:t>
            </w:r>
          </w:p>
        </w:tc>
        <w:tc>
          <w:tcPr>
            <w:tcW w:w="990" w:type="dxa"/>
            <w:tcBorders>
              <w:bottom w:val="single" w:sz="4" w:space="0" w:color="auto"/>
            </w:tcBorders>
          </w:tcPr>
          <w:p w14:paraId="3081B94F" w14:textId="77777777" w:rsidR="00FB6B54" w:rsidRPr="00AC510A" w:rsidRDefault="00FB6B54" w:rsidP="00E3378B"/>
        </w:tc>
      </w:tr>
      <w:tr w:rsidR="001B0128" w:rsidRPr="00AC510A" w14:paraId="77CAA168" w14:textId="77777777" w:rsidTr="001B0128">
        <w:trPr>
          <w:jc w:val="center"/>
        </w:trPr>
        <w:tc>
          <w:tcPr>
            <w:tcW w:w="1620" w:type="dxa"/>
            <w:vMerge/>
          </w:tcPr>
          <w:p w14:paraId="077796F1" w14:textId="77777777" w:rsidR="00774C91" w:rsidRPr="00AC510A" w:rsidRDefault="00774C91" w:rsidP="00E3378B"/>
        </w:tc>
        <w:tc>
          <w:tcPr>
            <w:tcW w:w="2370" w:type="dxa"/>
            <w:vMerge/>
          </w:tcPr>
          <w:p w14:paraId="11E66356" w14:textId="77777777" w:rsidR="00774C91" w:rsidRPr="00AC510A" w:rsidRDefault="00774C91" w:rsidP="00E3378B">
            <w:pPr>
              <w:rPr>
                <w:rFonts w:cstheme="minorHAnsi"/>
                <w:b/>
                <w:sz w:val="24"/>
                <w:szCs w:val="24"/>
              </w:rPr>
            </w:pPr>
          </w:p>
        </w:tc>
        <w:tc>
          <w:tcPr>
            <w:tcW w:w="0" w:type="auto"/>
            <w:tcBorders>
              <w:bottom w:val="single" w:sz="4" w:space="0" w:color="auto"/>
            </w:tcBorders>
          </w:tcPr>
          <w:p w14:paraId="4E7D8E2B" w14:textId="77777777" w:rsidR="00774C91" w:rsidRPr="00AC510A" w:rsidRDefault="00774C91" w:rsidP="00E3378B">
            <w:pPr>
              <w:rPr>
                <w:sz w:val="24"/>
                <w:szCs w:val="24"/>
              </w:rPr>
            </w:pPr>
          </w:p>
        </w:tc>
        <w:tc>
          <w:tcPr>
            <w:tcW w:w="4714" w:type="dxa"/>
            <w:tcBorders>
              <w:bottom w:val="single" w:sz="4" w:space="0" w:color="auto"/>
            </w:tcBorders>
          </w:tcPr>
          <w:p w14:paraId="41C3DCBD" w14:textId="77777777" w:rsidR="00774C91" w:rsidRDefault="00774C91" w:rsidP="00E3378B">
            <w:pPr>
              <w:spacing w:before="100" w:after="100"/>
              <w:rPr>
                <w:rFonts w:cstheme="minorHAnsi"/>
              </w:rPr>
            </w:pPr>
            <w:r>
              <w:rPr>
                <w:rFonts w:cstheme="minorHAnsi"/>
              </w:rPr>
              <w:t xml:space="preserve">Verify protocols for specimen collection capabilities and handling with local and state lab and/or public health personnel. </w:t>
            </w:r>
          </w:p>
        </w:tc>
        <w:tc>
          <w:tcPr>
            <w:tcW w:w="990" w:type="dxa"/>
            <w:tcBorders>
              <w:bottom w:val="single" w:sz="4" w:space="0" w:color="auto"/>
            </w:tcBorders>
          </w:tcPr>
          <w:p w14:paraId="11F825B1" w14:textId="77777777" w:rsidR="00774C91" w:rsidRPr="00AC510A" w:rsidRDefault="00774C91" w:rsidP="00E3378B"/>
        </w:tc>
      </w:tr>
      <w:tr w:rsidR="001B0128" w:rsidRPr="00AC510A" w14:paraId="4444499D" w14:textId="77777777" w:rsidTr="001B0128">
        <w:trPr>
          <w:jc w:val="center"/>
        </w:trPr>
        <w:tc>
          <w:tcPr>
            <w:tcW w:w="1620" w:type="dxa"/>
            <w:vMerge/>
          </w:tcPr>
          <w:p w14:paraId="339F1622" w14:textId="77777777" w:rsidR="00774C91" w:rsidRPr="00AC510A" w:rsidRDefault="00774C91" w:rsidP="00E3378B"/>
        </w:tc>
        <w:tc>
          <w:tcPr>
            <w:tcW w:w="2370" w:type="dxa"/>
            <w:vMerge/>
          </w:tcPr>
          <w:p w14:paraId="7920D9DC" w14:textId="77777777" w:rsidR="00774C91" w:rsidRPr="00AC510A" w:rsidRDefault="00774C91" w:rsidP="00E3378B">
            <w:pPr>
              <w:rPr>
                <w:rFonts w:cstheme="minorHAnsi"/>
                <w:b/>
                <w:sz w:val="24"/>
                <w:szCs w:val="24"/>
              </w:rPr>
            </w:pPr>
          </w:p>
        </w:tc>
        <w:tc>
          <w:tcPr>
            <w:tcW w:w="0" w:type="auto"/>
            <w:tcBorders>
              <w:bottom w:val="single" w:sz="4" w:space="0" w:color="auto"/>
            </w:tcBorders>
          </w:tcPr>
          <w:p w14:paraId="7C52C002" w14:textId="77777777" w:rsidR="00774C91" w:rsidRPr="00AC510A" w:rsidRDefault="00774C91" w:rsidP="00E3378B">
            <w:pPr>
              <w:rPr>
                <w:sz w:val="24"/>
                <w:szCs w:val="24"/>
              </w:rPr>
            </w:pPr>
          </w:p>
        </w:tc>
        <w:tc>
          <w:tcPr>
            <w:tcW w:w="4714" w:type="dxa"/>
            <w:tcBorders>
              <w:bottom w:val="single" w:sz="4" w:space="0" w:color="auto"/>
            </w:tcBorders>
          </w:tcPr>
          <w:p w14:paraId="0D9D0CEF" w14:textId="77777777" w:rsidR="00774C91" w:rsidRPr="00AC510A" w:rsidRDefault="00774C91" w:rsidP="00E3378B">
            <w:pPr>
              <w:spacing w:before="100" w:after="100"/>
              <w:rPr>
                <w:rFonts w:cstheme="minorHAnsi"/>
              </w:rPr>
            </w:pPr>
            <w:r w:rsidRPr="00D355B6">
              <w:rPr>
                <w:rFonts w:cstheme="minorHAnsi"/>
              </w:rPr>
              <w:t>Provide expert input in the Incident Action Planning process.</w:t>
            </w:r>
          </w:p>
        </w:tc>
        <w:tc>
          <w:tcPr>
            <w:tcW w:w="990" w:type="dxa"/>
            <w:tcBorders>
              <w:bottom w:val="single" w:sz="4" w:space="0" w:color="auto"/>
            </w:tcBorders>
          </w:tcPr>
          <w:p w14:paraId="5D05D835" w14:textId="77777777" w:rsidR="00774C91" w:rsidRPr="00AC510A" w:rsidRDefault="00774C91" w:rsidP="00E3378B"/>
        </w:tc>
      </w:tr>
    </w:tbl>
    <w:p w14:paraId="66E6C91B" w14:textId="7EB7FAC6" w:rsidR="00774C91" w:rsidRDefault="00774C91" w:rsidP="00774C91">
      <w:pPr>
        <w:tabs>
          <w:tab w:val="left" w:pos="932"/>
        </w:tabs>
        <w:rPr>
          <w:i/>
          <w:iCs/>
        </w:rPr>
      </w:pPr>
    </w:p>
    <w:p w14:paraId="648795F6" w14:textId="77777777" w:rsidR="00774C91" w:rsidRDefault="00774C91" w:rsidP="00774C91">
      <w:pPr>
        <w:tabs>
          <w:tab w:val="left" w:pos="932"/>
        </w:tabs>
        <w:rPr>
          <w:i/>
          <w:iCs/>
        </w:rPr>
      </w:pPr>
    </w:p>
    <w:tbl>
      <w:tblPr>
        <w:tblStyle w:val="TableGrid"/>
        <w:tblW w:w="10800" w:type="dxa"/>
        <w:jc w:val="center"/>
        <w:tblLook w:val="04A0" w:firstRow="1" w:lastRow="0" w:firstColumn="1" w:lastColumn="0" w:noHBand="0" w:noVBand="1"/>
      </w:tblPr>
      <w:tblGrid>
        <w:gridCol w:w="1705"/>
        <w:gridCol w:w="2340"/>
        <w:gridCol w:w="1080"/>
        <w:gridCol w:w="4680"/>
        <w:gridCol w:w="995"/>
      </w:tblGrid>
      <w:tr w:rsidR="00774C91" w14:paraId="6C41AC0B" w14:textId="77777777" w:rsidTr="005000EF">
        <w:trPr>
          <w:jc w:val="center"/>
        </w:trPr>
        <w:tc>
          <w:tcPr>
            <w:tcW w:w="10800" w:type="dxa"/>
            <w:gridSpan w:val="5"/>
            <w:shd w:val="clear" w:color="auto" w:fill="000000" w:themeFill="text1"/>
          </w:tcPr>
          <w:p w14:paraId="0C9FDF2E" w14:textId="3DC591B8" w:rsidR="00774C91" w:rsidRPr="003A5840" w:rsidRDefault="00774C91" w:rsidP="00CC3A00">
            <w:pPr>
              <w:rPr>
                <w:sz w:val="24"/>
                <w:szCs w:val="24"/>
              </w:rPr>
            </w:pPr>
            <w:r w:rsidRPr="003A5840">
              <w:rPr>
                <w:b/>
                <w:color w:val="FFFFFF" w:themeColor="background1"/>
                <w:sz w:val="24"/>
                <w:szCs w:val="24"/>
              </w:rPr>
              <w:t>Immediate Response (0 – 2 hours)</w:t>
            </w:r>
          </w:p>
        </w:tc>
      </w:tr>
      <w:tr w:rsidR="005000EF" w14:paraId="201FEA0F" w14:textId="77777777" w:rsidTr="005000EF">
        <w:trPr>
          <w:jc w:val="center"/>
        </w:trPr>
        <w:tc>
          <w:tcPr>
            <w:tcW w:w="1705" w:type="dxa"/>
            <w:vAlign w:val="center"/>
          </w:tcPr>
          <w:p w14:paraId="2E721503"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340" w:type="dxa"/>
          </w:tcPr>
          <w:p w14:paraId="699CE709" w14:textId="77777777" w:rsidR="00774C91" w:rsidRPr="00144C0B" w:rsidRDefault="00774C91" w:rsidP="00E3378B">
            <w:pPr>
              <w:jc w:val="center"/>
              <w:rPr>
                <w:b/>
                <w:sz w:val="24"/>
                <w:szCs w:val="24"/>
              </w:rPr>
            </w:pPr>
            <w:r>
              <w:rPr>
                <w:b/>
                <w:sz w:val="24"/>
                <w:szCs w:val="24"/>
              </w:rPr>
              <w:t xml:space="preserve">Branch/Unit </w:t>
            </w:r>
          </w:p>
        </w:tc>
        <w:tc>
          <w:tcPr>
            <w:tcW w:w="1080" w:type="dxa"/>
            <w:vAlign w:val="center"/>
          </w:tcPr>
          <w:p w14:paraId="43582108" w14:textId="77777777" w:rsidR="00774C91" w:rsidRPr="00EB40EB" w:rsidRDefault="00774C91" w:rsidP="00E3378B">
            <w:pPr>
              <w:jc w:val="center"/>
              <w:rPr>
                <w:rFonts w:cstheme="minorHAnsi"/>
                <w:b/>
                <w:sz w:val="24"/>
                <w:szCs w:val="24"/>
              </w:rPr>
            </w:pPr>
            <w:r w:rsidRPr="00144C0B">
              <w:rPr>
                <w:b/>
                <w:sz w:val="24"/>
                <w:szCs w:val="24"/>
              </w:rPr>
              <w:t>Time</w:t>
            </w:r>
          </w:p>
        </w:tc>
        <w:tc>
          <w:tcPr>
            <w:tcW w:w="4680" w:type="dxa"/>
          </w:tcPr>
          <w:p w14:paraId="26F804CD" w14:textId="77777777" w:rsidR="00774C91" w:rsidRPr="00144C0B" w:rsidRDefault="00774C91" w:rsidP="00E3378B">
            <w:pPr>
              <w:jc w:val="center"/>
              <w:rPr>
                <w:b/>
                <w:sz w:val="24"/>
                <w:szCs w:val="24"/>
              </w:rPr>
            </w:pPr>
            <w:r w:rsidRPr="00144C0B">
              <w:rPr>
                <w:b/>
                <w:sz w:val="24"/>
                <w:szCs w:val="24"/>
              </w:rPr>
              <w:t>Action</w:t>
            </w:r>
          </w:p>
        </w:tc>
        <w:tc>
          <w:tcPr>
            <w:tcW w:w="995" w:type="dxa"/>
          </w:tcPr>
          <w:p w14:paraId="13DCFE99" w14:textId="77777777" w:rsidR="00774C91" w:rsidRPr="00144C0B" w:rsidRDefault="00774C91" w:rsidP="00E3378B">
            <w:pPr>
              <w:rPr>
                <w:b/>
                <w:sz w:val="24"/>
                <w:szCs w:val="24"/>
              </w:rPr>
            </w:pPr>
            <w:r w:rsidRPr="00144C0B">
              <w:rPr>
                <w:b/>
                <w:sz w:val="24"/>
                <w:szCs w:val="24"/>
              </w:rPr>
              <w:t>Initials</w:t>
            </w:r>
          </w:p>
        </w:tc>
      </w:tr>
      <w:tr w:rsidR="005000EF" w14:paraId="74B5CEE3" w14:textId="77777777" w:rsidTr="005000EF">
        <w:trPr>
          <w:trHeight w:val="469"/>
          <w:jc w:val="center"/>
        </w:trPr>
        <w:tc>
          <w:tcPr>
            <w:tcW w:w="1705" w:type="dxa"/>
            <w:vMerge w:val="restart"/>
            <w:vAlign w:val="center"/>
          </w:tcPr>
          <w:p w14:paraId="0362F6F4" w14:textId="77777777" w:rsidR="00774C91" w:rsidRPr="00A4664E" w:rsidRDefault="00774C91" w:rsidP="005000EF">
            <w:pPr>
              <w:jc w:val="center"/>
              <w:rPr>
                <w:rFonts w:cstheme="minorHAnsi"/>
                <w:b/>
                <w:color w:val="FF0000"/>
                <w:sz w:val="24"/>
                <w:szCs w:val="24"/>
              </w:rPr>
            </w:pPr>
            <w:r w:rsidRPr="00A4664E">
              <w:rPr>
                <w:rFonts w:cstheme="minorHAnsi"/>
                <w:b/>
                <w:color w:val="FF0000"/>
                <w:sz w:val="24"/>
                <w:szCs w:val="24"/>
              </w:rPr>
              <w:t>Operations</w:t>
            </w:r>
          </w:p>
        </w:tc>
        <w:tc>
          <w:tcPr>
            <w:tcW w:w="2340" w:type="dxa"/>
            <w:vMerge w:val="restart"/>
            <w:vAlign w:val="center"/>
          </w:tcPr>
          <w:p w14:paraId="06A89648" w14:textId="77777777" w:rsidR="00774C91" w:rsidRPr="000E6599" w:rsidRDefault="00774C91" w:rsidP="005000EF">
            <w:pPr>
              <w:jc w:val="center"/>
              <w:rPr>
                <w:b/>
                <w:sz w:val="24"/>
                <w:szCs w:val="24"/>
              </w:rPr>
            </w:pPr>
            <w:r w:rsidRPr="000E6599">
              <w:rPr>
                <w:b/>
                <w:sz w:val="24"/>
                <w:szCs w:val="24"/>
              </w:rPr>
              <w:t>Section Chief</w:t>
            </w:r>
          </w:p>
        </w:tc>
        <w:tc>
          <w:tcPr>
            <w:tcW w:w="1080" w:type="dxa"/>
          </w:tcPr>
          <w:p w14:paraId="0C99FF02" w14:textId="77777777" w:rsidR="00774C91" w:rsidRPr="00144C0B" w:rsidRDefault="00774C91" w:rsidP="00E3378B">
            <w:pPr>
              <w:rPr>
                <w:sz w:val="24"/>
                <w:szCs w:val="24"/>
              </w:rPr>
            </w:pPr>
          </w:p>
        </w:tc>
        <w:tc>
          <w:tcPr>
            <w:tcW w:w="4680" w:type="dxa"/>
          </w:tcPr>
          <w:p w14:paraId="0AD8A1B5" w14:textId="77777777" w:rsidR="00774C91" w:rsidRPr="00CF3072" w:rsidRDefault="00774C91" w:rsidP="00E3378B">
            <w:pPr>
              <w:spacing w:before="100" w:after="100"/>
              <w:rPr>
                <w:rFonts w:cstheme="minorHAnsi"/>
                <w:spacing w:val="-3"/>
              </w:rPr>
            </w:pPr>
            <w:r w:rsidRPr="00CF3072">
              <w:rPr>
                <w:rFonts w:cstheme="minorHAnsi"/>
                <w:spacing w:val="-3"/>
              </w:rPr>
              <w:t>Provide just-in-time training for both clinical and nonclinical staff regarding the status of the event, precautions they</w:t>
            </w:r>
            <w:r>
              <w:rPr>
                <w:rFonts w:cstheme="minorHAnsi"/>
                <w:spacing w:val="-3"/>
              </w:rPr>
              <w:t xml:space="preserve"> should take, and rumor control.</w:t>
            </w:r>
          </w:p>
        </w:tc>
        <w:tc>
          <w:tcPr>
            <w:tcW w:w="995" w:type="dxa"/>
          </w:tcPr>
          <w:p w14:paraId="33C05626" w14:textId="77777777" w:rsidR="00774C91" w:rsidRPr="00144C0B" w:rsidRDefault="00774C91" w:rsidP="00E3378B">
            <w:pPr>
              <w:rPr>
                <w:sz w:val="24"/>
                <w:szCs w:val="24"/>
              </w:rPr>
            </w:pPr>
          </w:p>
        </w:tc>
      </w:tr>
      <w:tr w:rsidR="005000EF" w14:paraId="30D65075" w14:textId="77777777" w:rsidTr="005000EF">
        <w:trPr>
          <w:trHeight w:val="469"/>
          <w:jc w:val="center"/>
        </w:trPr>
        <w:tc>
          <w:tcPr>
            <w:tcW w:w="1705" w:type="dxa"/>
            <w:vMerge/>
            <w:vAlign w:val="center"/>
          </w:tcPr>
          <w:p w14:paraId="7DCEC78F" w14:textId="77777777" w:rsidR="00774C91" w:rsidRPr="00A4664E" w:rsidRDefault="00774C91" w:rsidP="00E3378B">
            <w:pPr>
              <w:jc w:val="center"/>
              <w:rPr>
                <w:rFonts w:cstheme="minorHAnsi"/>
                <w:b/>
                <w:color w:val="FF0000"/>
                <w:sz w:val="24"/>
                <w:szCs w:val="24"/>
              </w:rPr>
            </w:pPr>
          </w:p>
        </w:tc>
        <w:tc>
          <w:tcPr>
            <w:tcW w:w="2340" w:type="dxa"/>
            <w:vMerge/>
            <w:vAlign w:val="center"/>
          </w:tcPr>
          <w:p w14:paraId="00CAA4C6" w14:textId="77777777" w:rsidR="00774C91" w:rsidRPr="000E6599" w:rsidRDefault="00774C91" w:rsidP="00E3378B">
            <w:pPr>
              <w:jc w:val="center"/>
              <w:rPr>
                <w:b/>
                <w:sz w:val="24"/>
                <w:szCs w:val="24"/>
              </w:rPr>
            </w:pPr>
          </w:p>
        </w:tc>
        <w:tc>
          <w:tcPr>
            <w:tcW w:w="1080" w:type="dxa"/>
          </w:tcPr>
          <w:p w14:paraId="79200217" w14:textId="77777777" w:rsidR="00774C91" w:rsidRPr="00144C0B" w:rsidRDefault="00774C91" w:rsidP="00E3378B">
            <w:pPr>
              <w:rPr>
                <w:sz w:val="24"/>
                <w:szCs w:val="24"/>
              </w:rPr>
            </w:pPr>
          </w:p>
        </w:tc>
        <w:tc>
          <w:tcPr>
            <w:tcW w:w="4680" w:type="dxa"/>
          </w:tcPr>
          <w:p w14:paraId="5BFD151B" w14:textId="77777777" w:rsidR="00774C91" w:rsidRPr="00CF3072" w:rsidRDefault="00774C91" w:rsidP="00E3378B">
            <w:pPr>
              <w:spacing w:before="100" w:after="100"/>
              <w:rPr>
                <w:rFonts w:cstheme="minorHAnsi"/>
                <w:spacing w:val="-3"/>
              </w:rPr>
            </w:pPr>
            <w:r>
              <w:rPr>
                <w:rFonts w:cstheme="minorHAnsi"/>
                <w:spacing w:val="-3"/>
              </w:rPr>
              <w:t xml:space="preserve">Evaluate if there are any special population considerations to include in planning and response, either for the patient(s) or family, e.g., pediatric, Family Centered Care, cultural, tribal, etc. Refer to institutional plan for notification of family, etc. </w:t>
            </w:r>
          </w:p>
        </w:tc>
        <w:tc>
          <w:tcPr>
            <w:tcW w:w="995" w:type="dxa"/>
          </w:tcPr>
          <w:p w14:paraId="171F8FA4" w14:textId="77777777" w:rsidR="00774C91" w:rsidRPr="00144C0B" w:rsidRDefault="00774C91" w:rsidP="00E3378B">
            <w:pPr>
              <w:rPr>
                <w:sz w:val="24"/>
                <w:szCs w:val="24"/>
              </w:rPr>
            </w:pPr>
          </w:p>
        </w:tc>
      </w:tr>
      <w:tr w:rsidR="005000EF" w14:paraId="126C81CC" w14:textId="77777777" w:rsidTr="005000EF">
        <w:trPr>
          <w:trHeight w:val="469"/>
          <w:jc w:val="center"/>
        </w:trPr>
        <w:tc>
          <w:tcPr>
            <w:tcW w:w="1705" w:type="dxa"/>
            <w:vMerge/>
            <w:vAlign w:val="center"/>
          </w:tcPr>
          <w:p w14:paraId="28D97617" w14:textId="77777777" w:rsidR="00774C91" w:rsidRPr="00EB40EB" w:rsidRDefault="00774C91" w:rsidP="00E3378B">
            <w:pPr>
              <w:rPr>
                <w:rFonts w:cstheme="minorHAnsi"/>
                <w:b/>
                <w:sz w:val="24"/>
                <w:szCs w:val="24"/>
              </w:rPr>
            </w:pPr>
          </w:p>
        </w:tc>
        <w:tc>
          <w:tcPr>
            <w:tcW w:w="2340" w:type="dxa"/>
            <w:vMerge/>
            <w:vAlign w:val="center"/>
          </w:tcPr>
          <w:p w14:paraId="3994252D" w14:textId="77777777" w:rsidR="00774C91" w:rsidRPr="000E6599" w:rsidRDefault="00774C91" w:rsidP="00E3378B">
            <w:pPr>
              <w:jc w:val="center"/>
              <w:rPr>
                <w:b/>
                <w:sz w:val="24"/>
                <w:szCs w:val="24"/>
              </w:rPr>
            </w:pPr>
          </w:p>
        </w:tc>
        <w:tc>
          <w:tcPr>
            <w:tcW w:w="1080" w:type="dxa"/>
          </w:tcPr>
          <w:p w14:paraId="0362FA81" w14:textId="77777777" w:rsidR="00774C91" w:rsidRPr="00144C0B" w:rsidRDefault="00774C91" w:rsidP="00E3378B">
            <w:pPr>
              <w:rPr>
                <w:sz w:val="24"/>
                <w:szCs w:val="24"/>
              </w:rPr>
            </w:pPr>
          </w:p>
        </w:tc>
        <w:tc>
          <w:tcPr>
            <w:tcW w:w="4680" w:type="dxa"/>
          </w:tcPr>
          <w:p w14:paraId="0730E176" w14:textId="77777777" w:rsidR="00774C91" w:rsidRPr="00CF3072" w:rsidRDefault="00774C91" w:rsidP="00E3378B">
            <w:pPr>
              <w:spacing w:before="100" w:after="100"/>
              <w:rPr>
                <w:rFonts w:cstheme="minorHAnsi"/>
              </w:rPr>
            </w:pPr>
            <w:r w:rsidRPr="00CF3072">
              <w:rPr>
                <w:rFonts w:cstheme="minorHAnsi"/>
                <w:spacing w:val="-3"/>
              </w:rPr>
              <w:t>Notify the emergency department</w:t>
            </w:r>
            <w:r>
              <w:rPr>
                <w:rFonts w:cstheme="minorHAnsi"/>
                <w:spacing w:val="-3"/>
              </w:rPr>
              <w:t>, or impacted department,</w:t>
            </w:r>
            <w:r w:rsidRPr="00CF3072">
              <w:rPr>
                <w:rFonts w:cstheme="minorHAnsi"/>
                <w:spacing w:val="-3"/>
              </w:rPr>
              <w:t xml:space="preserve"> of possible numbers of incoming infectious patients, in consultation with the Liaison Officer who is in communication with </w:t>
            </w:r>
            <w:r>
              <w:rPr>
                <w:rFonts w:cstheme="minorHAnsi"/>
                <w:spacing w:val="-3"/>
              </w:rPr>
              <w:t>local emergency medical services and others</w:t>
            </w:r>
            <w:r>
              <w:rPr>
                <w:rFonts w:cstheme="minorHAnsi"/>
              </w:rPr>
              <w:t>.</w:t>
            </w:r>
          </w:p>
        </w:tc>
        <w:tc>
          <w:tcPr>
            <w:tcW w:w="995" w:type="dxa"/>
          </w:tcPr>
          <w:p w14:paraId="794620FD" w14:textId="77777777" w:rsidR="00774C91" w:rsidRPr="00144C0B" w:rsidRDefault="00774C91" w:rsidP="00E3378B">
            <w:pPr>
              <w:rPr>
                <w:sz w:val="24"/>
                <w:szCs w:val="24"/>
              </w:rPr>
            </w:pPr>
          </w:p>
        </w:tc>
      </w:tr>
      <w:tr w:rsidR="005000EF" w14:paraId="27C06054" w14:textId="77777777" w:rsidTr="005000EF">
        <w:trPr>
          <w:trHeight w:val="469"/>
          <w:jc w:val="center"/>
        </w:trPr>
        <w:tc>
          <w:tcPr>
            <w:tcW w:w="1705" w:type="dxa"/>
            <w:vMerge/>
            <w:vAlign w:val="center"/>
          </w:tcPr>
          <w:p w14:paraId="67BC3A8F" w14:textId="77777777" w:rsidR="00774C91" w:rsidRPr="00EB40EB" w:rsidRDefault="00774C91" w:rsidP="00E3378B">
            <w:pPr>
              <w:rPr>
                <w:rFonts w:cstheme="minorHAnsi"/>
                <w:b/>
                <w:sz w:val="24"/>
                <w:szCs w:val="24"/>
              </w:rPr>
            </w:pPr>
          </w:p>
        </w:tc>
        <w:tc>
          <w:tcPr>
            <w:tcW w:w="2340" w:type="dxa"/>
            <w:vMerge w:val="restart"/>
            <w:vAlign w:val="center"/>
          </w:tcPr>
          <w:p w14:paraId="3B1F7CC8" w14:textId="77777777" w:rsidR="00774C91" w:rsidRPr="000E6599" w:rsidRDefault="00774C91" w:rsidP="00E3378B">
            <w:pPr>
              <w:jc w:val="center"/>
              <w:rPr>
                <w:b/>
                <w:sz w:val="24"/>
                <w:szCs w:val="24"/>
              </w:rPr>
            </w:pPr>
            <w:r>
              <w:rPr>
                <w:b/>
                <w:sz w:val="24"/>
                <w:szCs w:val="24"/>
              </w:rPr>
              <w:t>Medical Care Branch Director</w:t>
            </w:r>
          </w:p>
        </w:tc>
        <w:tc>
          <w:tcPr>
            <w:tcW w:w="1080" w:type="dxa"/>
          </w:tcPr>
          <w:p w14:paraId="4202CFA9" w14:textId="77777777" w:rsidR="00774C91" w:rsidRPr="00144C0B" w:rsidRDefault="00774C91" w:rsidP="00E3378B">
            <w:pPr>
              <w:rPr>
                <w:sz w:val="24"/>
                <w:szCs w:val="24"/>
              </w:rPr>
            </w:pPr>
          </w:p>
        </w:tc>
        <w:tc>
          <w:tcPr>
            <w:tcW w:w="4680" w:type="dxa"/>
          </w:tcPr>
          <w:p w14:paraId="5B8DCFBE" w14:textId="77777777" w:rsidR="00CD4BBC" w:rsidRPr="00CD4BBC" w:rsidRDefault="00CD4BBC" w:rsidP="00CD4BBC">
            <w:pPr>
              <w:spacing w:before="100"/>
              <w:rPr>
                <w:rFonts w:cstheme="minorHAnsi"/>
              </w:rPr>
            </w:pPr>
            <w:r w:rsidRPr="00CD4BBC">
              <w:rPr>
                <w:rFonts w:cstheme="minorHAnsi"/>
              </w:rPr>
              <w:t>Verify from the receiving physician</w:t>
            </w:r>
            <w:r w:rsidRPr="00CD4BBC">
              <w:rPr>
                <w:rFonts w:cstheme="minorHAnsi"/>
                <w:color w:val="FF0000"/>
              </w:rPr>
              <w:t>s</w:t>
            </w:r>
            <w:r w:rsidRPr="00CD4BBC">
              <w:rPr>
                <w:rFonts w:cstheme="minorHAnsi"/>
              </w:rPr>
              <w:t xml:space="preserve"> and affected inpatient or outpatient sites, in collaboration with local emergency medical services, the following information and report to the Incident Commander:</w:t>
            </w:r>
          </w:p>
          <w:p w14:paraId="6A679DB0" w14:textId="068203AD" w:rsidR="00CD4BBC" w:rsidRPr="00AC510A" w:rsidRDefault="00CD4BBC" w:rsidP="00CD4BBC">
            <w:pPr>
              <w:numPr>
                <w:ilvl w:val="0"/>
                <w:numId w:val="11"/>
              </w:numPr>
              <w:rPr>
                <w:rFonts w:cstheme="minorHAnsi"/>
              </w:rPr>
            </w:pPr>
            <w:r w:rsidRPr="00AC510A">
              <w:rPr>
                <w:rFonts w:cstheme="minorHAnsi"/>
              </w:rPr>
              <w:t xml:space="preserve">Number and condition of patients affected, including </w:t>
            </w:r>
            <w:r>
              <w:rPr>
                <w:rFonts w:cstheme="minorHAnsi"/>
              </w:rPr>
              <w:t>asymptomatic</w:t>
            </w:r>
            <w:r w:rsidRPr="00CD4BBC">
              <w:rPr>
                <w:rFonts w:cstheme="minorHAnsi"/>
              </w:rPr>
              <w:t xml:space="preserve"> individuals </w:t>
            </w:r>
            <w:r>
              <w:rPr>
                <w:rFonts w:cstheme="minorHAnsi"/>
              </w:rPr>
              <w:t>presenting.</w:t>
            </w:r>
          </w:p>
          <w:p w14:paraId="241957D5" w14:textId="77777777" w:rsidR="00CD4BBC" w:rsidRDefault="00CD4BBC" w:rsidP="00CD4BBC">
            <w:pPr>
              <w:numPr>
                <w:ilvl w:val="0"/>
                <w:numId w:val="11"/>
              </w:numPr>
              <w:rPr>
                <w:rFonts w:cstheme="minorHAnsi"/>
              </w:rPr>
            </w:pPr>
            <w:r>
              <w:rPr>
                <w:rFonts w:cstheme="minorHAnsi"/>
              </w:rPr>
              <w:t xml:space="preserve">Type of biological or </w:t>
            </w:r>
            <w:r w:rsidRPr="00AC510A">
              <w:rPr>
                <w:rFonts w:cstheme="minorHAnsi"/>
              </w:rPr>
              <w:t>infectious disease involved (case definition)</w:t>
            </w:r>
            <w:r>
              <w:rPr>
                <w:rFonts w:cstheme="minorHAnsi"/>
              </w:rPr>
              <w:t>.</w:t>
            </w:r>
          </w:p>
          <w:p w14:paraId="7B4B599F" w14:textId="77777777" w:rsidR="00CD4BBC" w:rsidRPr="00AC510A" w:rsidRDefault="00CD4BBC" w:rsidP="00CD4BBC">
            <w:pPr>
              <w:numPr>
                <w:ilvl w:val="0"/>
                <w:numId w:val="11"/>
              </w:numPr>
              <w:rPr>
                <w:rFonts w:cstheme="minorHAnsi"/>
              </w:rPr>
            </w:pPr>
            <w:r>
              <w:rPr>
                <w:rFonts w:cstheme="minorHAnsi"/>
              </w:rPr>
              <w:t>Travel history and patient history.</w:t>
            </w:r>
          </w:p>
          <w:p w14:paraId="14BA2166" w14:textId="77777777" w:rsidR="00CD4BBC" w:rsidRPr="00AC510A" w:rsidRDefault="00CD4BBC" w:rsidP="00CD4BBC">
            <w:pPr>
              <w:numPr>
                <w:ilvl w:val="0"/>
                <w:numId w:val="11"/>
              </w:numPr>
              <w:rPr>
                <w:rFonts w:cstheme="minorHAnsi"/>
              </w:rPr>
            </w:pPr>
            <w:r w:rsidRPr="00AC510A">
              <w:rPr>
                <w:rFonts w:cstheme="minorHAnsi"/>
              </w:rPr>
              <w:t>Medical problems presen</w:t>
            </w:r>
            <w:r>
              <w:rPr>
                <w:rFonts w:cstheme="minorHAnsi"/>
              </w:rPr>
              <w:t xml:space="preserve">t in addition to the biological or </w:t>
            </w:r>
            <w:r w:rsidRPr="00AC510A">
              <w:rPr>
                <w:rFonts w:cstheme="minorHAnsi"/>
              </w:rPr>
              <w:t>infectious disease involved</w:t>
            </w:r>
            <w:r>
              <w:rPr>
                <w:rFonts w:cstheme="minorHAnsi"/>
              </w:rPr>
              <w:t>.</w:t>
            </w:r>
          </w:p>
          <w:p w14:paraId="43A00A9D" w14:textId="77777777" w:rsidR="00CD4BBC" w:rsidRPr="00AC510A" w:rsidRDefault="00CD4BBC" w:rsidP="00CD4BBC">
            <w:pPr>
              <w:numPr>
                <w:ilvl w:val="0"/>
                <w:numId w:val="11"/>
              </w:numPr>
              <w:rPr>
                <w:rFonts w:cstheme="minorHAnsi"/>
              </w:rPr>
            </w:pPr>
            <w:r w:rsidRPr="00AC510A">
              <w:rPr>
                <w:rFonts w:cstheme="minorHAnsi"/>
              </w:rPr>
              <w:t>Measures taken</w:t>
            </w:r>
            <w:r>
              <w:rPr>
                <w:rFonts w:cstheme="minorHAnsi"/>
              </w:rPr>
              <w:t>, diagnostics,</w:t>
            </w:r>
            <w:r w:rsidRPr="00AC510A">
              <w:rPr>
                <w:rFonts w:cstheme="minorHAnsi"/>
              </w:rPr>
              <w:t xml:space="preserve"> supportive treatment</w:t>
            </w:r>
            <w:r>
              <w:rPr>
                <w:rFonts w:cstheme="minorHAnsi"/>
              </w:rPr>
              <w:t>, etc.</w:t>
            </w:r>
            <w:r w:rsidRPr="00AC510A">
              <w:rPr>
                <w:rFonts w:cstheme="minorHAnsi"/>
              </w:rPr>
              <w:t>)</w:t>
            </w:r>
            <w:r>
              <w:rPr>
                <w:rFonts w:cstheme="minorHAnsi"/>
              </w:rPr>
              <w:t>.</w:t>
            </w:r>
          </w:p>
          <w:p w14:paraId="634A7694" w14:textId="421745D8" w:rsidR="00774C91" w:rsidRPr="00CF3072" w:rsidRDefault="00CD4BBC" w:rsidP="00CD4BBC">
            <w:pPr>
              <w:numPr>
                <w:ilvl w:val="0"/>
                <w:numId w:val="11"/>
              </w:numPr>
              <w:spacing w:after="100"/>
              <w:rPr>
                <w:rFonts w:cstheme="minorHAnsi"/>
                <w:spacing w:val="-3"/>
              </w:rPr>
            </w:pPr>
            <w:r w:rsidRPr="00AC510A">
              <w:rPr>
                <w:rFonts w:cstheme="minorHAnsi"/>
              </w:rPr>
              <w:t>Potential for, and scope of, communicability</w:t>
            </w:r>
            <w:r>
              <w:rPr>
                <w:rFonts w:cstheme="minorHAnsi"/>
              </w:rPr>
              <w:t>.</w:t>
            </w:r>
          </w:p>
        </w:tc>
        <w:tc>
          <w:tcPr>
            <w:tcW w:w="995" w:type="dxa"/>
          </w:tcPr>
          <w:p w14:paraId="3AB408BF" w14:textId="77777777" w:rsidR="00774C91" w:rsidRPr="00144C0B" w:rsidRDefault="00774C91" w:rsidP="00E3378B">
            <w:pPr>
              <w:rPr>
                <w:sz w:val="24"/>
                <w:szCs w:val="24"/>
              </w:rPr>
            </w:pPr>
          </w:p>
        </w:tc>
      </w:tr>
      <w:tr w:rsidR="00CD4BBC" w14:paraId="694D6FD7" w14:textId="77777777" w:rsidTr="005000EF">
        <w:trPr>
          <w:trHeight w:val="469"/>
          <w:jc w:val="center"/>
        </w:trPr>
        <w:tc>
          <w:tcPr>
            <w:tcW w:w="1705" w:type="dxa"/>
            <w:vMerge/>
            <w:vAlign w:val="center"/>
          </w:tcPr>
          <w:p w14:paraId="740AD366" w14:textId="77777777" w:rsidR="00CD4BBC" w:rsidRPr="00EB40EB" w:rsidRDefault="00CD4BBC" w:rsidP="00E3378B">
            <w:pPr>
              <w:rPr>
                <w:rFonts w:cstheme="minorHAnsi"/>
                <w:b/>
              </w:rPr>
            </w:pPr>
          </w:p>
        </w:tc>
        <w:tc>
          <w:tcPr>
            <w:tcW w:w="2340" w:type="dxa"/>
            <w:vMerge/>
            <w:vAlign w:val="center"/>
          </w:tcPr>
          <w:p w14:paraId="5E5CE624" w14:textId="77777777" w:rsidR="00CD4BBC" w:rsidRPr="000E6599" w:rsidRDefault="00CD4BBC" w:rsidP="00E3378B">
            <w:pPr>
              <w:jc w:val="center"/>
              <w:rPr>
                <w:b/>
              </w:rPr>
            </w:pPr>
          </w:p>
        </w:tc>
        <w:tc>
          <w:tcPr>
            <w:tcW w:w="1080" w:type="dxa"/>
          </w:tcPr>
          <w:p w14:paraId="2CF5D71C" w14:textId="77777777" w:rsidR="00CD4BBC" w:rsidRPr="00144C0B" w:rsidRDefault="00CD4BBC" w:rsidP="00E3378B"/>
        </w:tc>
        <w:tc>
          <w:tcPr>
            <w:tcW w:w="4680" w:type="dxa"/>
          </w:tcPr>
          <w:p w14:paraId="63197A6F" w14:textId="77777777" w:rsidR="00CD4BBC" w:rsidRPr="00CF3072" w:rsidRDefault="00CD4BBC" w:rsidP="00CD4BBC">
            <w:pPr>
              <w:spacing w:before="100"/>
              <w:rPr>
                <w:rFonts w:cstheme="minorHAnsi"/>
                <w:spacing w:val="-3"/>
              </w:rPr>
            </w:pPr>
            <w:r>
              <w:rPr>
                <w:rFonts w:cstheme="minorHAnsi"/>
                <w:spacing w:val="-3"/>
              </w:rPr>
              <w:t>Implement</w:t>
            </w:r>
            <w:r w:rsidRPr="00CF3072">
              <w:rPr>
                <w:rFonts w:cstheme="minorHAnsi"/>
                <w:spacing w:val="-3"/>
              </w:rPr>
              <w:t xml:space="preserve"> </w:t>
            </w:r>
            <w:r>
              <w:rPr>
                <w:rFonts w:cstheme="minorHAnsi"/>
                <w:spacing w:val="-3"/>
              </w:rPr>
              <w:t xml:space="preserve">Special Pathogen Response </w:t>
            </w:r>
            <w:r w:rsidRPr="00CF3072">
              <w:rPr>
                <w:rFonts w:cstheme="minorHAnsi"/>
                <w:spacing w:val="-3"/>
              </w:rPr>
              <w:t>Plan, including</w:t>
            </w:r>
            <w:r>
              <w:rPr>
                <w:rFonts w:cstheme="minorHAnsi"/>
                <w:spacing w:val="-3"/>
              </w:rPr>
              <w:t>:</w:t>
            </w:r>
          </w:p>
          <w:p w14:paraId="637AEF5B" w14:textId="77777777" w:rsidR="00CD4BBC" w:rsidRDefault="00CD4BBC" w:rsidP="00CD4BBC">
            <w:pPr>
              <w:pStyle w:val="ListParagraph"/>
              <w:numPr>
                <w:ilvl w:val="0"/>
                <w:numId w:val="13"/>
              </w:numPr>
              <w:spacing w:after="100"/>
              <w:ind w:left="360"/>
              <w:rPr>
                <w:rFonts w:cstheme="minorHAnsi"/>
                <w:spacing w:val="-3"/>
              </w:rPr>
            </w:pPr>
            <w:r>
              <w:rPr>
                <w:rFonts w:cstheme="minorHAnsi"/>
                <w:spacing w:val="-3"/>
              </w:rPr>
              <w:t>Validate that Identify, Isolate, and Inform policies and procedures were all completed.</w:t>
            </w:r>
          </w:p>
          <w:p w14:paraId="7E3D59A3" w14:textId="77777777" w:rsidR="00CD4BBC" w:rsidRPr="00CF3072" w:rsidRDefault="00CD4BBC" w:rsidP="00CD4BBC">
            <w:pPr>
              <w:pStyle w:val="ListParagraph"/>
              <w:numPr>
                <w:ilvl w:val="0"/>
                <w:numId w:val="13"/>
              </w:numPr>
              <w:spacing w:after="100"/>
              <w:ind w:left="360"/>
              <w:rPr>
                <w:rFonts w:cstheme="minorHAnsi"/>
                <w:spacing w:val="-3"/>
              </w:rPr>
            </w:pPr>
            <w:r w:rsidRPr="00CF3072">
              <w:rPr>
                <w:rFonts w:cstheme="minorHAnsi"/>
                <w:spacing w:val="-3"/>
              </w:rPr>
              <w:t xml:space="preserve">Location for </w:t>
            </w:r>
            <w:r>
              <w:rPr>
                <w:rFonts w:cstheme="minorHAnsi"/>
                <w:spacing w:val="-3"/>
              </w:rPr>
              <w:t>offsite triage, as appropriate.</w:t>
            </w:r>
          </w:p>
          <w:p w14:paraId="12A4AB6B" w14:textId="77777777" w:rsidR="00CD4BBC" w:rsidRPr="00CF3072" w:rsidRDefault="00CD4BBC" w:rsidP="00CD4BBC">
            <w:pPr>
              <w:pStyle w:val="ListParagraph"/>
              <w:numPr>
                <w:ilvl w:val="0"/>
                <w:numId w:val="13"/>
              </w:numPr>
              <w:spacing w:before="100" w:after="100"/>
              <w:ind w:left="360"/>
              <w:rPr>
                <w:rFonts w:cstheme="minorHAnsi"/>
                <w:spacing w:val="-3"/>
              </w:rPr>
            </w:pPr>
            <w:r w:rsidRPr="00CF3072">
              <w:rPr>
                <w:rFonts w:cstheme="minorHAnsi"/>
                <w:spacing w:val="-3"/>
              </w:rPr>
              <w:t>Proper rapid triage of people presenting requestin</w:t>
            </w:r>
            <w:r>
              <w:rPr>
                <w:rFonts w:cstheme="minorHAnsi"/>
                <w:spacing w:val="-3"/>
              </w:rPr>
              <w:t>g evaluation, coordinated with security, if necessary.</w:t>
            </w:r>
          </w:p>
          <w:p w14:paraId="5250DC3F" w14:textId="77777777" w:rsidR="00CD4BBC" w:rsidRDefault="00CD4BBC" w:rsidP="00CD4BBC">
            <w:pPr>
              <w:pStyle w:val="ListParagraph"/>
              <w:numPr>
                <w:ilvl w:val="0"/>
                <w:numId w:val="13"/>
              </w:numPr>
              <w:spacing w:before="100" w:after="100"/>
              <w:ind w:left="360"/>
              <w:rPr>
                <w:rFonts w:cstheme="minorHAnsi"/>
                <w:spacing w:val="-3"/>
              </w:rPr>
            </w:pPr>
            <w:r w:rsidRPr="00CF3072">
              <w:rPr>
                <w:rFonts w:cstheme="minorHAnsi"/>
                <w:spacing w:val="-3"/>
              </w:rPr>
              <w:t xml:space="preserve">Staff implementation of infection precautions </w:t>
            </w:r>
            <w:r>
              <w:rPr>
                <w:rFonts w:cstheme="minorHAnsi"/>
                <w:spacing w:val="-3"/>
              </w:rPr>
              <w:t xml:space="preserve">and </w:t>
            </w:r>
            <w:r w:rsidRPr="00FC1821">
              <w:rPr>
                <w:rFonts w:cstheme="minorHAnsi"/>
                <w:spacing w:val="-3"/>
              </w:rPr>
              <w:t xml:space="preserve">guidance on the appropriate Personal Protective Equipment (PPE) ensemble for pathogen present </w:t>
            </w:r>
            <w:r w:rsidRPr="00CF3072">
              <w:rPr>
                <w:rFonts w:cstheme="minorHAnsi"/>
                <w:spacing w:val="-3"/>
              </w:rPr>
              <w:t>and higher-level precautions for high</w:t>
            </w:r>
            <w:r>
              <w:rPr>
                <w:rFonts w:cstheme="minorHAnsi"/>
                <w:spacing w:val="-3"/>
              </w:rPr>
              <w:t>-risk</w:t>
            </w:r>
            <w:r w:rsidRPr="00CF3072">
              <w:rPr>
                <w:rFonts w:cstheme="minorHAnsi"/>
                <w:spacing w:val="-3"/>
              </w:rPr>
              <w:t xml:space="preserve"> procedures</w:t>
            </w:r>
            <w:r>
              <w:rPr>
                <w:rFonts w:cstheme="minorHAnsi"/>
                <w:spacing w:val="-3"/>
              </w:rPr>
              <w:t>.</w:t>
            </w:r>
            <w:r w:rsidRPr="00CF3072">
              <w:rPr>
                <w:rFonts w:cstheme="minorHAnsi"/>
                <w:spacing w:val="-3"/>
              </w:rPr>
              <w:t xml:space="preserve"> (</w:t>
            </w:r>
            <w:r>
              <w:rPr>
                <w:rFonts w:cstheme="minorHAnsi"/>
                <w:spacing w:val="-3"/>
              </w:rPr>
              <w:t>e.g.,</w:t>
            </w:r>
            <w:r w:rsidRPr="00CF3072">
              <w:rPr>
                <w:rFonts w:cstheme="minorHAnsi"/>
                <w:spacing w:val="-3"/>
              </w:rPr>
              <w:t xml:space="preserve"> suctioning, </w:t>
            </w:r>
            <w:r>
              <w:rPr>
                <w:rFonts w:cstheme="minorHAnsi"/>
                <w:spacing w:val="-3"/>
              </w:rPr>
              <w:t xml:space="preserve">intubation, </w:t>
            </w:r>
            <w:r w:rsidRPr="00CF3072">
              <w:rPr>
                <w:rFonts w:cstheme="minorHAnsi"/>
                <w:spacing w:val="-3"/>
              </w:rPr>
              <w:t>bronchoscopy, etc.), as per current Centers for Disease Control and Prevention (CDC) guidelines</w:t>
            </w:r>
            <w:r>
              <w:rPr>
                <w:rFonts w:cstheme="minorHAnsi"/>
                <w:spacing w:val="-3"/>
              </w:rPr>
              <w:t>.</w:t>
            </w:r>
          </w:p>
          <w:p w14:paraId="031E3575" w14:textId="77777777" w:rsidR="00CD4BBC" w:rsidRPr="00CF3072" w:rsidRDefault="00CD4BBC" w:rsidP="00CD4BBC">
            <w:pPr>
              <w:pStyle w:val="ListParagraph"/>
              <w:numPr>
                <w:ilvl w:val="0"/>
                <w:numId w:val="13"/>
              </w:numPr>
              <w:spacing w:before="100" w:after="100"/>
              <w:ind w:left="360"/>
              <w:rPr>
                <w:rFonts w:cstheme="minorHAnsi"/>
                <w:spacing w:val="-3"/>
              </w:rPr>
            </w:pPr>
            <w:r>
              <w:rPr>
                <w:rFonts w:cstheme="minorHAnsi"/>
                <w:spacing w:val="-3"/>
              </w:rPr>
              <w:t>Consider supplemental staffing needs.</w:t>
            </w:r>
          </w:p>
          <w:p w14:paraId="38F57171" w14:textId="77777777" w:rsidR="00CD4BBC" w:rsidRPr="00CF3072" w:rsidRDefault="00CD4BBC" w:rsidP="00CD4BBC">
            <w:pPr>
              <w:pStyle w:val="ListParagraph"/>
              <w:numPr>
                <w:ilvl w:val="0"/>
                <w:numId w:val="13"/>
              </w:numPr>
              <w:spacing w:before="100" w:after="100"/>
              <w:ind w:left="360"/>
              <w:rPr>
                <w:rFonts w:cstheme="minorHAnsi"/>
                <w:spacing w:val="-3"/>
              </w:rPr>
            </w:pPr>
            <w:r w:rsidRPr="00CF3072">
              <w:rPr>
                <w:rFonts w:cstheme="minorHAnsi"/>
                <w:spacing w:val="-3"/>
              </w:rPr>
              <w:t>Proper monitoring of isolation</w:t>
            </w:r>
            <w:r>
              <w:rPr>
                <w:rFonts w:cstheme="minorHAnsi"/>
                <w:spacing w:val="-3"/>
              </w:rPr>
              <w:t xml:space="preserve"> rooms and isolation procedures.</w:t>
            </w:r>
          </w:p>
          <w:p w14:paraId="23591944" w14:textId="77777777" w:rsidR="00CD4BBC" w:rsidRDefault="00CD4BBC" w:rsidP="00CD4BBC">
            <w:pPr>
              <w:pStyle w:val="ListParagraph"/>
              <w:numPr>
                <w:ilvl w:val="0"/>
                <w:numId w:val="13"/>
              </w:numPr>
              <w:spacing w:before="100" w:after="100"/>
              <w:ind w:left="360"/>
              <w:rPr>
                <w:rFonts w:cstheme="minorHAnsi"/>
                <w:spacing w:val="-3"/>
              </w:rPr>
            </w:pPr>
            <w:r w:rsidRPr="00CF3072">
              <w:rPr>
                <w:rFonts w:cstheme="minorHAnsi"/>
                <w:spacing w:val="-3"/>
              </w:rPr>
              <w:t xml:space="preserve">Limitation of patient transportation within </w:t>
            </w:r>
            <w:r>
              <w:rPr>
                <w:rFonts w:cstheme="minorHAnsi"/>
                <w:spacing w:val="-3"/>
              </w:rPr>
              <w:t>hospital for essential purposes only.</w:t>
            </w:r>
          </w:p>
          <w:p w14:paraId="6E4A1374" w14:textId="0C25DB42" w:rsidR="00CD4BBC" w:rsidRDefault="00CD4BBC" w:rsidP="00CD4BBC">
            <w:pPr>
              <w:pStyle w:val="ListParagraph"/>
              <w:numPr>
                <w:ilvl w:val="0"/>
                <w:numId w:val="13"/>
              </w:numPr>
              <w:spacing w:before="100" w:after="100"/>
              <w:ind w:left="360"/>
              <w:rPr>
                <w:rFonts w:cstheme="minorHAnsi"/>
                <w:spacing w:val="-3"/>
              </w:rPr>
            </w:pPr>
            <w:r w:rsidRPr="00CF3072">
              <w:rPr>
                <w:rFonts w:cstheme="minorHAnsi"/>
                <w:spacing w:val="-3"/>
              </w:rPr>
              <w:t>Restriction of number of clinicians and ancillary staff provid</w:t>
            </w:r>
            <w:r>
              <w:rPr>
                <w:rFonts w:cstheme="minorHAnsi"/>
                <w:spacing w:val="-3"/>
              </w:rPr>
              <w:t>ing care to infectious patients.</w:t>
            </w:r>
          </w:p>
        </w:tc>
        <w:tc>
          <w:tcPr>
            <w:tcW w:w="995" w:type="dxa"/>
          </w:tcPr>
          <w:p w14:paraId="2AD93184" w14:textId="77777777" w:rsidR="00CD4BBC" w:rsidRPr="00144C0B" w:rsidRDefault="00CD4BBC" w:rsidP="00E3378B"/>
        </w:tc>
      </w:tr>
      <w:tr w:rsidR="005000EF" w14:paraId="52C4A50E" w14:textId="77777777" w:rsidTr="005000EF">
        <w:trPr>
          <w:trHeight w:val="469"/>
          <w:jc w:val="center"/>
        </w:trPr>
        <w:tc>
          <w:tcPr>
            <w:tcW w:w="1705" w:type="dxa"/>
            <w:vMerge/>
            <w:vAlign w:val="center"/>
          </w:tcPr>
          <w:p w14:paraId="1A3C414C" w14:textId="77777777" w:rsidR="00774C91" w:rsidRPr="00EB40EB" w:rsidRDefault="00774C91" w:rsidP="00E3378B">
            <w:pPr>
              <w:rPr>
                <w:rFonts w:cstheme="minorHAnsi"/>
                <w:b/>
                <w:sz w:val="24"/>
                <w:szCs w:val="24"/>
              </w:rPr>
            </w:pPr>
          </w:p>
        </w:tc>
        <w:tc>
          <w:tcPr>
            <w:tcW w:w="2340" w:type="dxa"/>
            <w:vMerge/>
            <w:vAlign w:val="center"/>
          </w:tcPr>
          <w:p w14:paraId="14A1BEBA" w14:textId="77777777" w:rsidR="00774C91" w:rsidRPr="000E6599" w:rsidRDefault="00774C91" w:rsidP="00E3378B">
            <w:pPr>
              <w:jc w:val="center"/>
              <w:rPr>
                <w:b/>
                <w:sz w:val="24"/>
                <w:szCs w:val="24"/>
              </w:rPr>
            </w:pPr>
          </w:p>
        </w:tc>
        <w:tc>
          <w:tcPr>
            <w:tcW w:w="1080" w:type="dxa"/>
          </w:tcPr>
          <w:p w14:paraId="1C1EAF4D" w14:textId="77777777" w:rsidR="00774C91" w:rsidRPr="00144C0B" w:rsidRDefault="00774C91" w:rsidP="00E3378B">
            <w:pPr>
              <w:rPr>
                <w:sz w:val="24"/>
                <w:szCs w:val="24"/>
              </w:rPr>
            </w:pPr>
          </w:p>
        </w:tc>
        <w:tc>
          <w:tcPr>
            <w:tcW w:w="4680" w:type="dxa"/>
          </w:tcPr>
          <w:p w14:paraId="6037EC9F" w14:textId="12E61E34" w:rsidR="00774C91" w:rsidRPr="00CF3072" w:rsidRDefault="00CD4BBC" w:rsidP="00E3378B">
            <w:pPr>
              <w:spacing w:before="100" w:after="100"/>
              <w:rPr>
                <w:rFonts w:cstheme="minorHAnsi"/>
                <w:spacing w:val="-3"/>
              </w:rPr>
            </w:pPr>
            <w:r w:rsidRPr="00CD4BBC">
              <w:rPr>
                <w:rFonts w:cstheme="minorHAnsi"/>
                <w:spacing w:val="-3"/>
              </w:rPr>
              <w:t>Screen/evaluate all persons prior to hospital entry when appropriate.</w:t>
            </w:r>
          </w:p>
        </w:tc>
        <w:tc>
          <w:tcPr>
            <w:tcW w:w="995" w:type="dxa"/>
          </w:tcPr>
          <w:p w14:paraId="5C7D6CD2" w14:textId="77777777" w:rsidR="00774C91" w:rsidRPr="00144C0B" w:rsidRDefault="00774C91" w:rsidP="00E3378B">
            <w:pPr>
              <w:rPr>
                <w:sz w:val="24"/>
                <w:szCs w:val="24"/>
              </w:rPr>
            </w:pPr>
          </w:p>
        </w:tc>
      </w:tr>
      <w:tr w:rsidR="005000EF" w14:paraId="367268BC" w14:textId="77777777" w:rsidTr="005000EF">
        <w:trPr>
          <w:trHeight w:val="469"/>
          <w:jc w:val="center"/>
        </w:trPr>
        <w:tc>
          <w:tcPr>
            <w:tcW w:w="1705" w:type="dxa"/>
            <w:vMerge/>
            <w:vAlign w:val="center"/>
          </w:tcPr>
          <w:p w14:paraId="5CFCF216" w14:textId="77777777" w:rsidR="00774C91" w:rsidRPr="00EB40EB" w:rsidRDefault="00774C91" w:rsidP="00E3378B">
            <w:pPr>
              <w:rPr>
                <w:rFonts w:cstheme="minorHAnsi"/>
                <w:b/>
                <w:sz w:val="24"/>
                <w:szCs w:val="24"/>
              </w:rPr>
            </w:pPr>
          </w:p>
        </w:tc>
        <w:tc>
          <w:tcPr>
            <w:tcW w:w="2340" w:type="dxa"/>
            <w:vMerge/>
            <w:vAlign w:val="center"/>
          </w:tcPr>
          <w:p w14:paraId="6EE01453" w14:textId="77777777" w:rsidR="00774C91" w:rsidRPr="000E6599" w:rsidRDefault="00774C91" w:rsidP="00E3378B">
            <w:pPr>
              <w:jc w:val="center"/>
              <w:rPr>
                <w:b/>
                <w:sz w:val="24"/>
                <w:szCs w:val="24"/>
              </w:rPr>
            </w:pPr>
          </w:p>
        </w:tc>
        <w:tc>
          <w:tcPr>
            <w:tcW w:w="1080" w:type="dxa"/>
          </w:tcPr>
          <w:p w14:paraId="2578A84B" w14:textId="77777777" w:rsidR="00774C91" w:rsidRPr="00144C0B" w:rsidRDefault="00774C91" w:rsidP="00E3378B">
            <w:pPr>
              <w:rPr>
                <w:sz w:val="24"/>
                <w:szCs w:val="24"/>
              </w:rPr>
            </w:pPr>
          </w:p>
        </w:tc>
        <w:tc>
          <w:tcPr>
            <w:tcW w:w="4680" w:type="dxa"/>
          </w:tcPr>
          <w:p w14:paraId="20DD0D8E" w14:textId="77777777" w:rsidR="00774C91" w:rsidRPr="00CF3072" w:rsidRDefault="00774C91" w:rsidP="00E3378B">
            <w:pPr>
              <w:spacing w:before="100" w:after="100"/>
              <w:rPr>
                <w:rFonts w:cstheme="minorHAnsi"/>
                <w:spacing w:val="-3"/>
              </w:rPr>
            </w:pPr>
            <w:r>
              <w:rPr>
                <w:rFonts w:cstheme="minorHAnsi"/>
                <w:spacing w:val="-3"/>
              </w:rPr>
              <w:t xml:space="preserve">Establish healthcare worker monitoring requirements and procedures for all staff exposed and supporting patient care. </w:t>
            </w:r>
          </w:p>
        </w:tc>
        <w:tc>
          <w:tcPr>
            <w:tcW w:w="995" w:type="dxa"/>
          </w:tcPr>
          <w:p w14:paraId="5B5DBEED" w14:textId="77777777" w:rsidR="00774C91" w:rsidRPr="00144C0B" w:rsidRDefault="00774C91" w:rsidP="00E3378B">
            <w:pPr>
              <w:rPr>
                <w:sz w:val="24"/>
                <w:szCs w:val="24"/>
              </w:rPr>
            </w:pPr>
          </w:p>
        </w:tc>
      </w:tr>
      <w:tr w:rsidR="005000EF" w14:paraId="5F11D491" w14:textId="77777777" w:rsidTr="005000EF">
        <w:trPr>
          <w:trHeight w:val="469"/>
          <w:jc w:val="center"/>
        </w:trPr>
        <w:tc>
          <w:tcPr>
            <w:tcW w:w="1705" w:type="dxa"/>
            <w:vMerge/>
            <w:vAlign w:val="center"/>
          </w:tcPr>
          <w:p w14:paraId="5E28B795" w14:textId="77777777" w:rsidR="00774C91" w:rsidRPr="00EB40EB" w:rsidRDefault="00774C91" w:rsidP="00E3378B">
            <w:pPr>
              <w:rPr>
                <w:rFonts w:cstheme="minorHAnsi"/>
                <w:b/>
                <w:sz w:val="24"/>
                <w:szCs w:val="24"/>
              </w:rPr>
            </w:pPr>
          </w:p>
        </w:tc>
        <w:tc>
          <w:tcPr>
            <w:tcW w:w="2340" w:type="dxa"/>
            <w:vMerge/>
            <w:vAlign w:val="center"/>
          </w:tcPr>
          <w:p w14:paraId="5B17AD50" w14:textId="77777777" w:rsidR="00774C91" w:rsidRPr="000E6599" w:rsidRDefault="00774C91" w:rsidP="00E3378B">
            <w:pPr>
              <w:jc w:val="center"/>
              <w:rPr>
                <w:b/>
                <w:sz w:val="24"/>
                <w:szCs w:val="24"/>
              </w:rPr>
            </w:pPr>
          </w:p>
        </w:tc>
        <w:tc>
          <w:tcPr>
            <w:tcW w:w="1080" w:type="dxa"/>
          </w:tcPr>
          <w:p w14:paraId="3660BC44" w14:textId="77777777" w:rsidR="00774C91" w:rsidRPr="00144C0B" w:rsidRDefault="00774C91" w:rsidP="00E3378B">
            <w:pPr>
              <w:rPr>
                <w:sz w:val="24"/>
                <w:szCs w:val="24"/>
              </w:rPr>
            </w:pPr>
          </w:p>
        </w:tc>
        <w:tc>
          <w:tcPr>
            <w:tcW w:w="4680" w:type="dxa"/>
          </w:tcPr>
          <w:p w14:paraId="38234D40" w14:textId="77777777" w:rsidR="00774C91" w:rsidRPr="00CF3072" w:rsidRDefault="00774C91" w:rsidP="00E3378B">
            <w:pPr>
              <w:spacing w:before="100" w:after="100"/>
              <w:rPr>
                <w:rFonts w:cstheme="minorHAnsi"/>
                <w:spacing w:val="-3"/>
              </w:rPr>
            </w:pPr>
            <w:r w:rsidRPr="00CF3072">
              <w:rPr>
                <w:rFonts w:cstheme="minorHAnsi"/>
                <w:spacing w:val="-3"/>
              </w:rPr>
              <w:t>Ensure safe collection, transport, and processing of laboratory specimens</w:t>
            </w:r>
            <w:r>
              <w:rPr>
                <w:rFonts w:cstheme="minorHAnsi"/>
                <w:spacing w:val="-3"/>
              </w:rPr>
              <w:t>.</w:t>
            </w:r>
          </w:p>
        </w:tc>
        <w:tc>
          <w:tcPr>
            <w:tcW w:w="995" w:type="dxa"/>
          </w:tcPr>
          <w:p w14:paraId="3D577434" w14:textId="77777777" w:rsidR="00774C91" w:rsidRPr="00144C0B" w:rsidRDefault="00774C91" w:rsidP="00E3378B">
            <w:pPr>
              <w:rPr>
                <w:sz w:val="24"/>
                <w:szCs w:val="24"/>
              </w:rPr>
            </w:pPr>
          </w:p>
        </w:tc>
      </w:tr>
      <w:tr w:rsidR="005000EF" w14:paraId="2B9D2AEA" w14:textId="77777777" w:rsidTr="005000EF">
        <w:trPr>
          <w:trHeight w:val="469"/>
          <w:jc w:val="center"/>
        </w:trPr>
        <w:tc>
          <w:tcPr>
            <w:tcW w:w="1705" w:type="dxa"/>
            <w:vMerge/>
            <w:vAlign w:val="center"/>
          </w:tcPr>
          <w:p w14:paraId="4A14AB2C" w14:textId="77777777" w:rsidR="00774C91" w:rsidRPr="00EB40EB" w:rsidRDefault="00774C91" w:rsidP="00E3378B">
            <w:pPr>
              <w:rPr>
                <w:rFonts w:cstheme="minorHAnsi"/>
                <w:b/>
                <w:sz w:val="24"/>
                <w:szCs w:val="24"/>
              </w:rPr>
            </w:pPr>
          </w:p>
        </w:tc>
        <w:tc>
          <w:tcPr>
            <w:tcW w:w="2340" w:type="dxa"/>
            <w:vMerge/>
            <w:vAlign w:val="center"/>
          </w:tcPr>
          <w:p w14:paraId="15F7916D" w14:textId="77777777" w:rsidR="00774C91" w:rsidRPr="000E6599" w:rsidRDefault="00774C91" w:rsidP="00E3378B">
            <w:pPr>
              <w:jc w:val="center"/>
              <w:rPr>
                <w:b/>
                <w:sz w:val="24"/>
                <w:szCs w:val="24"/>
              </w:rPr>
            </w:pPr>
          </w:p>
        </w:tc>
        <w:tc>
          <w:tcPr>
            <w:tcW w:w="1080" w:type="dxa"/>
          </w:tcPr>
          <w:p w14:paraId="5592BF4A" w14:textId="77777777" w:rsidR="00774C91" w:rsidRPr="00144C0B" w:rsidRDefault="00774C91" w:rsidP="00E3378B">
            <w:pPr>
              <w:rPr>
                <w:sz w:val="24"/>
                <w:szCs w:val="24"/>
              </w:rPr>
            </w:pPr>
          </w:p>
        </w:tc>
        <w:tc>
          <w:tcPr>
            <w:tcW w:w="4680" w:type="dxa"/>
          </w:tcPr>
          <w:p w14:paraId="79C158AA" w14:textId="77777777" w:rsidR="00774C91" w:rsidRPr="00CF3072" w:rsidRDefault="00774C91" w:rsidP="00E3378B">
            <w:pPr>
              <w:spacing w:before="100" w:after="100"/>
              <w:rPr>
                <w:rFonts w:cstheme="minorHAnsi"/>
                <w:spacing w:val="-3"/>
              </w:rPr>
            </w:pPr>
            <w:r>
              <w:rPr>
                <w:rFonts w:cstheme="minorHAnsi"/>
                <w:spacing w:val="-3"/>
              </w:rPr>
              <w:t>Evaluate laboratory testing capabilities, including for safe specimen processing.</w:t>
            </w:r>
          </w:p>
        </w:tc>
        <w:tc>
          <w:tcPr>
            <w:tcW w:w="995" w:type="dxa"/>
          </w:tcPr>
          <w:p w14:paraId="09736959" w14:textId="77777777" w:rsidR="00774C91" w:rsidRPr="00144C0B" w:rsidRDefault="00774C91" w:rsidP="00E3378B">
            <w:pPr>
              <w:rPr>
                <w:sz w:val="24"/>
                <w:szCs w:val="24"/>
              </w:rPr>
            </w:pPr>
          </w:p>
        </w:tc>
      </w:tr>
      <w:tr w:rsidR="005000EF" w14:paraId="6988C26D" w14:textId="77777777" w:rsidTr="005000EF">
        <w:trPr>
          <w:trHeight w:val="395"/>
          <w:jc w:val="center"/>
        </w:trPr>
        <w:tc>
          <w:tcPr>
            <w:tcW w:w="1705" w:type="dxa"/>
            <w:vMerge/>
            <w:vAlign w:val="center"/>
          </w:tcPr>
          <w:p w14:paraId="47841399" w14:textId="77777777" w:rsidR="00774C91" w:rsidRPr="00EB40EB" w:rsidRDefault="00774C91" w:rsidP="00E3378B">
            <w:pPr>
              <w:rPr>
                <w:rFonts w:cstheme="minorHAnsi"/>
                <w:b/>
                <w:sz w:val="24"/>
                <w:szCs w:val="24"/>
              </w:rPr>
            </w:pPr>
          </w:p>
        </w:tc>
        <w:tc>
          <w:tcPr>
            <w:tcW w:w="2340" w:type="dxa"/>
            <w:vMerge/>
            <w:vAlign w:val="center"/>
          </w:tcPr>
          <w:p w14:paraId="30F09E17" w14:textId="77777777" w:rsidR="00774C91" w:rsidRPr="000E6599" w:rsidRDefault="00774C91" w:rsidP="00E3378B">
            <w:pPr>
              <w:jc w:val="center"/>
              <w:rPr>
                <w:b/>
                <w:sz w:val="24"/>
                <w:szCs w:val="24"/>
              </w:rPr>
            </w:pPr>
          </w:p>
        </w:tc>
        <w:tc>
          <w:tcPr>
            <w:tcW w:w="1080" w:type="dxa"/>
          </w:tcPr>
          <w:p w14:paraId="19ED931A" w14:textId="77777777" w:rsidR="00774C91" w:rsidRPr="00144C0B" w:rsidRDefault="00774C91" w:rsidP="00E3378B">
            <w:pPr>
              <w:rPr>
                <w:sz w:val="24"/>
                <w:szCs w:val="24"/>
              </w:rPr>
            </w:pPr>
          </w:p>
        </w:tc>
        <w:tc>
          <w:tcPr>
            <w:tcW w:w="4680" w:type="dxa"/>
          </w:tcPr>
          <w:p w14:paraId="133F3E64" w14:textId="77777777" w:rsidR="00CD4BBC" w:rsidRPr="00CD4BBC" w:rsidRDefault="00CD4BBC" w:rsidP="00CD4BBC">
            <w:r w:rsidRPr="00CD4BBC">
              <w:t>Implement Waste Management Plan in Coordination with Safety Officer and Technical Specialist/ID</w:t>
            </w:r>
          </w:p>
          <w:p w14:paraId="7C4942FD" w14:textId="77777777" w:rsidR="00CD4BBC" w:rsidRPr="00CD4BBC" w:rsidRDefault="00CD4BBC" w:rsidP="00CD4BBC">
            <w:pPr>
              <w:pStyle w:val="ListParagraph"/>
              <w:numPr>
                <w:ilvl w:val="0"/>
                <w:numId w:val="32"/>
              </w:numPr>
              <w:spacing w:after="160" w:line="259" w:lineRule="auto"/>
              <w:rPr>
                <w:rFonts w:cstheme="minorHAnsi"/>
              </w:rPr>
            </w:pPr>
            <w:r w:rsidRPr="00CD4BBC">
              <w:rPr>
                <w:rFonts w:cstheme="minorHAnsi"/>
              </w:rPr>
              <w:t>Develop a plan to clean and disinfect patient care areas</w:t>
            </w:r>
          </w:p>
          <w:p w14:paraId="219BDAC0" w14:textId="77777777" w:rsidR="00CD4BBC" w:rsidRPr="00CD4BBC" w:rsidRDefault="00CD4BBC" w:rsidP="00CD4BBC">
            <w:pPr>
              <w:pStyle w:val="ListParagraph"/>
              <w:numPr>
                <w:ilvl w:val="0"/>
                <w:numId w:val="32"/>
              </w:numPr>
              <w:spacing w:after="160" w:line="259" w:lineRule="auto"/>
              <w:rPr>
                <w:rFonts w:cstheme="minorHAnsi"/>
              </w:rPr>
            </w:pPr>
            <w:r w:rsidRPr="00CD4BBC">
              <w:rPr>
                <w:rFonts w:cstheme="minorHAnsi"/>
              </w:rPr>
              <w:t>Safely manage and dispose of all waste generated by patient care</w:t>
            </w:r>
          </w:p>
          <w:p w14:paraId="7323AE85" w14:textId="77777777" w:rsidR="00CD4BBC" w:rsidRPr="00CD4BBC" w:rsidRDefault="00CD4BBC" w:rsidP="00CD4BBC">
            <w:pPr>
              <w:pStyle w:val="ListParagraph"/>
              <w:numPr>
                <w:ilvl w:val="0"/>
                <w:numId w:val="32"/>
              </w:numPr>
              <w:spacing w:before="100" w:after="160" w:line="259" w:lineRule="auto"/>
              <w:rPr>
                <w:rFonts w:cstheme="minorHAnsi"/>
              </w:rPr>
            </w:pPr>
            <w:r w:rsidRPr="00CD4BBC">
              <w:rPr>
                <w:rFonts w:cstheme="minorHAnsi"/>
              </w:rPr>
              <w:t>Train staff appropriately in the waste management plan/Consider JIT</w:t>
            </w:r>
          </w:p>
          <w:p w14:paraId="2740E9AD" w14:textId="77777777" w:rsidR="00CD4BBC" w:rsidRDefault="00CD4BBC" w:rsidP="00CD4BBC">
            <w:pPr>
              <w:pStyle w:val="ListParagraph"/>
              <w:numPr>
                <w:ilvl w:val="0"/>
                <w:numId w:val="32"/>
              </w:numPr>
              <w:spacing w:before="100" w:after="160" w:line="259" w:lineRule="auto"/>
              <w:rPr>
                <w:rFonts w:cstheme="minorHAnsi"/>
              </w:rPr>
            </w:pPr>
            <w:r w:rsidRPr="00CD4BBC">
              <w:rPr>
                <w:rFonts w:cstheme="minorHAnsi"/>
              </w:rPr>
              <w:t>Train in use of appropriate PPE</w:t>
            </w:r>
            <w:r>
              <w:rPr>
                <w:rFonts w:cstheme="minorHAnsi"/>
              </w:rPr>
              <w:t xml:space="preserve"> </w:t>
            </w:r>
          </w:p>
          <w:p w14:paraId="45C39F0E" w14:textId="77777777" w:rsidR="00CD4BBC" w:rsidRDefault="00CD4BBC" w:rsidP="00CD4BBC">
            <w:pPr>
              <w:pStyle w:val="ListParagraph"/>
              <w:numPr>
                <w:ilvl w:val="0"/>
                <w:numId w:val="32"/>
              </w:numPr>
              <w:spacing w:before="100" w:after="160" w:line="259" w:lineRule="auto"/>
              <w:rPr>
                <w:rFonts w:cstheme="minorHAnsi"/>
              </w:rPr>
            </w:pPr>
            <w:r w:rsidRPr="00CD4BBC">
              <w:rPr>
                <w:rFonts w:cstheme="minorHAnsi"/>
              </w:rPr>
              <w:t xml:space="preserve">Secure areas of waste collection </w:t>
            </w:r>
          </w:p>
          <w:p w14:paraId="4A310F81" w14:textId="72CAD85A" w:rsidR="00774C91" w:rsidRPr="006B1106" w:rsidRDefault="00CD4BBC" w:rsidP="00CD4BBC">
            <w:pPr>
              <w:pStyle w:val="ListParagraph"/>
              <w:numPr>
                <w:ilvl w:val="0"/>
                <w:numId w:val="32"/>
              </w:numPr>
              <w:spacing w:before="100" w:after="160" w:line="259" w:lineRule="auto"/>
              <w:rPr>
                <w:rFonts w:cstheme="minorHAnsi"/>
              </w:rPr>
            </w:pPr>
            <w:r>
              <w:rPr>
                <w:rFonts w:cstheme="minorHAnsi"/>
              </w:rPr>
              <w:t>M</w:t>
            </w:r>
            <w:r w:rsidRPr="00CD4BBC">
              <w:rPr>
                <w:rFonts w:cstheme="minorHAnsi"/>
              </w:rPr>
              <w:t>inimize waste generated</w:t>
            </w:r>
          </w:p>
        </w:tc>
        <w:tc>
          <w:tcPr>
            <w:tcW w:w="995" w:type="dxa"/>
          </w:tcPr>
          <w:p w14:paraId="572CB781" w14:textId="77777777" w:rsidR="00774C91" w:rsidRPr="00144C0B" w:rsidRDefault="00774C91" w:rsidP="00E3378B">
            <w:pPr>
              <w:rPr>
                <w:sz w:val="24"/>
                <w:szCs w:val="24"/>
              </w:rPr>
            </w:pPr>
          </w:p>
        </w:tc>
      </w:tr>
      <w:tr w:rsidR="00CD4BBC" w14:paraId="47518DCB" w14:textId="77777777" w:rsidTr="005000EF">
        <w:trPr>
          <w:trHeight w:val="395"/>
          <w:jc w:val="center"/>
        </w:trPr>
        <w:tc>
          <w:tcPr>
            <w:tcW w:w="1705" w:type="dxa"/>
            <w:vMerge/>
            <w:vAlign w:val="center"/>
          </w:tcPr>
          <w:p w14:paraId="3E97C563" w14:textId="77777777" w:rsidR="00CD4BBC" w:rsidRPr="00EB40EB" w:rsidRDefault="00CD4BBC" w:rsidP="00E3378B">
            <w:pPr>
              <w:rPr>
                <w:rFonts w:cstheme="minorHAnsi"/>
                <w:b/>
                <w:sz w:val="24"/>
                <w:szCs w:val="24"/>
              </w:rPr>
            </w:pPr>
          </w:p>
        </w:tc>
        <w:tc>
          <w:tcPr>
            <w:tcW w:w="2340" w:type="dxa"/>
            <w:vMerge/>
            <w:vAlign w:val="center"/>
          </w:tcPr>
          <w:p w14:paraId="5F7C2F1F" w14:textId="77777777" w:rsidR="00CD4BBC" w:rsidRPr="000E6599" w:rsidRDefault="00CD4BBC" w:rsidP="00E3378B">
            <w:pPr>
              <w:jc w:val="center"/>
              <w:rPr>
                <w:b/>
                <w:sz w:val="24"/>
                <w:szCs w:val="24"/>
              </w:rPr>
            </w:pPr>
          </w:p>
        </w:tc>
        <w:tc>
          <w:tcPr>
            <w:tcW w:w="1080" w:type="dxa"/>
          </w:tcPr>
          <w:p w14:paraId="3A288F08" w14:textId="77777777" w:rsidR="00CD4BBC" w:rsidRPr="00144C0B" w:rsidRDefault="00CD4BBC" w:rsidP="00E3378B">
            <w:pPr>
              <w:rPr>
                <w:sz w:val="24"/>
                <w:szCs w:val="24"/>
              </w:rPr>
            </w:pPr>
          </w:p>
        </w:tc>
        <w:tc>
          <w:tcPr>
            <w:tcW w:w="4680" w:type="dxa"/>
          </w:tcPr>
          <w:p w14:paraId="4103E66B" w14:textId="525B8CFB" w:rsidR="00CD4BBC" w:rsidRPr="006B1106" w:rsidRDefault="00CD4BBC" w:rsidP="00E3378B">
            <w:pPr>
              <w:spacing w:before="100" w:after="100"/>
              <w:rPr>
                <w:rFonts w:cstheme="minorHAnsi"/>
              </w:rPr>
            </w:pPr>
            <w:r w:rsidRPr="00291B66">
              <w:rPr>
                <w:rFonts w:cstheme="minorHAnsi"/>
              </w:rPr>
              <w:t>Identify</w:t>
            </w:r>
            <w:r>
              <w:rPr>
                <w:rFonts w:cstheme="minorHAnsi"/>
              </w:rPr>
              <w:t xml:space="preserve"> patient relocation or </w:t>
            </w:r>
            <w:r w:rsidRPr="00291B66">
              <w:rPr>
                <w:rFonts w:cstheme="minorHAnsi"/>
              </w:rPr>
              <w:t>transfer requirements.</w:t>
            </w:r>
          </w:p>
        </w:tc>
        <w:tc>
          <w:tcPr>
            <w:tcW w:w="995" w:type="dxa"/>
          </w:tcPr>
          <w:p w14:paraId="4DAB7FC5" w14:textId="77777777" w:rsidR="00CD4BBC" w:rsidRPr="00144C0B" w:rsidRDefault="00CD4BBC" w:rsidP="00E3378B">
            <w:pPr>
              <w:rPr>
                <w:sz w:val="24"/>
                <w:szCs w:val="24"/>
              </w:rPr>
            </w:pPr>
          </w:p>
        </w:tc>
      </w:tr>
      <w:tr w:rsidR="00CD4BBC" w14:paraId="11175BE2" w14:textId="77777777" w:rsidTr="005000EF">
        <w:trPr>
          <w:trHeight w:val="395"/>
          <w:jc w:val="center"/>
        </w:trPr>
        <w:tc>
          <w:tcPr>
            <w:tcW w:w="1705" w:type="dxa"/>
            <w:vMerge/>
            <w:vAlign w:val="center"/>
          </w:tcPr>
          <w:p w14:paraId="1EB98DCC" w14:textId="77777777" w:rsidR="00CD4BBC" w:rsidRPr="00EB40EB" w:rsidRDefault="00CD4BBC" w:rsidP="00E3378B">
            <w:pPr>
              <w:rPr>
                <w:rFonts w:cstheme="minorHAnsi"/>
                <w:b/>
                <w:sz w:val="24"/>
                <w:szCs w:val="24"/>
              </w:rPr>
            </w:pPr>
          </w:p>
        </w:tc>
        <w:tc>
          <w:tcPr>
            <w:tcW w:w="2340" w:type="dxa"/>
            <w:vMerge/>
            <w:vAlign w:val="center"/>
          </w:tcPr>
          <w:p w14:paraId="4F8197E9" w14:textId="77777777" w:rsidR="00CD4BBC" w:rsidRPr="000E6599" w:rsidRDefault="00CD4BBC" w:rsidP="00E3378B">
            <w:pPr>
              <w:jc w:val="center"/>
              <w:rPr>
                <w:b/>
                <w:sz w:val="24"/>
                <w:szCs w:val="24"/>
              </w:rPr>
            </w:pPr>
          </w:p>
        </w:tc>
        <w:tc>
          <w:tcPr>
            <w:tcW w:w="1080" w:type="dxa"/>
          </w:tcPr>
          <w:p w14:paraId="39ADA674" w14:textId="77777777" w:rsidR="00CD4BBC" w:rsidRPr="00144C0B" w:rsidRDefault="00CD4BBC" w:rsidP="00E3378B">
            <w:pPr>
              <w:rPr>
                <w:sz w:val="24"/>
                <w:szCs w:val="24"/>
              </w:rPr>
            </w:pPr>
          </w:p>
        </w:tc>
        <w:tc>
          <w:tcPr>
            <w:tcW w:w="4680" w:type="dxa"/>
          </w:tcPr>
          <w:p w14:paraId="55D77DB1" w14:textId="67DB5590" w:rsidR="00CD4BBC" w:rsidRPr="00291B66" w:rsidRDefault="00CD4BBC" w:rsidP="00E3378B">
            <w:pPr>
              <w:spacing w:before="100" w:after="100"/>
              <w:rPr>
                <w:rFonts w:cstheme="minorHAnsi"/>
                <w:spacing w:val="-3"/>
              </w:rPr>
            </w:pPr>
            <w:r w:rsidRPr="00CD4BBC">
              <w:rPr>
                <w:rFonts w:cstheme="minorHAnsi"/>
                <w:spacing w:val="-3"/>
              </w:rPr>
              <w:t>Review patient census and determine if discharges and elective procedure cancellations are required to manage a patient surge, if applicable.</w:t>
            </w:r>
          </w:p>
        </w:tc>
        <w:tc>
          <w:tcPr>
            <w:tcW w:w="995" w:type="dxa"/>
          </w:tcPr>
          <w:p w14:paraId="46FDC911" w14:textId="77777777" w:rsidR="00CD4BBC" w:rsidRPr="00144C0B" w:rsidRDefault="00CD4BBC" w:rsidP="00E3378B">
            <w:pPr>
              <w:rPr>
                <w:sz w:val="24"/>
                <w:szCs w:val="24"/>
              </w:rPr>
            </w:pPr>
          </w:p>
        </w:tc>
      </w:tr>
      <w:tr w:rsidR="00CD4BBC" w14:paraId="08C41C71" w14:textId="77777777" w:rsidTr="005000EF">
        <w:trPr>
          <w:trHeight w:val="469"/>
          <w:jc w:val="center"/>
        </w:trPr>
        <w:tc>
          <w:tcPr>
            <w:tcW w:w="1705" w:type="dxa"/>
            <w:vMerge/>
            <w:vAlign w:val="center"/>
          </w:tcPr>
          <w:p w14:paraId="482CA440" w14:textId="77777777" w:rsidR="00CD4BBC" w:rsidRPr="00EB40EB" w:rsidRDefault="00CD4BBC" w:rsidP="00E3378B">
            <w:pPr>
              <w:rPr>
                <w:rFonts w:cstheme="minorHAnsi"/>
                <w:b/>
                <w:sz w:val="24"/>
                <w:szCs w:val="24"/>
              </w:rPr>
            </w:pPr>
          </w:p>
        </w:tc>
        <w:tc>
          <w:tcPr>
            <w:tcW w:w="2340" w:type="dxa"/>
            <w:vMerge/>
            <w:vAlign w:val="center"/>
          </w:tcPr>
          <w:p w14:paraId="73A5F919" w14:textId="77777777" w:rsidR="00CD4BBC" w:rsidRPr="000E6599" w:rsidRDefault="00CD4BBC" w:rsidP="00E3378B">
            <w:pPr>
              <w:jc w:val="center"/>
              <w:rPr>
                <w:b/>
                <w:sz w:val="24"/>
                <w:szCs w:val="24"/>
              </w:rPr>
            </w:pPr>
          </w:p>
        </w:tc>
        <w:tc>
          <w:tcPr>
            <w:tcW w:w="1080" w:type="dxa"/>
          </w:tcPr>
          <w:p w14:paraId="415229B8" w14:textId="77777777" w:rsidR="00CD4BBC" w:rsidRPr="00144C0B" w:rsidRDefault="00CD4BBC" w:rsidP="00E3378B">
            <w:pPr>
              <w:rPr>
                <w:sz w:val="24"/>
                <w:szCs w:val="24"/>
              </w:rPr>
            </w:pPr>
          </w:p>
        </w:tc>
        <w:tc>
          <w:tcPr>
            <w:tcW w:w="4680" w:type="dxa"/>
          </w:tcPr>
          <w:p w14:paraId="0817586E" w14:textId="5960D3AD" w:rsidR="00CD4BBC" w:rsidRPr="00291B66" w:rsidRDefault="00CD4BBC" w:rsidP="00E3378B">
            <w:pPr>
              <w:spacing w:before="100" w:after="100"/>
              <w:rPr>
                <w:rFonts w:cstheme="minorHAnsi"/>
                <w:spacing w:val="-3"/>
              </w:rPr>
            </w:pPr>
            <w:r w:rsidRPr="00CF3072">
              <w:rPr>
                <w:rFonts w:cstheme="minorHAnsi"/>
              </w:rPr>
              <w:t xml:space="preserve">Provide </w:t>
            </w:r>
            <w:r>
              <w:rPr>
                <w:rFonts w:cstheme="minorHAnsi"/>
              </w:rPr>
              <w:t>personal protective equipment</w:t>
            </w:r>
            <w:r w:rsidRPr="00CF3072">
              <w:rPr>
                <w:rFonts w:cstheme="minorHAnsi"/>
              </w:rPr>
              <w:t xml:space="preserve"> to personnel with immediate risk of exposure (</w:t>
            </w:r>
            <w:r>
              <w:rPr>
                <w:rFonts w:cstheme="minorHAnsi"/>
              </w:rPr>
              <w:t>e.g.,</w:t>
            </w:r>
            <w:r w:rsidRPr="00CF3072">
              <w:rPr>
                <w:rFonts w:cstheme="minorHAnsi"/>
              </w:rPr>
              <w:t xml:space="preserve"> conducting outsi</w:t>
            </w:r>
            <w:r>
              <w:rPr>
                <w:rFonts w:cstheme="minorHAnsi"/>
              </w:rPr>
              <w:t xml:space="preserve">de duties, conducting screening and </w:t>
            </w:r>
            <w:r w:rsidRPr="00CF3072">
              <w:rPr>
                <w:rFonts w:cstheme="minorHAnsi"/>
              </w:rPr>
              <w:t>triage, intera</w:t>
            </w:r>
            <w:r>
              <w:rPr>
                <w:rFonts w:cstheme="minorHAnsi"/>
              </w:rPr>
              <w:t>cting with infectious patients).</w:t>
            </w:r>
          </w:p>
        </w:tc>
        <w:tc>
          <w:tcPr>
            <w:tcW w:w="995" w:type="dxa"/>
          </w:tcPr>
          <w:p w14:paraId="02A82C9C" w14:textId="77777777" w:rsidR="00CD4BBC" w:rsidRPr="00144C0B" w:rsidRDefault="00CD4BBC" w:rsidP="00E3378B">
            <w:pPr>
              <w:rPr>
                <w:sz w:val="24"/>
                <w:szCs w:val="24"/>
              </w:rPr>
            </w:pPr>
          </w:p>
        </w:tc>
      </w:tr>
      <w:tr w:rsidR="00CD4BBC" w14:paraId="79F22292" w14:textId="77777777" w:rsidTr="005000EF">
        <w:trPr>
          <w:trHeight w:val="469"/>
          <w:jc w:val="center"/>
        </w:trPr>
        <w:tc>
          <w:tcPr>
            <w:tcW w:w="1705" w:type="dxa"/>
            <w:vMerge/>
            <w:vAlign w:val="center"/>
          </w:tcPr>
          <w:p w14:paraId="6683BE44" w14:textId="77777777" w:rsidR="00CD4BBC" w:rsidRPr="00EB40EB" w:rsidRDefault="00CD4BBC" w:rsidP="00E3378B">
            <w:pPr>
              <w:rPr>
                <w:rFonts w:cstheme="minorHAnsi"/>
                <w:b/>
                <w:sz w:val="24"/>
                <w:szCs w:val="24"/>
              </w:rPr>
            </w:pPr>
          </w:p>
        </w:tc>
        <w:tc>
          <w:tcPr>
            <w:tcW w:w="2340" w:type="dxa"/>
            <w:vMerge/>
            <w:vAlign w:val="center"/>
          </w:tcPr>
          <w:p w14:paraId="672735C5" w14:textId="77777777" w:rsidR="00CD4BBC" w:rsidRPr="000E6599" w:rsidRDefault="00CD4BBC" w:rsidP="00E3378B">
            <w:pPr>
              <w:jc w:val="center"/>
              <w:rPr>
                <w:b/>
                <w:sz w:val="24"/>
                <w:szCs w:val="24"/>
              </w:rPr>
            </w:pPr>
          </w:p>
        </w:tc>
        <w:tc>
          <w:tcPr>
            <w:tcW w:w="1080" w:type="dxa"/>
          </w:tcPr>
          <w:p w14:paraId="6646B9E1" w14:textId="77777777" w:rsidR="00CD4BBC" w:rsidRPr="00144C0B" w:rsidRDefault="00CD4BBC" w:rsidP="00E3378B">
            <w:pPr>
              <w:rPr>
                <w:sz w:val="24"/>
                <w:szCs w:val="24"/>
              </w:rPr>
            </w:pPr>
          </w:p>
        </w:tc>
        <w:tc>
          <w:tcPr>
            <w:tcW w:w="4680" w:type="dxa"/>
          </w:tcPr>
          <w:p w14:paraId="4255DB7C" w14:textId="0BE9C0C2" w:rsidR="00CD4BBC" w:rsidRPr="00CF3072" w:rsidRDefault="00CD4BBC" w:rsidP="00E3378B">
            <w:pPr>
              <w:spacing w:before="100" w:after="100"/>
              <w:rPr>
                <w:rFonts w:cstheme="minorHAnsi"/>
              </w:rPr>
            </w:pPr>
            <w:r>
              <w:rPr>
                <w:rFonts w:cstheme="minorHAnsi"/>
              </w:rPr>
              <w:t>Prepare for fatalities</w:t>
            </w:r>
            <w:r w:rsidR="009E518E">
              <w:rPr>
                <w:rFonts w:cstheme="minorHAnsi"/>
              </w:rPr>
              <w:t xml:space="preserve"> per facility, county and state plans</w:t>
            </w:r>
            <w:r>
              <w:rPr>
                <w:rFonts w:cstheme="minorHAnsi"/>
              </w:rPr>
              <w:t>, if necessary.</w:t>
            </w:r>
          </w:p>
        </w:tc>
        <w:tc>
          <w:tcPr>
            <w:tcW w:w="995" w:type="dxa"/>
          </w:tcPr>
          <w:p w14:paraId="72D1E95A" w14:textId="77777777" w:rsidR="00CD4BBC" w:rsidRPr="00144C0B" w:rsidRDefault="00CD4BBC" w:rsidP="00E3378B">
            <w:pPr>
              <w:rPr>
                <w:sz w:val="24"/>
                <w:szCs w:val="24"/>
              </w:rPr>
            </w:pPr>
          </w:p>
        </w:tc>
      </w:tr>
      <w:tr w:rsidR="00CD4BBC" w14:paraId="10949CAF" w14:textId="77777777" w:rsidTr="005000EF">
        <w:trPr>
          <w:trHeight w:val="469"/>
          <w:jc w:val="center"/>
        </w:trPr>
        <w:tc>
          <w:tcPr>
            <w:tcW w:w="1705" w:type="dxa"/>
            <w:vMerge/>
            <w:vAlign w:val="center"/>
          </w:tcPr>
          <w:p w14:paraId="59252510" w14:textId="77777777" w:rsidR="00CD4BBC" w:rsidRPr="00EB40EB" w:rsidRDefault="00CD4BBC" w:rsidP="00E3378B">
            <w:pPr>
              <w:rPr>
                <w:rFonts w:cstheme="minorHAnsi"/>
                <w:b/>
                <w:sz w:val="24"/>
                <w:szCs w:val="24"/>
              </w:rPr>
            </w:pPr>
          </w:p>
        </w:tc>
        <w:tc>
          <w:tcPr>
            <w:tcW w:w="2340" w:type="dxa"/>
            <w:vMerge/>
            <w:vAlign w:val="center"/>
          </w:tcPr>
          <w:p w14:paraId="010BB18E" w14:textId="77777777" w:rsidR="00CD4BBC" w:rsidRPr="000E6599" w:rsidRDefault="00CD4BBC" w:rsidP="00E3378B">
            <w:pPr>
              <w:jc w:val="center"/>
              <w:rPr>
                <w:b/>
                <w:sz w:val="24"/>
                <w:szCs w:val="24"/>
              </w:rPr>
            </w:pPr>
          </w:p>
        </w:tc>
        <w:tc>
          <w:tcPr>
            <w:tcW w:w="1080" w:type="dxa"/>
          </w:tcPr>
          <w:p w14:paraId="38A746CA" w14:textId="77777777" w:rsidR="00CD4BBC" w:rsidRPr="00144C0B" w:rsidRDefault="00CD4BBC" w:rsidP="00E3378B">
            <w:pPr>
              <w:rPr>
                <w:sz w:val="24"/>
                <w:szCs w:val="24"/>
              </w:rPr>
            </w:pPr>
          </w:p>
        </w:tc>
        <w:tc>
          <w:tcPr>
            <w:tcW w:w="4680" w:type="dxa"/>
          </w:tcPr>
          <w:p w14:paraId="10E0495E" w14:textId="39AC254B" w:rsidR="00CD4BBC" w:rsidRDefault="00CD4BBC" w:rsidP="00E3378B">
            <w:pPr>
              <w:spacing w:before="100" w:after="100"/>
              <w:rPr>
                <w:rFonts w:cstheme="minorHAnsi"/>
              </w:rPr>
            </w:pPr>
            <w:r>
              <w:rPr>
                <w:rFonts w:cstheme="minorHAnsi"/>
              </w:rPr>
              <w:t>Validate if there are any special population considerations to include: pediatric, cultural, tribal</w:t>
            </w:r>
            <w:r w:rsidR="009E518E">
              <w:rPr>
                <w:rFonts w:cstheme="minorHAnsi"/>
              </w:rPr>
              <w:t>, AFN, etc.</w:t>
            </w:r>
            <w:r>
              <w:rPr>
                <w:rFonts w:cstheme="minorHAnsi"/>
              </w:rPr>
              <w:t xml:space="preserve"> Prioritize family-centered care.</w:t>
            </w:r>
          </w:p>
          <w:p w14:paraId="076B5E5D" w14:textId="77777777" w:rsidR="00CD4BBC" w:rsidRDefault="00CD4BBC" w:rsidP="008A4EE4">
            <w:pPr>
              <w:pStyle w:val="ListParagraph"/>
              <w:numPr>
                <w:ilvl w:val="0"/>
                <w:numId w:val="30"/>
              </w:numPr>
              <w:spacing w:before="100" w:after="100"/>
              <w:rPr>
                <w:rFonts w:cstheme="minorHAnsi"/>
              </w:rPr>
            </w:pPr>
            <w:r>
              <w:rPr>
                <w:rFonts w:cstheme="minorHAnsi"/>
              </w:rPr>
              <w:t>Adult patient with a pediatric family member exposed/sick.</w:t>
            </w:r>
          </w:p>
          <w:p w14:paraId="3D0FC6A4" w14:textId="77777777" w:rsidR="00CD4BBC" w:rsidRDefault="00CD4BBC" w:rsidP="008A4EE4">
            <w:pPr>
              <w:pStyle w:val="ListParagraph"/>
              <w:numPr>
                <w:ilvl w:val="0"/>
                <w:numId w:val="30"/>
              </w:numPr>
              <w:spacing w:before="100" w:after="100"/>
              <w:rPr>
                <w:rFonts w:cstheme="minorHAnsi"/>
              </w:rPr>
            </w:pPr>
            <w:r>
              <w:rPr>
                <w:rFonts w:cstheme="minorHAnsi"/>
              </w:rPr>
              <w:t xml:space="preserve">Pediatric patient with an adult/family member exposed/sick. </w:t>
            </w:r>
          </w:p>
          <w:p w14:paraId="03009C38" w14:textId="77777777" w:rsidR="009E518E" w:rsidRDefault="00CD4BBC" w:rsidP="009E518E">
            <w:pPr>
              <w:pStyle w:val="ListParagraph"/>
              <w:numPr>
                <w:ilvl w:val="0"/>
                <w:numId w:val="30"/>
              </w:numPr>
              <w:spacing w:before="100" w:after="100"/>
              <w:rPr>
                <w:rFonts w:cstheme="minorHAnsi"/>
              </w:rPr>
            </w:pPr>
            <w:r>
              <w:rPr>
                <w:rFonts w:cstheme="minorHAnsi"/>
              </w:rPr>
              <w:t>Guardian considerations.</w:t>
            </w:r>
          </w:p>
          <w:p w14:paraId="045381B0" w14:textId="5D4D8BFF" w:rsidR="00CD4BBC" w:rsidRPr="00CF3072" w:rsidRDefault="00CD4BBC" w:rsidP="009E518E">
            <w:pPr>
              <w:pStyle w:val="ListParagraph"/>
              <w:numPr>
                <w:ilvl w:val="0"/>
                <w:numId w:val="30"/>
              </w:numPr>
              <w:spacing w:before="100" w:after="100"/>
              <w:rPr>
                <w:rFonts w:cstheme="minorHAnsi"/>
              </w:rPr>
            </w:pPr>
            <w:r>
              <w:rPr>
                <w:rFonts w:cstheme="minorHAnsi"/>
              </w:rPr>
              <w:t xml:space="preserve">Consult Child Life Specialists, if available. </w:t>
            </w:r>
          </w:p>
        </w:tc>
        <w:tc>
          <w:tcPr>
            <w:tcW w:w="995" w:type="dxa"/>
          </w:tcPr>
          <w:p w14:paraId="12A2F4C3" w14:textId="77777777" w:rsidR="00CD4BBC" w:rsidRPr="00144C0B" w:rsidRDefault="00CD4BBC" w:rsidP="00E3378B">
            <w:pPr>
              <w:rPr>
                <w:sz w:val="24"/>
                <w:szCs w:val="24"/>
              </w:rPr>
            </w:pPr>
          </w:p>
        </w:tc>
      </w:tr>
      <w:tr w:rsidR="00CD4BBC" w14:paraId="10609472" w14:textId="77777777" w:rsidTr="005000EF">
        <w:trPr>
          <w:trHeight w:val="469"/>
          <w:jc w:val="center"/>
        </w:trPr>
        <w:tc>
          <w:tcPr>
            <w:tcW w:w="1705" w:type="dxa"/>
            <w:vMerge/>
            <w:vAlign w:val="center"/>
          </w:tcPr>
          <w:p w14:paraId="304B8FC3" w14:textId="77777777" w:rsidR="00CD4BBC" w:rsidRPr="00EB40EB" w:rsidRDefault="00CD4BBC" w:rsidP="00E3378B">
            <w:pPr>
              <w:rPr>
                <w:rFonts w:cstheme="minorHAnsi"/>
                <w:b/>
                <w:sz w:val="24"/>
                <w:szCs w:val="24"/>
              </w:rPr>
            </w:pPr>
          </w:p>
        </w:tc>
        <w:tc>
          <w:tcPr>
            <w:tcW w:w="2340" w:type="dxa"/>
            <w:vMerge/>
            <w:vAlign w:val="center"/>
          </w:tcPr>
          <w:p w14:paraId="5DD6E96E" w14:textId="77777777" w:rsidR="00CD4BBC" w:rsidRPr="000E6599" w:rsidRDefault="00CD4BBC" w:rsidP="00E3378B">
            <w:pPr>
              <w:jc w:val="center"/>
              <w:rPr>
                <w:b/>
                <w:sz w:val="24"/>
                <w:szCs w:val="24"/>
              </w:rPr>
            </w:pPr>
          </w:p>
        </w:tc>
        <w:tc>
          <w:tcPr>
            <w:tcW w:w="1080" w:type="dxa"/>
          </w:tcPr>
          <w:p w14:paraId="18C606A4" w14:textId="77777777" w:rsidR="00CD4BBC" w:rsidRPr="00144C0B" w:rsidRDefault="00CD4BBC" w:rsidP="00E3378B">
            <w:pPr>
              <w:rPr>
                <w:sz w:val="24"/>
                <w:szCs w:val="24"/>
              </w:rPr>
            </w:pPr>
          </w:p>
        </w:tc>
        <w:tc>
          <w:tcPr>
            <w:tcW w:w="4680" w:type="dxa"/>
          </w:tcPr>
          <w:p w14:paraId="528D65E6" w14:textId="7E14217B" w:rsidR="00CD4BBC" w:rsidRPr="00884FAF" w:rsidRDefault="00CD4BBC" w:rsidP="008A4EE4">
            <w:pPr>
              <w:pStyle w:val="ListParagraph"/>
              <w:numPr>
                <w:ilvl w:val="0"/>
                <w:numId w:val="30"/>
              </w:numPr>
              <w:spacing w:before="100" w:after="100"/>
              <w:rPr>
                <w:rFonts w:cstheme="minorHAnsi"/>
              </w:rPr>
            </w:pPr>
            <w:r>
              <w:rPr>
                <w:rFonts w:cstheme="minorHAnsi"/>
              </w:rPr>
              <w:t>Provide direction and develop a plan to clean and disinfect areas where the patient or Person Under Investigation has been; PPE, waste, etc.</w:t>
            </w:r>
          </w:p>
        </w:tc>
        <w:tc>
          <w:tcPr>
            <w:tcW w:w="995" w:type="dxa"/>
          </w:tcPr>
          <w:p w14:paraId="158AFEE0" w14:textId="77777777" w:rsidR="00CD4BBC" w:rsidRPr="00144C0B" w:rsidRDefault="00CD4BBC" w:rsidP="00E3378B">
            <w:pPr>
              <w:rPr>
                <w:sz w:val="24"/>
                <w:szCs w:val="24"/>
              </w:rPr>
            </w:pPr>
          </w:p>
        </w:tc>
      </w:tr>
      <w:tr w:rsidR="00CD4BBC" w14:paraId="1BB3CB4F" w14:textId="77777777" w:rsidTr="005000EF">
        <w:trPr>
          <w:trHeight w:val="469"/>
          <w:jc w:val="center"/>
        </w:trPr>
        <w:tc>
          <w:tcPr>
            <w:tcW w:w="1705" w:type="dxa"/>
            <w:vMerge/>
            <w:vAlign w:val="center"/>
          </w:tcPr>
          <w:p w14:paraId="642B8E50" w14:textId="77777777" w:rsidR="00CD4BBC" w:rsidRPr="00EB40EB" w:rsidRDefault="00CD4BBC" w:rsidP="00E3378B">
            <w:pPr>
              <w:rPr>
                <w:rFonts w:cstheme="minorHAnsi"/>
                <w:b/>
                <w:sz w:val="24"/>
                <w:szCs w:val="24"/>
              </w:rPr>
            </w:pPr>
          </w:p>
        </w:tc>
        <w:tc>
          <w:tcPr>
            <w:tcW w:w="2340" w:type="dxa"/>
            <w:vMerge/>
            <w:vAlign w:val="center"/>
          </w:tcPr>
          <w:p w14:paraId="75FF760A" w14:textId="77777777" w:rsidR="00CD4BBC" w:rsidRPr="000E6599" w:rsidRDefault="00CD4BBC" w:rsidP="00E3378B">
            <w:pPr>
              <w:jc w:val="center"/>
              <w:rPr>
                <w:b/>
                <w:sz w:val="24"/>
                <w:szCs w:val="24"/>
              </w:rPr>
            </w:pPr>
          </w:p>
        </w:tc>
        <w:tc>
          <w:tcPr>
            <w:tcW w:w="1080" w:type="dxa"/>
          </w:tcPr>
          <w:p w14:paraId="64605BCF" w14:textId="77777777" w:rsidR="00CD4BBC" w:rsidRPr="00144C0B" w:rsidRDefault="00CD4BBC" w:rsidP="00E3378B">
            <w:pPr>
              <w:rPr>
                <w:sz w:val="24"/>
                <w:szCs w:val="24"/>
              </w:rPr>
            </w:pPr>
          </w:p>
        </w:tc>
        <w:tc>
          <w:tcPr>
            <w:tcW w:w="4680" w:type="dxa"/>
          </w:tcPr>
          <w:p w14:paraId="15DCDA76" w14:textId="77777777" w:rsidR="00CD4BBC" w:rsidRDefault="00CD4BBC" w:rsidP="00E3378B">
            <w:pPr>
              <w:spacing w:before="100"/>
            </w:pPr>
            <w:r w:rsidRPr="0001428C">
              <w:t xml:space="preserve">Support additional facility requirements depending on where the suspect patient is placed, </w:t>
            </w:r>
            <w:r>
              <w:t>e.g.,</w:t>
            </w:r>
            <w:r w:rsidRPr="0001428C">
              <w:t xml:space="preserve"> ED, critical care, special location and ensure room, department, and facility requirements are in place to support safe patient handling and staff safety.</w:t>
            </w:r>
          </w:p>
          <w:p w14:paraId="54B59877" w14:textId="77777777" w:rsidR="00CD4BBC" w:rsidRDefault="00CD4BBC" w:rsidP="008A4EE4">
            <w:pPr>
              <w:pStyle w:val="ListParagraph"/>
              <w:numPr>
                <w:ilvl w:val="0"/>
                <w:numId w:val="29"/>
              </w:numPr>
              <w:spacing w:before="100"/>
              <w:rPr>
                <w:rFonts w:cstheme="minorHAnsi"/>
              </w:rPr>
            </w:pPr>
            <w:r>
              <w:rPr>
                <w:rFonts w:cstheme="minorHAnsi"/>
              </w:rPr>
              <w:t>Air Handling testing and validation.</w:t>
            </w:r>
          </w:p>
          <w:p w14:paraId="55A6DE87" w14:textId="2F5ADF00" w:rsidR="00CD4BBC" w:rsidRDefault="009E518E" w:rsidP="008A4EE4">
            <w:pPr>
              <w:pStyle w:val="ListParagraph"/>
              <w:numPr>
                <w:ilvl w:val="0"/>
                <w:numId w:val="29"/>
              </w:numPr>
              <w:spacing w:before="100"/>
              <w:rPr>
                <w:rFonts w:cstheme="minorHAnsi"/>
              </w:rPr>
            </w:pPr>
            <w:r>
              <w:rPr>
                <w:rFonts w:cstheme="minorHAnsi"/>
              </w:rPr>
              <w:t>N</w:t>
            </w:r>
            <w:r w:rsidR="00CD4BBC">
              <w:rPr>
                <w:rFonts w:cstheme="minorHAnsi"/>
              </w:rPr>
              <w:t>egative pressure units</w:t>
            </w:r>
            <w:r>
              <w:rPr>
                <w:rFonts w:cstheme="minorHAnsi"/>
              </w:rPr>
              <w:t xml:space="preserve"> (build-in, and/or portable)</w:t>
            </w:r>
            <w:r w:rsidR="00CD4BBC">
              <w:rPr>
                <w:rFonts w:cstheme="minorHAnsi"/>
              </w:rPr>
              <w:t>.</w:t>
            </w:r>
          </w:p>
          <w:p w14:paraId="7DB3BDF3" w14:textId="77777777" w:rsidR="00CD4BBC" w:rsidRDefault="00CD4BBC" w:rsidP="008A4EE4">
            <w:pPr>
              <w:pStyle w:val="ListParagraph"/>
              <w:numPr>
                <w:ilvl w:val="0"/>
                <w:numId w:val="29"/>
              </w:numPr>
              <w:spacing w:before="100"/>
              <w:rPr>
                <w:rFonts w:cstheme="minorHAnsi"/>
              </w:rPr>
            </w:pPr>
            <w:r>
              <w:rPr>
                <w:rFonts w:cstheme="minorHAnsi"/>
              </w:rPr>
              <w:t>Portable isolation systems.</w:t>
            </w:r>
          </w:p>
          <w:p w14:paraId="08CB9692" w14:textId="77777777" w:rsidR="009E518E" w:rsidRDefault="00CD4BBC" w:rsidP="009E518E">
            <w:pPr>
              <w:pStyle w:val="ListParagraph"/>
              <w:numPr>
                <w:ilvl w:val="0"/>
                <w:numId w:val="29"/>
              </w:numPr>
              <w:spacing w:before="100"/>
              <w:rPr>
                <w:rFonts w:cstheme="minorHAnsi"/>
              </w:rPr>
            </w:pPr>
            <w:r>
              <w:rPr>
                <w:rFonts w:cstheme="minorHAnsi"/>
              </w:rPr>
              <w:t>Lab testing and calibration requirements.</w:t>
            </w:r>
          </w:p>
          <w:p w14:paraId="5FAF0FE7" w14:textId="61EAD3C8" w:rsidR="00CD4BBC" w:rsidRDefault="009E518E" w:rsidP="009E518E">
            <w:pPr>
              <w:pStyle w:val="ListParagraph"/>
              <w:numPr>
                <w:ilvl w:val="0"/>
                <w:numId w:val="29"/>
              </w:numPr>
              <w:spacing w:before="100"/>
              <w:rPr>
                <w:rFonts w:cstheme="minorHAnsi"/>
              </w:rPr>
            </w:pPr>
            <w:r>
              <w:rPr>
                <w:rFonts w:cstheme="minorHAnsi"/>
              </w:rPr>
              <w:t>Do</w:t>
            </w:r>
            <w:r w:rsidR="00CD4BBC" w:rsidRPr="006B1106">
              <w:rPr>
                <w:rFonts w:cstheme="minorHAnsi"/>
              </w:rPr>
              <w:t>cumentation of equipment testing, maintenance, and certifications.</w:t>
            </w:r>
          </w:p>
        </w:tc>
        <w:tc>
          <w:tcPr>
            <w:tcW w:w="995" w:type="dxa"/>
          </w:tcPr>
          <w:p w14:paraId="5A020CD9" w14:textId="77777777" w:rsidR="00CD4BBC" w:rsidRPr="00144C0B" w:rsidRDefault="00CD4BBC" w:rsidP="00E3378B">
            <w:pPr>
              <w:rPr>
                <w:sz w:val="24"/>
                <w:szCs w:val="24"/>
              </w:rPr>
            </w:pPr>
          </w:p>
        </w:tc>
      </w:tr>
      <w:tr w:rsidR="009E518E" w14:paraId="7760D6A4" w14:textId="77777777" w:rsidTr="005000EF">
        <w:trPr>
          <w:trHeight w:val="469"/>
          <w:jc w:val="center"/>
        </w:trPr>
        <w:tc>
          <w:tcPr>
            <w:tcW w:w="1705" w:type="dxa"/>
            <w:vMerge/>
            <w:vAlign w:val="center"/>
          </w:tcPr>
          <w:p w14:paraId="5B8B4D72" w14:textId="77777777" w:rsidR="009E518E" w:rsidRPr="00EB40EB" w:rsidRDefault="009E518E" w:rsidP="009E518E">
            <w:pPr>
              <w:rPr>
                <w:rFonts w:cstheme="minorHAnsi"/>
                <w:b/>
                <w:sz w:val="24"/>
                <w:szCs w:val="24"/>
              </w:rPr>
            </w:pPr>
          </w:p>
        </w:tc>
        <w:tc>
          <w:tcPr>
            <w:tcW w:w="2340" w:type="dxa"/>
            <w:vAlign w:val="center"/>
          </w:tcPr>
          <w:p w14:paraId="0A26EDA7" w14:textId="77777777" w:rsidR="009E518E" w:rsidRPr="00661293" w:rsidRDefault="009E518E" w:rsidP="009E518E">
            <w:pPr>
              <w:jc w:val="center"/>
              <w:rPr>
                <w:b/>
                <w:bCs/>
                <w:sz w:val="24"/>
                <w:szCs w:val="24"/>
              </w:rPr>
            </w:pPr>
            <w:r w:rsidRPr="00661293">
              <w:rPr>
                <w:b/>
                <w:bCs/>
                <w:sz w:val="24"/>
                <w:szCs w:val="24"/>
              </w:rPr>
              <w:t>Infrastructure Branch Director</w:t>
            </w:r>
          </w:p>
        </w:tc>
        <w:tc>
          <w:tcPr>
            <w:tcW w:w="1080" w:type="dxa"/>
          </w:tcPr>
          <w:p w14:paraId="1277CDFA" w14:textId="77777777" w:rsidR="009E518E" w:rsidRPr="00144C0B" w:rsidRDefault="009E518E" w:rsidP="009E518E">
            <w:pPr>
              <w:rPr>
                <w:sz w:val="24"/>
                <w:szCs w:val="24"/>
              </w:rPr>
            </w:pPr>
          </w:p>
        </w:tc>
        <w:tc>
          <w:tcPr>
            <w:tcW w:w="4680" w:type="dxa"/>
          </w:tcPr>
          <w:p w14:paraId="018E6A9A" w14:textId="77777777" w:rsidR="009E518E" w:rsidRDefault="009E518E" w:rsidP="009E518E">
            <w:pPr>
              <w:spacing w:before="100"/>
            </w:pPr>
            <w:r w:rsidRPr="009E518E">
              <w:t>Support additional facility requirements</w:t>
            </w:r>
            <w:r w:rsidRPr="00E32BD0">
              <w:t xml:space="preserve"> depending on where the suspect patient is placed, e.g., ED, critical care, special location and ensure room, department, and facility requirements are in place to support safe patient handling and staff safety.</w:t>
            </w:r>
          </w:p>
          <w:p w14:paraId="4F9C57BB" w14:textId="77777777" w:rsidR="009E518E" w:rsidRDefault="009E518E" w:rsidP="009E518E">
            <w:pPr>
              <w:pStyle w:val="ListParagraph"/>
              <w:numPr>
                <w:ilvl w:val="0"/>
                <w:numId w:val="29"/>
              </w:numPr>
              <w:spacing w:before="100"/>
              <w:rPr>
                <w:rFonts w:cstheme="minorHAnsi"/>
              </w:rPr>
            </w:pPr>
            <w:r>
              <w:rPr>
                <w:rFonts w:cstheme="minorHAnsi"/>
              </w:rPr>
              <w:t>Air Handling testing and validation.</w:t>
            </w:r>
          </w:p>
          <w:p w14:paraId="3BDE8D35" w14:textId="77777777" w:rsidR="009E518E" w:rsidRPr="009E518E" w:rsidRDefault="009E518E" w:rsidP="009E518E">
            <w:pPr>
              <w:pStyle w:val="ListParagraph"/>
              <w:numPr>
                <w:ilvl w:val="0"/>
                <w:numId w:val="29"/>
              </w:numPr>
              <w:spacing w:before="100"/>
              <w:rPr>
                <w:rFonts w:cstheme="minorHAnsi"/>
              </w:rPr>
            </w:pPr>
            <w:r w:rsidRPr="009E518E">
              <w:rPr>
                <w:rFonts w:cstheme="minorHAnsi"/>
              </w:rPr>
              <w:t>Negative pressure units (built-in; and/or portable).</w:t>
            </w:r>
          </w:p>
          <w:p w14:paraId="63DBFB40" w14:textId="77777777" w:rsidR="009E518E" w:rsidRDefault="009E518E" w:rsidP="009E518E">
            <w:pPr>
              <w:pStyle w:val="ListParagraph"/>
              <w:numPr>
                <w:ilvl w:val="0"/>
                <w:numId w:val="29"/>
              </w:numPr>
              <w:spacing w:before="100"/>
              <w:rPr>
                <w:rFonts w:cstheme="minorHAnsi"/>
              </w:rPr>
            </w:pPr>
            <w:r>
              <w:rPr>
                <w:rFonts w:cstheme="minorHAnsi"/>
              </w:rPr>
              <w:t>Portable isolation systems.</w:t>
            </w:r>
          </w:p>
          <w:p w14:paraId="6A8ED9B1" w14:textId="77777777" w:rsidR="009E518E" w:rsidRDefault="009E518E" w:rsidP="009E518E">
            <w:pPr>
              <w:pStyle w:val="ListParagraph"/>
              <w:numPr>
                <w:ilvl w:val="0"/>
                <w:numId w:val="29"/>
              </w:numPr>
              <w:spacing w:before="100"/>
              <w:rPr>
                <w:rFonts w:cstheme="minorHAnsi"/>
              </w:rPr>
            </w:pPr>
            <w:r>
              <w:rPr>
                <w:rFonts w:cstheme="minorHAnsi"/>
              </w:rPr>
              <w:t>Lab testing and calibration requirements.</w:t>
            </w:r>
          </w:p>
          <w:p w14:paraId="56B5EC33" w14:textId="05424567" w:rsidR="009E518E" w:rsidRPr="009E518E" w:rsidRDefault="009E518E" w:rsidP="009E518E">
            <w:pPr>
              <w:pStyle w:val="ListParagraph"/>
              <w:numPr>
                <w:ilvl w:val="0"/>
                <w:numId w:val="29"/>
              </w:numPr>
              <w:spacing w:before="100"/>
              <w:rPr>
                <w:rFonts w:cstheme="minorHAnsi"/>
              </w:rPr>
            </w:pPr>
            <w:r>
              <w:rPr>
                <w:rFonts w:cstheme="minorHAnsi"/>
              </w:rPr>
              <w:t>D</w:t>
            </w:r>
            <w:r w:rsidRPr="009E518E">
              <w:rPr>
                <w:rFonts w:cstheme="minorHAnsi"/>
              </w:rPr>
              <w:t>ocumentation of equipment testing, maintenance, and certifications.</w:t>
            </w:r>
          </w:p>
        </w:tc>
        <w:tc>
          <w:tcPr>
            <w:tcW w:w="995" w:type="dxa"/>
          </w:tcPr>
          <w:p w14:paraId="1C334EC0" w14:textId="77777777" w:rsidR="009E518E" w:rsidRPr="00144C0B" w:rsidRDefault="009E518E" w:rsidP="009E518E">
            <w:pPr>
              <w:rPr>
                <w:sz w:val="24"/>
                <w:szCs w:val="24"/>
              </w:rPr>
            </w:pPr>
          </w:p>
        </w:tc>
      </w:tr>
      <w:tr w:rsidR="009E518E" w14:paraId="79B4A907" w14:textId="77777777" w:rsidTr="005000EF">
        <w:trPr>
          <w:trHeight w:val="469"/>
          <w:jc w:val="center"/>
        </w:trPr>
        <w:tc>
          <w:tcPr>
            <w:tcW w:w="1705" w:type="dxa"/>
            <w:vMerge/>
            <w:vAlign w:val="center"/>
          </w:tcPr>
          <w:p w14:paraId="591748F0" w14:textId="77777777" w:rsidR="009E518E" w:rsidRPr="00EB40EB" w:rsidRDefault="009E518E" w:rsidP="009E518E">
            <w:pPr>
              <w:rPr>
                <w:rFonts w:cstheme="minorHAnsi"/>
                <w:b/>
                <w:sz w:val="24"/>
                <w:szCs w:val="24"/>
              </w:rPr>
            </w:pPr>
          </w:p>
        </w:tc>
        <w:tc>
          <w:tcPr>
            <w:tcW w:w="2340" w:type="dxa"/>
            <w:vAlign w:val="center"/>
          </w:tcPr>
          <w:p w14:paraId="6D5606A9" w14:textId="77777777" w:rsidR="009E518E" w:rsidRPr="000E6599" w:rsidRDefault="009E518E" w:rsidP="009E518E">
            <w:pPr>
              <w:jc w:val="center"/>
              <w:rPr>
                <w:b/>
                <w:sz w:val="24"/>
                <w:szCs w:val="24"/>
              </w:rPr>
            </w:pPr>
            <w:r>
              <w:rPr>
                <w:b/>
                <w:sz w:val="24"/>
                <w:szCs w:val="24"/>
              </w:rPr>
              <w:t>Security Branch Director</w:t>
            </w:r>
          </w:p>
        </w:tc>
        <w:tc>
          <w:tcPr>
            <w:tcW w:w="1080" w:type="dxa"/>
          </w:tcPr>
          <w:p w14:paraId="184A7BAE" w14:textId="77777777" w:rsidR="009E518E" w:rsidRPr="00144C0B" w:rsidRDefault="009E518E" w:rsidP="009E518E">
            <w:pPr>
              <w:rPr>
                <w:sz w:val="24"/>
                <w:szCs w:val="24"/>
              </w:rPr>
            </w:pPr>
          </w:p>
        </w:tc>
        <w:tc>
          <w:tcPr>
            <w:tcW w:w="4680" w:type="dxa"/>
          </w:tcPr>
          <w:p w14:paraId="1B95BF5F" w14:textId="77777777" w:rsidR="009E518E" w:rsidRPr="00CF3072" w:rsidRDefault="009E518E" w:rsidP="009E518E">
            <w:pPr>
              <w:spacing w:before="100"/>
              <w:rPr>
                <w:rFonts w:cstheme="minorHAnsi"/>
              </w:rPr>
            </w:pPr>
            <w:r w:rsidRPr="00CF3072">
              <w:rPr>
                <w:rFonts w:cstheme="minorHAnsi"/>
              </w:rPr>
              <w:t xml:space="preserve">Activate the Security </w:t>
            </w:r>
            <w:r>
              <w:rPr>
                <w:rFonts w:cstheme="minorHAnsi"/>
              </w:rPr>
              <w:t>Plan to:</w:t>
            </w:r>
            <w:r w:rsidRPr="00CF3072">
              <w:rPr>
                <w:rFonts w:cstheme="minorHAnsi"/>
              </w:rPr>
              <w:t xml:space="preserve"> </w:t>
            </w:r>
          </w:p>
          <w:p w14:paraId="5ADB4D11" w14:textId="77777777" w:rsidR="009E518E" w:rsidRDefault="009E518E" w:rsidP="009E518E">
            <w:pPr>
              <w:pStyle w:val="ListParagraph"/>
              <w:numPr>
                <w:ilvl w:val="0"/>
                <w:numId w:val="14"/>
              </w:numPr>
              <w:spacing w:after="100"/>
              <w:rPr>
                <w:rFonts w:cstheme="minorHAnsi"/>
              </w:rPr>
            </w:pPr>
            <w:r w:rsidRPr="00CF3072">
              <w:rPr>
                <w:rFonts w:cstheme="minorHAnsi"/>
              </w:rPr>
              <w:t xml:space="preserve">Secure the </w:t>
            </w:r>
            <w:r>
              <w:rPr>
                <w:rFonts w:cstheme="minorHAnsi"/>
              </w:rPr>
              <w:t>hospital</w:t>
            </w:r>
            <w:r w:rsidRPr="00CF3072">
              <w:rPr>
                <w:rFonts w:cstheme="minorHAnsi"/>
              </w:rPr>
              <w:t xml:space="preserve"> to prevent infectious patients from entering the </w:t>
            </w:r>
            <w:r>
              <w:rPr>
                <w:rFonts w:cstheme="minorHAnsi"/>
              </w:rPr>
              <w:t>hospital</w:t>
            </w:r>
            <w:r w:rsidRPr="00CF3072">
              <w:rPr>
                <w:rFonts w:cstheme="minorHAnsi"/>
              </w:rPr>
              <w:t xml:space="preserve"> e</w:t>
            </w:r>
            <w:r>
              <w:rPr>
                <w:rFonts w:cstheme="minorHAnsi"/>
              </w:rPr>
              <w:t>xcept through designated route.</w:t>
            </w:r>
          </w:p>
          <w:p w14:paraId="2A286FCD" w14:textId="77777777" w:rsidR="009E518E" w:rsidRPr="009E518E" w:rsidRDefault="009E518E" w:rsidP="009E518E">
            <w:pPr>
              <w:pStyle w:val="ListParagraph"/>
              <w:numPr>
                <w:ilvl w:val="0"/>
                <w:numId w:val="14"/>
              </w:numPr>
              <w:rPr>
                <w:rFonts w:cstheme="minorHAnsi"/>
              </w:rPr>
            </w:pPr>
            <w:r w:rsidRPr="009E518E">
              <w:rPr>
                <w:rFonts w:cstheme="minorHAnsi"/>
              </w:rPr>
              <w:t>Limit infectious patient transportation within hospital for essential purposes only.</w:t>
            </w:r>
          </w:p>
          <w:p w14:paraId="6C55D127" w14:textId="77777777" w:rsidR="009E518E" w:rsidRDefault="009E518E" w:rsidP="009E518E">
            <w:pPr>
              <w:pStyle w:val="ListParagraph"/>
              <w:numPr>
                <w:ilvl w:val="0"/>
                <w:numId w:val="14"/>
              </w:numPr>
              <w:spacing w:before="100" w:after="100"/>
              <w:rPr>
                <w:rFonts w:cstheme="minorHAnsi"/>
              </w:rPr>
            </w:pPr>
            <w:r w:rsidRPr="00CF3072">
              <w:rPr>
                <w:rFonts w:cstheme="minorHAnsi"/>
              </w:rPr>
              <w:t>Est</w:t>
            </w:r>
            <w:r>
              <w:rPr>
                <w:rFonts w:cstheme="minorHAnsi"/>
              </w:rPr>
              <w:t>ablish infectious patient ingress and egress routes.</w:t>
            </w:r>
          </w:p>
          <w:p w14:paraId="3345C286" w14:textId="77777777" w:rsidR="009E518E" w:rsidRDefault="009E518E" w:rsidP="009E518E">
            <w:pPr>
              <w:pStyle w:val="ListParagraph"/>
              <w:numPr>
                <w:ilvl w:val="0"/>
                <w:numId w:val="14"/>
              </w:numPr>
              <w:spacing w:before="100" w:after="100"/>
              <w:rPr>
                <w:rFonts w:cstheme="minorHAnsi"/>
              </w:rPr>
            </w:pPr>
            <w:r>
              <w:rPr>
                <w:rFonts w:cstheme="minorHAnsi"/>
              </w:rPr>
              <w:t xml:space="preserve">Implement crowd and traffic </w:t>
            </w:r>
            <w:r w:rsidRPr="00BB68CE">
              <w:rPr>
                <w:rFonts w:cstheme="minorHAnsi"/>
              </w:rPr>
              <w:t>control protocols</w:t>
            </w:r>
            <w:r>
              <w:rPr>
                <w:rFonts w:cstheme="minorHAnsi"/>
              </w:rPr>
              <w:t>.</w:t>
            </w:r>
          </w:p>
          <w:p w14:paraId="28F1A60B" w14:textId="6D7836C0" w:rsidR="009E518E" w:rsidRPr="009E518E" w:rsidRDefault="009E518E" w:rsidP="009E518E">
            <w:pPr>
              <w:pStyle w:val="ListParagraph"/>
              <w:numPr>
                <w:ilvl w:val="0"/>
                <w:numId w:val="14"/>
              </w:numPr>
              <w:spacing w:before="100" w:after="100"/>
              <w:rPr>
                <w:rFonts w:cstheme="minorHAnsi"/>
              </w:rPr>
            </w:pPr>
            <w:r>
              <w:rPr>
                <w:rFonts w:cstheme="minorHAnsi"/>
              </w:rPr>
              <w:t xml:space="preserve">Work with PIO to designate a media location. </w:t>
            </w:r>
          </w:p>
        </w:tc>
        <w:tc>
          <w:tcPr>
            <w:tcW w:w="995" w:type="dxa"/>
          </w:tcPr>
          <w:p w14:paraId="597BB3FC" w14:textId="77777777" w:rsidR="009E518E" w:rsidRPr="00144C0B" w:rsidRDefault="009E518E" w:rsidP="009E518E">
            <w:pPr>
              <w:rPr>
                <w:sz w:val="24"/>
                <w:szCs w:val="24"/>
              </w:rPr>
            </w:pPr>
          </w:p>
        </w:tc>
      </w:tr>
      <w:tr w:rsidR="009E518E" w14:paraId="18C5CA24" w14:textId="77777777" w:rsidTr="005000EF">
        <w:trPr>
          <w:trHeight w:val="469"/>
          <w:jc w:val="center"/>
        </w:trPr>
        <w:tc>
          <w:tcPr>
            <w:tcW w:w="1705" w:type="dxa"/>
            <w:vAlign w:val="center"/>
          </w:tcPr>
          <w:p w14:paraId="1AC25A48" w14:textId="77777777" w:rsidR="009E518E" w:rsidRPr="00EB40EB" w:rsidRDefault="009E518E" w:rsidP="009E518E">
            <w:pPr>
              <w:rPr>
                <w:rFonts w:cstheme="minorHAnsi"/>
                <w:b/>
              </w:rPr>
            </w:pPr>
          </w:p>
        </w:tc>
        <w:tc>
          <w:tcPr>
            <w:tcW w:w="2340" w:type="dxa"/>
            <w:vAlign w:val="center"/>
          </w:tcPr>
          <w:p w14:paraId="2D0E39D3" w14:textId="5B2C9EEE" w:rsidR="009E518E" w:rsidRDefault="009E518E" w:rsidP="009E518E">
            <w:pPr>
              <w:jc w:val="center"/>
              <w:rPr>
                <w:b/>
              </w:rPr>
            </w:pPr>
            <w:r>
              <w:rPr>
                <w:b/>
              </w:rPr>
              <w:t>Patient Family Assistance Branch Director</w:t>
            </w:r>
          </w:p>
        </w:tc>
        <w:tc>
          <w:tcPr>
            <w:tcW w:w="1080" w:type="dxa"/>
          </w:tcPr>
          <w:p w14:paraId="15CD19F0" w14:textId="77777777" w:rsidR="009E518E" w:rsidRPr="00144C0B" w:rsidRDefault="009E518E" w:rsidP="009E518E"/>
        </w:tc>
        <w:tc>
          <w:tcPr>
            <w:tcW w:w="4680" w:type="dxa"/>
          </w:tcPr>
          <w:p w14:paraId="7868CE32" w14:textId="603B7C63" w:rsidR="009E518E" w:rsidRPr="00CF3072" w:rsidRDefault="009E518E" w:rsidP="009E518E">
            <w:pPr>
              <w:spacing w:before="100"/>
              <w:rPr>
                <w:rFonts w:cstheme="minorHAnsi"/>
              </w:rPr>
            </w:pPr>
            <w:r w:rsidRPr="009E518E">
              <w:rPr>
                <w:rFonts w:cstheme="minorHAnsi"/>
              </w:rPr>
              <w:t>Identify any special population considerations to include in planning and response, either for the patient(s) or family, e.g., pediatric, family-centered care, cultural, tribal, access and functional needs (AFN), etc.</w:t>
            </w:r>
          </w:p>
        </w:tc>
        <w:tc>
          <w:tcPr>
            <w:tcW w:w="995" w:type="dxa"/>
          </w:tcPr>
          <w:p w14:paraId="67BB5557" w14:textId="77777777" w:rsidR="009E518E" w:rsidRPr="00144C0B" w:rsidRDefault="009E518E" w:rsidP="009E518E"/>
        </w:tc>
      </w:tr>
      <w:tr w:rsidR="009E518E" w14:paraId="6E7D0F7D" w14:textId="77777777" w:rsidTr="005000EF">
        <w:trPr>
          <w:trHeight w:val="566"/>
          <w:jc w:val="center"/>
        </w:trPr>
        <w:tc>
          <w:tcPr>
            <w:tcW w:w="1705" w:type="dxa"/>
            <w:vMerge w:val="restart"/>
            <w:vAlign w:val="center"/>
          </w:tcPr>
          <w:p w14:paraId="22C5739F" w14:textId="77777777" w:rsidR="009E518E" w:rsidRPr="00A4664E" w:rsidRDefault="009E518E" w:rsidP="009E518E">
            <w:pPr>
              <w:jc w:val="center"/>
              <w:rPr>
                <w:rFonts w:cstheme="minorHAnsi"/>
                <w:b/>
                <w:sz w:val="24"/>
                <w:szCs w:val="24"/>
                <w:highlight w:val="yellow"/>
              </w:rPr>
            </w:pPr>
            <w:r w:rsidRPr="00A4664E">
              <w:rPr>
                <w:rFonts w:cstheme="minorHAnsi"/>
                <w:b/>
                <w:color w:val="0070C0"/>
                <w:sz w:val="24"/>
                <w:szCs w:val="24"/>
              </w:rPr>
              <w:t>Planni</w:t>
            </w:r>
            <w:r>
              <w:rPr>
                <w:rFonts w:cstheme="minorHAnsi"/>
                <w:b/>
                <w:color w:val="0070C0"/>
                <w:sz w:val="24"/>
                <w:szCs w:val="24"/>
              </w:rPr>
              <w:t>ng</w:t>
            </w:r>
          </w:p>
        </w:tc>
        <w:tc>
          <w:tcPr>
            <w:tcW w:w="2340" w:type="dxa"/>
            <w:vMerge w:val="restart"/>
            <w:vAlign w:val="center"/>
          </w:tcPr>
          <w:p w14:paraId="0135727E" w14:textId="77777777" w:rsidR="009E518E" w:rsidRPr="000E6599" w:rsidRDefault="009E518E" w:rsidP="009E518E">
            <w:pPr>
              <w:jc w:val="center"/>
              <w:rPr>
                <w:b/>
                <w:sz w:val="24"/>
                <w:szCs w:val="24"/>
              </w:rPr>
            </w:pPr>
            <w:r>
              <w:rPr>
                <w:b/>
                <w:sz w:val="24"/>
                <w:szCs w:val="24"/>
              </w:rPr>
              <w:t>Section Chief</w:t>
            </w:r>
          </w:p>
          <w:p w14:paraId="0BF15AD4" w14:textId="7A760C49" w:rsidR="009E518E" w:rsidRPr="000E6599" w:rsidRDefault="009E518E" w:rsidP="009E518E">
            <w:pPr>
              <w:rPr>
                <w:b/>
                <w:sz w:val="24"/>
                <w:szCs w:val="24"/>
              </w:rPr>
            </w:pPr>
          </w:p>
        </w:tc>
        <w:tc>
          <w:tcPr>
            <w:tcW w:w="1080" w:type="dxa"/>
          </w:tcPr>
          <w:p w14:paraId="4536361B" w14:textId="77777777" w:rsidR="009E518E" w:rsidRPr="00144C0B" w:rsidRDefault="009E518E" w:rsidP="009E518E">
            <w:pPr>
              <w:rPr>
                <w:sz w:val="24"/>
                <w:szCs w:val="24"/>
              </w:rPr>
            </w:pPr>
          </w:p>
        </w:tc>
        <w:tc>
          <w:tcPr>
            <w:tcW w:w="4680" w:type="dxa"/>
          </w:tcPr>
          <w:p w14:paraId="4BC68166" w14:textId="06653A2F" w:rsidR="009E518E" w:rsidRPr="00CF3072" w:rsidRDefault="009E518E" w:rsidP="009E518E">
            <w:pPr>
              <w:spacing w:before="100" w:after="100"/>
              <w:rPr>
                <w:rFonts w:cstheme="minorHAnsi"/>
              </w:rPr>
            </w:pPr>
            <w:r>
              <w:rPr>
                <w:rFonts w:cstheme="minorHAnsi"/>
              </w:rPr>
              <w:t xml:space="preserve">Develop </w:t>
            </w:r>
            <w:r w:rsidRPr="00426378">
              <w:rPr>
                <w:rFonts w:cstheme="minorHAnsi"/>
              </w:rPr>
              <w:t>a Point of Dispensing (POD)</w:t>
            </w:r>
            <w:r>
              <w:rPr>
                <w:rFonts w:cstheme="minorHAnsi"/>
              </w:rPr>
              <w:t xml:space="preserve"> medical countermeasures</w:t>
            </w:r>
            <w:r w:rsidRPr="00426378">
              <w:rPr>
                <w:rFonts w:cstheme="minorHAnsi"/>
              </w:rPr>
              <w:t xml:space="preserve"> plan for internal staff</w:t>
            </w:r>
            <w:r>
              <w:rPr>
                <w:rFonts w:cstheme="minorHAnsi"/>
              </w:rPr>
              <w:t xml:space="preserve"> and first responders</w:t>
            </w:r>
            <w:r w:rsidRPr="00426378">
              <w:rPr>
                <w:rFonts w:cstheme="minorHAnsi"/>
              </w:rPr>
              <w:t xml:space="preserve"> (all, supporting and responding, etc.) or for the community, as appropriate.</w:t>
            </w:r>
          </w:p>
        </w:tc>
        <w:tc>
          <w:tcPr>
            <w:tcW w:w="995" w:type="dxa"/>
          </w:tcPr>
          <w:p w14:paraId="195F0CDC" w14:textId="77777777" w:rsidR="009E518E" w:rsidRPr="00144C0B" w:rsidRDefault="009E518E" w:rsidP="009E518E">
            <w:pPr>
              <w:rPr>
                <w:sz w:val="24"/>
                <w:szCs w:val="24"/>
              </w:rPr>
            </w:pPr>
          </w:p>
        </w:tc>
      </w:tr>
      <w:tr w:rsidR="009E518E" w14:paraId="18CD91C3" w14:textId="77777777" w:rsidTr="005000EF">
        <w:trPr>
          <w:trHeight w:val="566"/>
          <w:jc w:val="center"/>
        </w:trPr>
        <w:tc>
          <w:tcPr>
            <w:tcW w:w="1705" w:type="dxa"/>
            <w:vMerge/>
            <w:vAlign w:val="center"/>
          </w:tcPr>
          <w:p w14:paraId="4EC817C2" w14:textId="77777777" w:rsidR="009E518E" w:rsidRPr="00A4664E" w:rsidRDefault="009E518E" w:rsidP="009E518E">
            <w:pPr>
              <w:jc w:val="center"/>
              <w:rPr>
                <w:rFonts w:cstheme="minorHAnsi"/>
                <w:b/>
                <w:color w:val="0070C0"/>
                <w:sz w:val="24"/>
                <w:szCs w:val="24"/>
              </w:rPr>
            </w:pPr>
          </w:p>
        </w:tc>
        <w:tc>
          <w:tcPr>
            <w:tcW w:w="2340" w:type="dxa"/>
            <w:vMerge/>
            <w:vAlign w:val="center"/>
          </w:tcPr>
          <w:p w14:paraId="6D445626" w14:textId="2BE4BD0D" w:rsidR="009E518E" w:rsidRDefault="009E518E" w:rsidP="009E518E">
            <w:pPr>
              <w:jc w:val="center"/>
              <w:rPr>
                <w:b/>
                <w:sz w:val="24"/>
                <w:szCs w:val="24"/>
              </w:rPr>
            </w:pPr>
          </w:p>
        </w:tc>
        <w:tc>
          <w:tcPr>
            <w:tcW w:w="1080" w:type="dxa"/>
          </w:tcPr>
          <w:p w14:paraId="71A9E67D" w14:textId="77777777" w:rsidR="009E518E" w:rsidRPr="00144C0B" w:rsidRDefault="009E518E" w:rsidP="009E518E">
            <w:pPr>
              <w:rPr>
                <w:sz w:val="24"/>
                <w:szCs w:val="24"/>
              </w:rPr>
            </w:pPr>
          </w:p>
        </w:tc>
        <w:tc>
          <w:tcPr>
            <w:tcW w:w="4680" w:type="dxa"/>
          </w:tcPr>
          <w:p w14:paraId="1DFC3ED3" w14:textId="400B7A94" w:rsidR="009E518E" w:rsidRPr="00CF3072" w:rsidRDefault="009E518E" w:rsidP="009E518E">
            <w:pPr>
              <w:spacing w:before="100" w:after="100"/>
              <w:rPr>
                <w:rFonts w:cstheme="minorHAnsi"/>
              </w:rPr>
            </w:pPr>
            <w:r>
              <w:rPr>
                <w:rFonts w:cstheme="minorHAnsi"/>
                <w:spacing w:val="-3"/>
              </w:rPr>
              <w:t>T</w:t>
            </w:r>
            <w:r w:rsidRPr="00CF3072">
              <w:rPr>
                <w:rFonts w:cstheme="minorHAnsi"/>
                <w:spacing w:val="-3"/>
              </w:rPr>
              <w:t>rack dispersal of e</w:t>
            </w:r>
            <w:r>
              <w:rPr>
                <w:rFonts w:cstheme="minorHAnsi"/>
                <w:spacing w:val="-3"/>
              </w:rPr>
              <w:t xml:space="preserve">xternal pharmaceutical cache(s) such as the </w:t>
            </w:r>
            <w:r w:rsidRPr="00CF3072">
              <w:rPr>
                <w:rFonts w:cstheme="minorHAnsi"/>
                <w:spacing w:val="-3"/>
              </w:rPr>
              <w:t>Strategic National</w:t>
            </w:r>
            <w:r>
              <w:rPr>
                <w:rFonts w:cstheme="minorHAnsi"/>
                <w:spacing w:val="-3"/>
              </w:rPr>
              <w:t xml:space="preserve"> Stockpile (SNS) as well as investigational therapeutics that might be used</w:t>
            </w:r>
          </w:p>
        </w:tc>
        <w:tc>
          <w:tcPr>
            <w:tcW w:w="995" w:type="dxa"/>
          </w:tcPr>
          <w:p w14:paraId="7102F067" w14:textId="77777777" w:rsidR="009E518E" w:rsidRPr="00144C0B" w:rsidRDefault="009E518E" w:rsidP="009E518E">
            <w:pPr>
              <w:rPr>
                <w:sz w:val="24"/>
                <w:szCs w:val="24"/>
              </w:rPr>
            </w:pPr>
          </w:p>
        </w:tc>
      </w:tr>
      <w:tr w:rsidR="009E518E" w14:paraId="5934F246" w14:textId="77777777" w:rsidTr="005000EF">
        <w:trPr>
          <w:trHeight w:val="566"/>
          <w:jc w:val="center"/>
        </w:trPr>
        <w:tc>
          <w:tcPr>
            <w:tcW w:w="1705" w:type="dxa"/>
            <w:vMerge/>
            <w:vAlign w:val="center"/>
          </w:tcPr>
          <w:p w14:paraId="215DA05C" w14:textId="77777777" w:rsidR="009E518E" w:rsidRPr="00A4664E" w:rsidRDefault="009E518E" w:rsidP="009E518E">
            <w:pPr>
              <w:jc w:val="center"/>
              <w:rPr>
                <w:rFonts w:cstheme="minorHAnsi"/>
                <w:b/>
                <w:sz w:val="24"/>
                <w:szCs w:val="24"/>
                <w:highlight w:val="yellow"/>
              </w:rPr>
            </w:pPr>
          </w:p>
        </w:tc>
        <w:tc>
          <w:tcPr>
            <w:tcW w:w="2340" w:type="dxa"/>
            <w:vMerge w:val="restart"/>
            <w:vAlign w:val="center"/>
          </w:tcPr>
          <w:p w14:paraId="45BC64DB" w14:textId="77777777" w:rsidR="009E518E" w:rsidRPr="000E6599" w:rsidRDefault="009E518E" w:rsidP="009E518E">
            <w:pPr>
              <w:jc w:val="center"/>
              <w:rPr>
                <w:b/>
                <w:sz w:val="24"/>
                <w:szCs w:val="24"/>
              </w:rPr>
            </w:pPr>
            <w:r>
              <w:rPr>
                <w:b/>
                <w:sz w:val="24"/>
                <w:szCs w:val="24"/>
              </w:rPr>
              <w:t>Resources Unit Leader</w:t>
            </w:r>
          </w:p>
          <w:p w14:paraId="1FDDBDF1" w14:textId="67761234" w:rsidR="009E518E" w:rsidRPr="000E6599" w:rsidRDefault="009E518E" w:rsidP="009E518E">
            <w:pPr>
              <w:rPr>
                <w:b/>
                <w:sz w:val="24"/>
                <w:szCs w:val="24"/>
              </w:rPr>
            </w:pPr>
          </w:p>
        </w:tc>
        <w:tc>
          <w:tcPr>
            <w:tcW w:w="1080" w:type="dxa"/>
            <w:vMerge w:val="restart"/>
          </w:tcPr>
          <w:p w14:paraId="07D3944D" w14:textId="77777777" w:rsidR="009E518E" w:rsidRPr="00144C0B" w:rsidRDefault="009E518E" w:rsidP="009E518E">
            <w:pPr>
              <w:rPr>
                <w:sz w:val="24"/>
                <w:szCs w:val="24"/>
              </w:rPr>
            </w:pPr>
          </w:p>
          <w:p w14:paraId="18CC9C32" w14:textId="5CF6EC49" w:rsidR="009E518E" w:rsidRPr="00144C0B" w:rsidRDefault="009E518E" w:rsidP="009E518E">
            <w:pPr>
              <w:rPr>
                <w:sz w:val="24"/>
                <w:szCs w:val="24"/>
              </w:rPr>
            </w:pPr>
          </w:p>
        </w:tc>
        <w:tc>
          <w:tcPr>
            <w:tcW w:w="4680" w:type="dxa"/>
          </w:tcPr>
          <w:p w14:paraId="7C90F53D" w14:textId="5876B47C" w:rsidR="009E518E" w:rsidRDefault="009E518E" w:rsidP="009E518E">
            <w:pPr>
              <w:spacing w:before="100" w:after="100"/>
              <w:rPr>
                <w:rFonts w:cstheme="minorHAnsi"/>
                <w:sz w:val="24"/>
                <w:szCs w:val="24"/>
                <w:lang w:val="en-CA"/>
              </w:rPr>
            </w:pPr>
            <w:r w:rsidRPr="00CF3072">
              <w:rPr>
                <w:rFonts w:cstheme="minorHAnsi"/>
              </w:rPr>
              <w:t xml:space="preserve">Initiate </w:t>
            </w:r>
            <w:r>
              <w:rPr>
                <w:rFonts w:cstheme="minorHAnsi"/>
              </w:rPr>
              <w:t xml:space="preserve">personnel and materials </w:t>
            </w:r>
            <w:r w:rsidRPr="00CF3072">
              <w:rPr>
                <w:rFonts w:cstheme="minorHAnsi"/>
              </w:rPr>
              <w:t>tracking</w:t>
            </w:r>
            <w:r>
              <w:rPr>
                <w:rFonts w:cstheme="minorHAnsi"/>
              </w:rPr>
              <w:t>.</w:t>
            </w:r>
          </w:p>
        </w:tc>
        <w:tc>
          <w:tcPr>
            <w:tcW w:w="995" w:type="dxa"/>
          </w:tcPr>
          <w:p w14:paraId="601D2583" w14:textId="77777777" w:rsidR="009E518E" w:rsidRPr="00144C0B" w:rsidRDefault="009E518E" w:rsidP="009E518E">
            <w:pPr>
              <w:rPr>
                <w:sz w:val="24"/>
                <w:szCs w:val="24"/>
              </w:rPr>
            </w:pPr>
          </w:p>
        </w:tc>
      </w:tr>
      <w:tr w:rsidR="009E518E" w14:paraId="5F92EAE8" w14:textId="77777777" w:rsidTr="005000EF">
        <w:trPr>
          <w:trHeight w:val="566"/>
          <w:jc w:val="center"/>
        </w:trPr>
        <w:tc>
          <w:tcPr>
            <w:tcW w:w="1705" w:type="dxa"/>
            <w:vMerge/>
            <w:vAlign w:val="center"/>
          </w:tcPr>
          <w:p w14:paraId="5F3F3F8B" w14:textId="77777777" w:rsidR="009E518E" w:rsidRPr="00A4664E" w:rsidRDefault="009E518E" w:rsidP="009E518E">
            <w:pPr>
              <w:jc w:val="center"/>
              <w:rPr>
                <w:rFonts w:cstheme="minorHAnsi"/>
                <w:b/>
                <w:sz w:val="24"/>
                <w:szCs w:val="24"/>
                <w:highlight w:val="yellow"/>
              </w:rPr>
            </w:pPr>
          </w:p>
        </w:tc>
        <w:tc>
          <w:tcPr>
            <w:tcW w:w="2340" w:type="dxa"/>
            <w:vMerge/>
            <w:vAlign w:val="center"/>
          </w:tcPr>
          <w:p w14:paraId="1875A8B7" w14:textId="52814EE4" w:rsidR="009E518E" w:rsidRDefault="009E518E" w:rsidP="009E518E">
            <w:pPr>
              <w:jc w:val="center"/>
              <w:rPr>
                <w:b/>
                <w:sz w:val="24"/>
                <w:szCs w:val="24"/>
              </w:rPr>
            </w:pPr>
          </w:p>
        </w:tc>
        <w:tc>
          <w:tcPr>
            <w:tcW w:w="1080" w:type="dxa"/>
            <w:vMerge/>
          </w:tcPr>
          <w:p w14:paraId="74D63990" w14:textId="77777777" w:rsidR="009E518E" w:rsidRPr="00144C0B" w:rsidRDefault="009E518E" w:rsidP="009E518E">
            <w:pPr>
              <w:rPr>
                <w:sz w:val="24"/>
                <w:szCs w:val="24"/>
              </w:rPr>
            </w:pPr>
          </w:p>
        </w:tc>
        <w:tc>
          <w:tcPr>
            <w:tcW w:w="4680" w:type="dxa"/>
          </w:tcPr>
          <w:p w14:paraId="596B3548" w14:textId="4EE7E6C5" w:rsidR="009E518E" w:rsidRDefault="009E518E" w:rsidP="009E518E">
            <w:pPr>
              <w:spacing w:before="100" w:after="100"/>
              <w:rPr>
                <w:rFonts w:cstheme="minorHAnsi"/>
                <w:spacing w:val="-3"/>
              </w:rPr>
            </w:pPr>
            <w:r>
              <w:rPr>
                <w:rFonts w:cstheme="minorHAnsi"/>
              </w:rPr>
              <w:t>Track PPE usage and availability in conjunction with Logistics.</w:t>
            </w:r>
          </w:p>
        </w:tc>
        <w:tc>
          <w:tcPr>
            <w:tcW w:w="995" w:type="dxa"/>
          </w:tcPr>
          <w:p w14:paraId="00E8019F" w14:textId="77777777" w:rsidR="009E518E" w:rsidRPr="00144C0B" w:rsidRDefault="009E518E" w:rsidP="009E518E">
            <w:pPr>
              <w:rPr>
                <w:sz w:val="24"/>
                <w:szCs w:val="24"/>
              </w:rPr>
            </w:pPr>
          </w:p>
        </w:tc>
      </w:tr>
      <w:tr w:rsidR="009E518E" w14:paraId="4AA56768" w14:textId="77777777" w:rsidTr="005000EF">
        <w:trPr>
          <w:trHeight w:val="566"/>
          <w:jc w:val="center"/>
        </w:trPr>
        <w:tc>
          <w:tcPr>
            <w:tcW w:w="1705" w:type="dxa"/>
            <w:vMerge/>
            <w:vAlign w:val="center"/>
          </w:tcPr>
          <w:p w14:paraId="224A9E53" w14:textId="77777777" w:rsidR="009E518E" w:rsidRPr="00A4664E" w:rsidRDefault="009E518E" w:rsidP="009E518E">
            <w:pPr>
              <w:jc w:val="center"/>
              <w:rPr>
                <w:rFonts w:cstheme="minorHAnsi"/>
                <w:b/>
                <w:sz w:val="24"/>
                <w:szCs w:val="24"/>
                <w:highlight w:val="yellow"/>
              </w:rPr>
            </w:pPr>
          </w:p>
        </w:tc>
        <w:tc>
          <w:tcPr>
            <w:tcW w:w="2340" w:type="dxa"/>
            <w:vMerge/>
            <w:vAlign w:val="center"/>
          </w:tcPr>
          <w:p w14:paraId="23A8A581" w14:textId="7F36A506" w:rsidR="009E518E" w:rsidRDefault="009E518E" w:rsidP="009E518E">
            <w:pPr>
              <w:jc w:val="center"/>
              <w:rPr>
                <w:b/>
                <w:sz w:val="24"/>
                <w:szCs w:val="24"/>
              </w:rPr>
            </w:pPr>
          </w:p>
        </w:tc>
        <w:tc>
          <w:tcPr>
            <w:tcW w:w="1080" w:type="dxa"/>
          </w:tcPr>
          <w:p w14:paraId="17E2070E" w14:textId="77777777" w:rsidR="009E518E" w:rsidRPr="00144C0B" w:rsidRDefault="009E518E" w:rsidP="009E518E">
            <w:pPr>
              <w:rPr>
                <w:sz w:val="24"/>
                <w:szCs w:val="24"/>
              </w:rPr>
            </w:pPr>
          </w:p>
        </w:tc>
        <w:tc>
          <w:tcPr>
            <w:tcW w:w="4680" w:type="dxa"/>
          </w:tcPr>
          <w:p w14:paraId="5535589C" w14:textId="09707E72" w:rsidR="009E518E" w:rsidRPr="00CF3072" w:rsidRDefault="009E518E" w:rsidP="009E518E">
            <w:pPr>
              <w:spacing w:before="100" w:after="100"/>
              <w:rPr>
                <w:rFonts w:cstheme="minorHAnsi"/>
              </w:rPr>
            </w:pPr>
            <w:r>
              <w:rPr>
                <w:rFonts w:cstheme="minorHAnsi"/>
              </w:rPr>
              <w:t xml:space="preserve">Initiate patient and bed tracking </w:t>
            </w:r>
            <w:r w:rsidRPr="00CF3072">
              <w:rPr>
                <w:rFonts w:cstheme="minorHAnsi"/>
              </w:rPr>
              <w:t xml:space="preserve">(Disaster </w:t>
            </w:r>
            <w:r>
              <w:rPr>
                <w:rFonts w:cstheme="minorHAnsi"/>
              </w:rPr>
              <w:t>Victim/</w:t>
            </w:r>
            <w:r w:rsidRPr="00CF3072">
              <w:rPr>
                <w:rFonts w:cstheme="minorHAnsi"/>
              </w:rPr>
              <w:t xml:space="preserve">Patient Tracking </w:t>
            </w:r>
            <w:r w:rsidRPr="00CF3072">
              <w:rPr>
                <w:rFonts w:cstheme="minorHAnsi"/>
              </w:rPr>
              <w:softHyphen/>
              <w:t>– HICS Form 254).</w:t>
            </w:r>
          </w:p>
        </w:tc>
        <w:tc>
          <w:tcPr>
            <w:tcW w:w="995" w:type="dxa"/>
          </w:tcPr>
          <w:p w14:paraId="7A953F2C" w14:textId="77777777" w:rsidR="009E518E" w:rsidRPr="00144C0B" w:rsidRDefault="009E518E" w:rsidP="009E518E">
            <w:pPr>
              <w:rPr>
                <w:sz w:val="24"/>
                <w:szCs w:val="24"/>
              </w:rPr>
            </w:pPr>
          </w:p>
        </w:tc>
      </w:tr>
      <w:tr w:rsidR="009E518E" w14:paraId="05032A11" w14:textId="77777777" w:rsidTr="005000EF">
        <w:trPr>
          <w:trHeight w:val="764"/>
          <w:jc w:val="center"/>
        </w:trPr>
        <w:tc>
          <w:tcPr>
            <w:tcW w:w="1705" w:type="dxa"/>
            <w:vMerge/>
            <w:vAlign w:val="center"/>
          </w:tcPr>
          <w:p w14:paraId="467CD454" w14:textId="77777777" w:rsidR="009E518E" w:rsidRPr="00A4664E" w:rsidRDefault="009E518E" w:rsidP="009E518E">
            <w:pPr>
              <w:jc w:val="center"/>
              <w:rPr>
                <w:rFonts w:cstheme="minorHAnsi"/>
                <w:b/>
                <w:sz w:val="24"/>
                <w:szCs w:val="24"/>
                <w:highlight w:val="yellow"/>
              </w:rPr>
            </w:pPr>
          </w:p>
        </w:tc>
        <w:tc>
          <w:tcPr>
            <w:tcW w:w="2340" w:type="dxa"/>
            <w:vAlign w:val="center"/>
          </w:tcPr>
          <w:p w14:paraId="3DEA624C" w14:textId="77777777" w:rsidR="009E518E" w:rsidRPr="000E6599" w:rsidRDefault="009E518E" w:rsidP="009E518E">
            <w:pPr>
              <w:jc w:val="center"/>
              <w:rPr>
                <w:b/>
                <w:sz w:val="24"/>
                <w:szCs w:val="24"/>
              </w:rPr>
            </w:pPr>
            <w:r>
              <w:rPr>
                <w:b/>
                <w:sz w:val="24"/>
                <w:szCs w:val="24"/>
              </w:rPr>
              <w:t>Situation Unit Leader</w:t>
            </w:r>
          </w:p>
        </w:tc>
        <w:tc>
          <w:tcPr>
            <w:tcW w:w="1080" w:type="dxa"/>
          </w:tcPr>
          <w:p w14:paraId="63C9D7E5" w14:textId="77777777" w:rsidR="009E518E" w:rsidRPr="00144C0B" w:rsidRDefault="009E518E" w:rsidP="009E518E">
            <w:pPr>
              <w:rPr>
                <w:sz w:val="24"/>
                <w:szCs w:val="24"/>
              </w:rPr>
            </w:pPr>
          </w:p>
        </w:tc>
        <w:tc>
          <w:tcPr>
            <w:tcW w:w="4680" w:type="dxa"/>
          </w:tcPr>
          <w:p w14:paraId="516C67AC" w14:textId="578583F5" w:rsidR="009E518E" w:rsidRPr="00CF3072" w:rsidRDefault="009E518E" w:rsidP="009E518E">
            <w:pPr>
              <w:spacing w:before="100" w:after="100"/>
              <w:rPr>
                <w:rFonts w:cstheme="minorHAnsi"/>
              </w:rPr>
            </w:pPr>
            <w:r>
              <w:rPr>
                <w:rFonts w:cstheme="minorHAnsi"/>
                <w:spacing w:val="-3"/>
              </w:rPr>
              <w:t xml:space="preserve">Refer to Job Action Sheet for appropriate tasks. </w:t>
            </w:r>
          </w:p>
        </w:tc>
        <w:tc>
          <w:tcPr>
            <w:tcW w:w="995" w:type="dxa"/>
          </w:tcPr>
          <w:p w14:paraId="46D21883" w14:textId="77777777" w:rsidR="009E518E" w:rsidRPr="00144C0B" w:rsidRDefault="009E518E" w:rsidP="009E518E">
            <w:pPr>
              <w:rPr>
                <w:sz w:val="24"/>
                <w:szCs w:val="24"/>
              </w:rPr>
            </w:pPr>
          </w:p>
        </w:tc>
      </w:tr>
      <w:tr w:rsidR="009E518E" w14:paraId="09F09AAF" w14:textId="77777777" w:rsidTr="005000EF">
        <w:trPr>
          <w:trHeight w:val="566"/>
          <w:jc w:val="center"/>
        </w:trPr>
        <w:tc>
          <w:tcPr>
            <w:tcW w:w="1705" w:type="dxa"/>
            <w:vMerge w:val="restart"/>
            <w:vAlign w:val="center"/>
          </w:tcPr>
          <w:p w14:paraId="657184CC" w14:textId="77777777" w:rsidR="009E518E" w:rsidRPr="00A4664E" w:rsidRDefault="009E518E" w:rsidP="009E518E">
            <w:pPr>
              <w:jc w:val="center"/>
              <w:rPr>
                <w:rFonts w:cstheme="minorHAnsi"/>
                <w:b/>
                <w:sz w:val="24"/>
                <w:szCs w:val="24"/>
                <w:highlight w:val="yellow"/>
              </w:rPr>
            </w:pPr>
            <w:r w:rsidRPr="006B1106">
              <w:rPr>
                <w:rFonts w:cstheme="minorHAnsi"/>
                <w:b/>
                <w:sz w:val="24"/>
                <w:szCs w:val="24"/>
                <w:highlight w:val="yellow"/>
              </w:rPr>
              <w:t>Logistics</w:t>
            </w:r>
          </w:p>
        </w:tc>
        <w:tc>
          <w:tcPr>
            <w:tcW w:w="2340" w:type="dxa"/>
            <w:vAlign w:val="center"/>
          </w:tcPr>
          <w:p w14:paraId="4F006FE8" w14:textId="77777777" w:rsidR="009E518E" w:rsidRDefault="009E518E" w:rsidP="009E518E">
            <w:pPr>
              <w:jc w:val="center"/>
              <w:rPr>
                <w:b/>
                <w:sz w:val="24"/>
                <w:szCs w:val="24"/>
              </w:rPr>
            </w:pPr>
            <w:r>
              <w:rPr>
                <w:b/>
                <w:sz w:val="24"/>
                <w:szCs w:val="24"/>
              </w:rPr>
              <w:t>Section Chief</w:t>
            </w:r>
          </w:p>
        </w:tc>
        <w:tc>
          <w:tcPr>
            <w:tcW w:w="1080" w:type="dxa"/>
          </w:tcPr>
          <w:p w14:paraId="5ED20367" w14:textId="77777777" w:rsidR="009E518E" w:rsidRPr="00144C0B" w:rsidRDefault="009E518E" w:rsidP="009E518E">
            <w:pPr>
              <w:rPr>
                <w:sz w:val="24"/>
                <w:szCs w:val="24"/>
              </w:rPr>
            </w:pPr>
          </w:p>
        </w:tc>
        <w:tc>
          <w:tcPr>
            <w:tcW w:w="4680" w:type="dxa"/>
          </w:tcPr>
          <w:p w14:paraId="39D96461" w14:textId="5911C2E9" w:rsidR="009E518E" w:rsidRPr="00CF3072" w:rsidRDefault="009E518E" w:rsidP="009E518E">
            <w:pPr>
              <w:spacing w:before="100" w:after="100"/>
              <w:rPr>
                <w:rFonts w:cstheme="minorHAnsi"/>
                <w:spacing w:val="-3"/>
              </w:rPr>
            </w:pPr>
            <w:r w:rsidRPr="00CF3072">
              <w:rPr>
                <w:rFonts w:cstheme="minorHAnsi"/>
                <w:spacing w:val="-3"/>
              </w:rPr>
              <w:t>Prepare for receipt of external pharmaceutical cache(</w:t>
            </w:r>
            <w:r>
              <w:rPr>
                <w:rFonts w:cstheme="minorHAnsi"/>
                <w:spacing w:val="-3"/>
              </w:rPr>
              <w:t xml:space="preserve">s) such as the Strategic National Stockpile </w:t>
            </w:r>
            <w:r w:rsidR="00DB1F42">
              <w:rPr>
                <w:rFonts w:cstheme="minorHAnsi"/>
                <w:spacing w:val="-3"/>
              </w:rPr>
              <w:t xml:space="preserve">(SNS) </w:t>
            </w:r>
            <w:r>
              <w:rPr>
                <w:rFonts w:cstheme="minorHAnsi"/>
                <w:spacing w:val="-3"/>
              </w:rPr>
              <w:t>and investigational therapeutics.</w:t>
            </w:r>
          </w:p>
        </w:tc>
        <w:tc>
          <w:tcPr>
            <w:tcW w:w="995" w:type="dxa"/>
          </w:tcPr>
          <w:p w14:paraId="63ECAE89" w14:textId="77777777" w:rsidR="009E518E" w:rsidRPr="00144C0B" w:rsidRDefault="009E518E" w:rsidP="009E518E">
            <w:pPr>
              <w:rPr>
                <w:sz w:val="24"/>
                <w:szCs w:val="24"/>
              </w:rPr>
            </w:pPr>
          </w:p>
        </w:tc>
      </w:tr>
      <w:tr w:rsidR="009E518E" w14:paraId="69DF5CE3" w14:textId="77777777" w:rsidTr="005000EF">
        <w:trPr>
          <w:trHeight w:val="566"/>
          <w:jc w:val="center"/>
        </w:trPr>
        <w:tc>
          <w:tcPr>
            <w:tcW w:w="1705" w:type="dxa"/>
            <w:vMerge/>
            <w:vAlign w:val="center"/>
          </w:tcPr>
          <w:p w14:paraId="6E6AE80A" w14:textId="77777777" w:rsidR="009E518E" w:rsidRPr="00EB40EB" w:rsidRDefault="009E518E" w:rsidP="009E518E">
            <w:pPr>
              <w:jc w:val="center"/>
              <w:rPr>
                <w:rFonts w:cstheme="minorHAnsi"/>
                <w:b/>
                <w:sz w:val="24"/>
                <w:szCs w:val="24"/>
              </w:rPr>
            </w:pPr>
          </w:p>
        </w:tc>
        <w:tc>
          <w:tcPr>
            <w:tcW w:w="2340" w:type="dxa"/>
            <w:vAlign w:val="center"/>
          </w:tcPr>
          <w:p w14:paraId="1654B7E1" w14:textId="77777777" w:rsidR="009E518E" w:rsidRPr="000E6599" w:rsidRDefault="009E518E" w:rsidP="009E518E">
            <w:pPr>
              <w:jc w:val="center"/>
              <w:rPr>
                <w:b/>
                <w:sz w:val="24"/>
                <w:szCs w:val="24"/>
              </w:rPr>
            </w:pPr>
            <w:r>
              <w:rPr>
                <w:b/>
                <w:sz w:val="24"/>
                <w:szCs w:val="24"/>
              </w:rPr>
              <w:t>Service Branch</w:t>
            </w:r>
          </w:p>
        </w:tc>
        <w:tc>
          <w:tcPr>
            <w:tcW w:w="1080" w:type="dxa"/>
          </w:tcPr>
          <w:p w14:paraId="4B1EE9F6" w14:textId="77777777" w:rsidR="009E518E" w:rsidRPr="00144C0B" w:rsidRDefault="009E518E" w:rsidP="009E518E">
            <w:pPr>
              <w:rPr>
                <w:sz w:val="24"/>
                <w:szCs w:val="24"/>
              </w:rPr>
            </w:pPr>
          </w:p>
        </w:tc>
        <w:tc>
          <w:tcPr>
            <w:tcW w:w="4680" w:type="dxa"/>
          </w:tcPr>
          <w:p w14:paraId="7C02572F" w14:textId="51E7348D" w:rsidR="009E518E" w:rsidRPr="00CF3072" w:rsidRDefault="00DB1F42" w:rsidP="009E518E">
            <w:pPr>
              <w:spacing w:before="100" w:after="100"/>
              <w:rPr>
                <w:rFonts w:cstheme="minorHAnsi"/>
                <w:spacing w:val="-3"/>
              </w:rPr>
            </w:pPr>
            <w:r>
              <w:rPr>
                <w:rFonts w:cstheme="minorHAnsi"/>
                <w:spacing w:val="-3"/>
              </w:rPr>
              <w:t xml:space="preserve">Implement and support </w:t>
            </w:r>
            <w:r w:rsidR="009E518E">
              <w:rPr>
                <w:rFonts w:cstheme="minorHAnsi"/>
                <w:spacing w:val="-3"/>
              </w:rPr>
              <w:t>a</w:t>
            </w:r>
            <w:r w:rsidR="009E518E" w:rsidRPr="00CF3072">
              <w:rPr>
                <w:rFonts w:cstheme="minorHAnsi"/>
                <w:spacing w:val="-3"/>
              </w:rPr>
              <w:t xml:space="preserve"> </w:t>
            </w:r>
            <w:r>
              <w:rPr>
                <w:rFonts w:cstheme="minorHAnsi"/>
                <w:spacing w:val="-3"/>
              </w:rPr>
              <w:t xml:space="preserve">Point of Dispensing Plan (POD) </w:t>
            </w:r>
            <w:r w:rsidR="009E518E">
              <w:rPr>
                <w:rFonts w:cstheme="minorHAnsi"/>
                <w:spacing w:val="-3"/>
              </w:rPr>
              <w:t xml:space="preserve">for mass prophylaxis and </w:t>
            </w:r>
            <w:r w:rsidR="009E518E" w:rsidRPr="00CF3072">
              <w:rPr>
                <w:rFonts w:cstheme="minorHAnsi"/>
                <w:spacing w:val="-3"/>
              </w:rPr>
              <w:t>immunizations for employees, their families,</w:t>
            </w:r>
            <w:r>
              <w:rPr>
                <w:rFonts w:cstheme="minorHAnsi"/>
                <w:spacing w:val="-3"/>
              </w:rPr>
              <w:t xml:space="preserve"> first responders,</w:t>
            </w:r>
            <w:r w:rsidR="009E518E" w:rsidRPr="00CF3072">
              <w:rPr>
                <w:rFonts w:cstheme="minorHAnsi"/>
                <w:spacing w:val="-3"/>
              </w:rPr>
              <w:t xml:space="preserve"> and others.</w:t>
            </w:r>
            <w:r w:rsidR="009E518E">
              <w:rPr>
                <w:rFonts w:cstheme="minorHAnsi"/>
                <w:spacing w:val="-3"/>
              </w:rPr>
              <w:t xml:space="preserve"> </w:t>
            </w:r>
          </w:p>
        </w:tc>
        <w:tc>
          <w:tcPr>
            <w:tcW w:w="995" w:type="dxa"/>
          </w:tcPr>
          <w:p w14:paraId="00D79798" w14:textId="77777777" w:rsidR="009E518E" w:rsidRPr="00144C0B" w:rsidRDefault="009E518E" w:rsidP="009E518E">
            <w:pPr>
              <w:rPr>
                <w:sz w:val="24"/>
                <w:szCs w:val="24"/>
              </w:rPr>
            </w:pPr>
          </w:p>
        </w:tc>
      </w:tr>
      <w:tr w:rsidR="00DB1F42" w14:paraId="73A5CCE9" w14:textId="77777777" w:rsidTr="005000EF">
        <w:trPr>
          <w:trHeight w:val="566"/>
          <w:jc w:val="center"/>
        </w:trPr>
        <w:tc>
          <w:tcPr>
            <w:tcW w:w="1705" w:type="dxa"/>
            <w:vMerge/>
            <w:vAlign w:val="center"/>
          </w:tcPr>
          <w:p w14:paraId="38FB52EC" w14:textId="77777777" w:rsidR="00DB1F42" w:rsidRPr="00EB40EB" w:rsidRDefault="00DB1F42" w:rsidP="009E518E">
            <w:pPr>
              <w:jc w:val="center"/>
              <w:rPr>
                <w:rFonts w:cstheme="minorHAnsi"/>
                <w:b/>
                <w:sz w:val="24"/>
                <w:szCs w:val="24"/>
              </w:rPr>
            </w:pPr>
          </w:p>
        </w:tc>
        <w:tc>
          <w:tcPr>
            <w:tcW w:w="2340" w:type="dxa"/>
            <w:vMerge w:val="restart"/>
            <w:vAlign w:val="center"/>
          </w:tcPr>
          <w:p w14:paraId="1CA9009A" w14:textId="77777777" w:rsidR="00DB1F42" w:rsidRPr="000E6599" w:rsidRDefault="00DB1F42" w:rsidP="009E518E">
            <w:pPr>
              <w:jc w:val="center"/>
              <w:rPr>
                <w:b/>
                <w:sz w:val="24"/>
                <w:szCs w:val="24"/>
              </w:rPr>
            </w:pPr>
            <w:r>
              <w:rPr>
                <w:b/>
                <w:sz w:val="24"/>
                <w:szCs w:val="24"/>
              </w:rPr>
              <w:t>Support Branch</w:t>
            </w:r>
          </w:p>
        </w:tc>
        <w:tc>
          <w:tcPr>
            <w:tcW w:w="1080" w:type="dxa"/>
          </w:tcPr>
          <w:p w14:paraId="1A88D7C2" w14:textId="77777777" w:rsidR="00DB1F42" w:rsidRPr="00144C0B" w:rsidRDefault="00DB1F42" w:rsidP="009E518E">
            <w:pPr>
              <w:rPr>
                <w:sz w:val="24"/>
                <w:szCs w:val="24"/>
              </w:rPr>
            </w:pPr>
          </w:p>
        </w:tc>
        <w:tc>
          <w:tcPr>
            <w:tcW w:w="4680" w:type="dxa"/>
          </w:tcPr>
          <w:p w14:paraId="0EC9EFB7" w14:textId="3D80D8CE" w:rsidR="00DB1F42" w:rsidRPr="00CF3072" w:rsidRDefault="00DB1F42" w:rsidP="009E518E">
            <w:pPr>
              <w:spacing w:before="100" w:after="100"/>
              <w:rPr>
                <w:rFonts w:cstheme="minorHAnsi"/>
              </w:rPr>
            </w:pPr>
            <w:r w:rsidRPr="00CF3072">
              <w:rPr>
                <w:rFonts w:cstheme="minorHAnsi"/>
                <w:spacing w:val="-3"/>
              </w:rPr>
              <w:t xml:space="preserve">Anticipate an increased need for </w:t>
            </w:r>
            <w:r>
              <w:rPr>
                <w:rFonts w:cstheme="minorHAnsi"/>
                <w:spacing w:val="-3"/>
              </w:rPr>
              <w:t xml:space="preserve">personal protective equipment, </w:t>
            </w:r>
            <w:r w:rsidRPr="00CF3072">
              <w:rPr>
                <w:rFonts w:cstheme="minorHAnsi"/>
                <w:spacing w:val="-3"/>
              </w:rPr>
              <w:t>medical supplies; antivirals, IV fluids, and pharmaceuticals; oxygen, ventilators, suction equipment, and respiratory protection; and for respir</w:t>
            </w:r>
            <w:r>
              <w:rPr>
                <w:rFonts w:cstheme="minorHAnsi"/>
                <w:spacing w:val="-3"/>
              </w:rPr>
              <w:t xml:space="preserve">atory therapists, transporters, </w:t>
            </w:r>
            <w:r w:rsidRPr="00CF3072">
              <w:rPr>
                <w:rFonts w:cstheme="minorHAnsi"/>
                <w:spacing w:val="-3"/>
              </w:rPr>
              <w:t>and other personnel.</w:t>
            </w:r>
          </w:p>
        </w:tc>
        <w:tc>
          <w:tcPr>
            <w:tcW w:w="995" w:type="dxa"/>
          </w:tcPr>
          <w:p w14:paraId="73FE08D5" w14:textId="77777777" w:rsidR="00DB1F42" w:rsidRPr="00144C0B" w:rsidRDefault="00DB1F42" w:rsidP="009E518E">
            <w:pPr>
              <w:rPr>
                <w:sz w:val="24"/>
                <w:szCs w:val="24"/>
              </w:rPr>
            </w:pPr>
          </w:p>
        </w:tc>
      </w:tr>
      <w:tr w:rsidR="00DB1F42" w14:paraId="17C0CB6C" w14:textId="77777777" w:rsidTr="005000EF">
        <w:trPr>
          <w:trHeight w:val="260"/>
          <w:jc w:val="center"/>
        </w:trPr>
        <w:tc>
          <w:tcPr>
            <w:tcW w:w="1705" w:type="dxa"/>
            <w:vMerge/>
            <w:vAlign w:val="center"/>
          </w:tcPr>
          <w:p w14:paraId="3AB2F850" w14:textId="77777777" w:rsidR="00DB1F42" w:rsidRPr="00A4664E" w:rsidRDefault="00DB1F42" w:rsidP="009E518E">
            <w:pPr>
              <w:jc w:val="center"/>
              <w:rPr>
                <w:rFonts w:cstheme="minorHAnsi"/>
                <w:b/>
                <w:sz w:val="24"/>
                <w:szCs w:val="24"/>
                <w:highlight w:val="yellow"/>
              </w:rPr>
            </w:pPr>
          </w:p>
        </w:tc>
        <w:tc>
          <w:tcPr>
            <w:tcW w:w="2340" w:type="dxa"/>
            <w:vMerge/>
            <w:vAlign w:val="center"/>
          </w:tcPr>
          <w:p w14:paraId="7EECDDAA" w14:textId="77777777" w:rsidR="00DB1F42" w:rsidRPr="000E6599" w:rsidRDefault="00DB1F42" w:rsidP="009E518E">
            <w:pPr>
              <w:jc w:val="center"/>
              <w:rPr>
                <w:b/>
                <w:sz w:val="24"/>
                <w:szCs w:val="24"/>
              </w:rPr>
            </w:pPr>
          </w:p>
        </w:tc>
        <w:tc>
          <w:tcPr>
            <w:tcW w:w="1080" w:type="dxa"/>
          </w:tcPr>
          <w:p w14:paraId="6000C355" w14:textId="77777777" w:rsidR="00DB1F42" w:rsidRPr="00144C0B" w:rsidRDefault="00DB1F42" w:rsidP="009E518E">
            <w:pPr>
              <w:rPr>
                <w:sz w:val="24"/>
                <w:szCs w:val="24"/>
              </w:rPr>
            </w:pPr>
          </w:p>
        </w:tc>
        <w:tc>
          <w:tcPr>
            <w:tcW w:w="4680" w:type="dxa"/>
          </w:tcPr>
          <w:p w14:paraId="18528865" w14:textId="06EC2631" w:rsidR="00DB1F42" w:rsidRPr="00CF3072" w:rsidRDefault="00DB1F42" w:rsidP="009E518E">
            <w:pPr>
              <w:spacing w:before="100" w:after="100"/>
              <w:rPr>
                <w:rFonts w:cstheme="minorHAnsi"/>
                <w:spacing w:val="-3"/>
              </w:rPr>
            </w:pPr>
            <w:r>
              <w:rPr>
                <w:rFonts w:cstheme="minorHAnsi"/>
                <w:spacing w:val="-3"/>
              </w:rPr>
              <w:t>With Planning Section, d</w:t>
            </w:r>
            <w:r w:rsidRPr="00CF3072">
              <w:rPr>
                <w:rFonts w:cstheme="minorHAnsi"/>
                <w:spacing w:val="-3"/>
              </w:rPr>
              <w:t xml:space="preserve">etermine staff supplementation needs and </w:t>
            </w:r>
            <w:r>
              <w:rPr>
                <w:rFonts w:cstheme="minorHAnsi"/>
                <w:spacing w:val="-3"/>
              </w:rPr>
              <w:t>activate Labor Pool.</w:t>
            </w:r>
          </w:p>
        </w:tc>
        <w:tc>
          <w:tcPr>
            <w:tcW w:w="995" w:type="dxa"/>
          </w:tcPr>
          <w:p w14:paraId="31474F7A" w14:textId="77777777" w:rsidR="00DB1F42" w:rsidRPr="00144C0B" w:rsidRDefault="00DB1F42" w:rsidP="009E518E">
            <w:pPr>
              <w:rPr>
                <w:sz w:val="24"/>
                <w:szCs w:val="24"/>
              </w:rPr>
            </w:pPr>
          </w:p>
        </w:tc>
      </w:tr>
    </w:tbl>
    <w:p w14:paraId="109DB11A" w14:textId="77777777" w:rsidR="00774C91" w:rsidRDefault="00774C91" w:rsidP="00774C91">
      <w:pPr>
        <w:tabs>
          <w:tab w:val="left" w:pos="932"/>
        </w:tabs>
      </w:pPr>
    </w:p>
    <w:tbl>
      <w:tblPr>
        <w:tblStyle w:val="TableGrid"/>
        <w:tblW w:w="10800" w:type="dxa"/>
        <w:jc w:val="center"/>
        <w:tblLook w:val="04A0" w:firstRow="1" w:lastRow="0" w:firstColumn="1" w:lastColumn="0" w:noHBand="0" w:noVBand="1"/>
      </w:tblPr>
      <w:tblGrid>
        <w:gridCol w:w="1705"/>
        <w:gridCol w:w="2340"/>
        <w:gridCol w:w="1052"/>
        <w:gridCol w:w="4749"/>
        <w:gridCol w:w="954"/>
      </w:tblGrid>
      <w:tr w:rsidR="00774C91" w14:paraId="2FB8E9EC" w14:textId="77777777" w:rsidTr="005000EF">
        <w:trPr>
          <w:jc w:val="center"/>
        </w:trPr>
        <w:tc>
          <w:tcPr>
            <w:tcW w:w="10800" w:type="dxa"/>
            <w:gridSpan w:val="5"/>
            <w:shd w:val="clear" w:color="auto" w:fill="000000" w:themeFill="text1"/>
          </w:tcPr>
          <w:p w14:paraId="5D69679D" w14:textId="625000BB" w:rsidR="00774C91" w:rsidRPr="003A5840" w:rsidRDefault="00774C91" w:rsidP="00CC3A00">
            <w:pPr>
              <w:rPr>
                <w:sz w:val="24"/>
                <w:szCs w:val="24"/>
              </w:rPr>
            </w:pPr>
            <w:r w:rsidRPr="003A5840">
              <w:rPr>
                <w:b/>
                <w:color w:val="FFFFFF" w:themeColor="background1"/>
                <w:sz w:val="24"/>
                <w:szCs w:val="24"/>
              </w:rPr>
              <w:t>Intermediate Response (2 – 12 hours)</w:t>
            </w:r>
          </w:p>
        </w:tc>
      </w:tr>
      <w:tr w:rsidR="00774C91" w14:paraId="1FAC58F3" w14:textId="77777777" w:rsidTr="005000EF">
        <w:trPr>
          <w:jc w:val="center"/>
        </w:trPr>
        <w:tc>
          <w:tcPr>
            <w:tcW w:w="1705" w:type="dxa"/>
          </w:tcPr>
          <w:p w14:paraId="63F2CE2F"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340" w:type="dxa"/>
          </w:tcPr>
          <w:p w14:paraId="74DCDDE7" w14:textId="77777777" w:rsidR="00774C91" w:rsidRPr="00EB40EB" w:rsidRDefault="00774C91" w:rsidP="00E3378B">
            <w:pPr>
              <w:jc w:val="center"/>
              <w:rPr>
                <w:rFonts w:cstheme="minorHAnsi"/>
                <w:b/>
                <w:sz w:val="24"/>
                <w:szCs w:val="24"/>
              </w:rPr>
            </w:pPr>
            <w:r w:rsidRPr="00EB40EB">
              <w:rPr>
                <w:rFonts w:cstheme="minorHAnsi"/>
                <w:b/>
                <w:sz w:val="24"/>
                <w:szCs w:val="24"/>
              </w:rPr>
              <w:t>Officer</w:t>
            </w:r>
            <w:r>
              <w:rPr>
                <w:rFonts w:cstheme="minorHAnsi"/>
                <w:b/>
                <w:sz w:val="24"/>
                <w:szCs w:val="24"/>
              </w:rPr>
              <w:t>/Specialist</w:t>
            </w:r>
          </w:p>
        </w:tc>
        <w:tc>
          <w:tcPr>
            <w:tcW w:w="1052" w:type="dxa"/>
          </w:tcPr>
          <w:p w14:paraId="5839D849" w14:textId="77777777" w:rsidR="00774C91" w:rsidRPr="00144C0B" w:rsidRDefault="00774C91" w:rsidP="00E3378B">
            <w:pPr>
              <w:jc w:val="center"/>
              <w:rPr>
                <w:b/>
                <w:sz w:val="24"/>
                <w:szCs w:val="24"/>
              </w:rPr>
            </w:pPr>
            <w:r w:rsidRPr="00144C0B">
              <w:rPr>
                <w:b/>
                <w:sz w:val="24"/>
                <w:szCs w:val="24"/>
              </w:rPr>
              <w:t>Time</w:t>
            </w:r>
          </w:p>
        </w:tc>
        <w:tc>
          <w:tcPr>
            <w:tcW w:w="4749" w:type="dxa"/>
          </w:tcPr>
          <w:p w14:paraId="3E2B3B9E" w14:textId="77777777" w:rsidR="00774C91" w:rsidRPr="00144C0B" w:rsidRDefault="00774C91" w:rsidP="00E3378B">
            <w:pPr>
              <w:jc w:val="center"/>
              <w:rPr>
                <w:b/>
                <w:sz w:val="24"/>
                <w:szCs w:val="24"/>
              </w:rPr>
            </w:pPr>
            <w:r w:rsidRPr="00144C0B">
              <w:rPr>
                <w:b/>
                <w:sz w:val="24"/>
                <w:szCs w:val="24"/>
              </w:rPr>
              <w:t>Action</w:t>
            </w:r>
          </w:p>
        </w:tc>
        <w:tc>
          <w:tcPr>
            <w:tcW w:w="954" w:type="dxa"/>
          </w:tcPr>
          <w:p w14:paraId="1B9AE0BC" w14:textId="77777777" w:rsidR="00774C91" w:rsidRPr="00144C0B" w:rsidRDefault="00774C91" w:rsidP="00E3378B">
            <w:pPr>
              <w:rPr>
                <w:b/>
                <w:sz w:val="24"/>
                <w:szCs w:val="24"/>
              </w:rPr>
            </w:pPr>
            <w:r w:rsidRPr="00144C0B">
              <w:rPr>
                <w:b/>
                <w:sz w:val="24"/>
                <w:szCs w:val="24"/>
              </w:rPr>
              <w:t>Initials</w:t>
            </w:r>
          </w:p>
        </w:tc>
      </w:tr>
      <w:tr w:rsidR="00774C91" w14:paraId="2C90567B" w14:textId="77777777" w:rsidTr="005000EF">
        <w:trPr>
          <w:jc w:val="center"/>
        </w:trPr>
        <w:tc>
          <w:tcPr>
            <w:tcW w:w="1705" w:type="dxa"/>
            <w:vMerge w:val="restart"/>
            <w:vAlign w:val="center"/>
          </w:tcPr>
          <w:p w14:paraId="31DD3526" w14:textId="77777777" w:rsidR="00774C91" w:rsidRPr="00EB7548" w:rsidRDefault="00774C91" w:rsidP="005000EF">
            <w:pPr>
              <w:jc w:val="center"/>
              <w:rPr>
                <w:b/>
              </w:rPr>
            </w:pPr>
            <w:r w:rsidRPr="00EB40EB">
              <w:rPr>
                <w:rFonts w:cstheme="minorHAnsi"/>
                <w:b/>
                <w:sz w:val="24"/>
                <w:szCs w:val="24"/>
              </w:rPr>
              <w:t>Command</w:t>
            </w:r>
          </w:p>
        </w:tc>
        <w:tc>
          <w:tcPr>
            <w:tcW w:w="2340" w:type="dxa"/>
            <w:vMerge w:val="restart"/>
            <w:vAlign w:val="center"/>
          </w:tcPr>
          <w:p w14:paraId="0E4CC89A" w14:textId="77777777" w:rsidR="00774C91" w:rsidRPr="00EB40EB" w:rsidRDefault="00774C91" w:rsidP="005000EF">
            <w:pPr>
              <w:jc w:val="center"/>
              <w:rPr>
                <w:rFonts w:cstheme="minorHAnsi"/>
                <w:b/>
                <w:sz w:val="24"/>
                <w:szCs w:val="24"/>
              </w:rPr>
            </w:pPr>
            <w:r w:rsidRPr="00EB40EB">
              <w:rPr>
                <w:rFonts w:cstheme="minorHAnsi"/>
                <w:b/>
                <w:sz w:val="24"/>
                <w:szCs w:val="24"/>
              </w:rPr>
              <w:t>Incident Commander</w:t>
            </w:r>
          </w:p>
        </w:tc>
        <w:tc>
          <w:tcPr>
            <w:tcW w:w="1052" w:type="dxa"/>
          </w:tcPr>
          <w:p w14:paraId="32B86E99" w14:textId="77777777" w:rsidR="00774C91" w:rsidRPr="00144C0B" w:rsidRDefault="00774C91" w:rsidP="00E3378B">
            <w:pPr>
              <w:rPr>
                <w:sz w:val="24"/>
                <w:szCs w:val="24"/>
              </w:rPr>
            </w:pPr>
          </w:p>
        </w:tc>
        <w:tc>
          <w:tcPr>
            <w:tcW w:w="4749" w:type="dxa"/>
          </w:tcPr>
          <w:p w14:paraId="6877B554" w14:textId="77777777" w:rsidR="00774C91" w:rsidRPr="003E67AC" w:rsidRDefault="00774C91" w:rsidP="00E3378B">
            <w:pPr>
              <w:spacing w:before="100" w:after="100"/>
              <w:rPr>
                <w:rFonts w:cstheme="minorHAnsi"/>
              </w:rPr>
            </w:pPr>
            <w:r w:rsidRPr="003E67AC">
              <w:rPr>
                <w:rFonts w:cstheme="minorHAnsi"/>
              </w:rPr>
              <w:t>Review the overall impact of the ongoing</w:t>
            </w:r>
            <w:r>
              <w:rPr>
                <w:rFonts w:cstheme="minorHAnsi"/>
              </w:rPr>
              <w:t xml:space="preserve"> incident on the hospital with C</w:t>
            </w:r>
            <w:r w:rsidRPr="003E67AC">
              <w:rPr>
                <w:rFonts w:cstheme="minorHAnsi"/>
              </w:rPr>
              <w:t>ommand</w:t>
            </w:r>
            <w:r>
              <w:rPr>
                <w:rFonts w:cstheme="minorHAnsi"/>
              </w:rPr>
              <w:t xml:space="preserve"> and</w:t>
            </w:r>
            <w:r w:rsidRPr="003E67AC">
              <w:rPr>
                <w:rFonts w:cstheme="minorHAnsi"/>
              </w:rPr>
              <w:t xml:space="preserve"> </w:t>
            </w:r>
            <w:r>
              <w:rPr>
                <w:rFonts w:cstheme="minorHAnsi"/>
              </w:rPr>
              <w:t>General staff.</w:t>
            </w:r>
          </w:p>
        </w:tc>
        <w:tc>
          <w:tcPr>
            <w:tcW w:w="954" w:type="dxa"/>
          </w:tcPr>
          <w:p w14:paraId="537437DF" w14:textId="77777777" w:rsidR="00774C91" w:rsidRDefault="00774C91" w:rsidP="00E3378B"/>
        </w:tc>
      </w:tr>
      <w:tr w:rsidR="00774C91" w14:paraId="5087132E" w14:textId="77777777" w:rsidTr="005000EF">
        <w:trPr>
          <w:jc w:val="center"/>
        </w:trPr>
        <w:tc>
          <w:tcPr>
            <w:tcW w:w="1705" w:type="dxa"/>
            <w:vMerge/>
            <w:vAlign w:val="center"/>
          </w:tcPr>
          <w:p w14:paraId="385278D0" w14:textId="77777777" w:rsidR="00774C91" w:rsidRDefault="00774C91" w:rsidP="005000EF">
            <w:pPr>
              <w:jc w:val="center"/>
            </w:pPr>
          </w:p>
        </w:tc>
        <w:tc>
          <w:tcPr>
            <w:tcW w:w="2340" w:type="dxa"/>
            <w:vMerge/>
            <w:vAlign w:val="center"/>
          </w:tcPr>
          <w:p w14:paraId="4EF18C04" w14:textId="77777777" w:rsidR="00774C91" w:rsidRPr="00EB40EB" w:rsidRDefault="00774C91" w:rsidP="005000EF">
            <w:pPr>
              <w:jc w:val="center"/>
              <w:rPr>
                <w:rFonts w:cstheme="minorHAnsi"/>
                <w:b/>
                <w:sz w:val="24"/>
                <w:szCs w:val="24"/>
              </w:rPr>
            </w:pPr>
          </w:p>
        </w:tc>
        <w:tc>
          <w:tcPr>
            <w:tcW w:w="1052" w:type="dxa"/>
          </w:tcPr>
          <w:p w14:paraId="23956818" w14:textId="77777777" w:rsidR="00774C91" w:rsidRPr="00144C0B" w:rsidRDefault="00774C91" w:rsidP="00E3378B">
            <w:pPr>
              <w:rPr>
                <w:sz w:val="24"/>
                <w:szCs w:val="24"/>
              </w:rPr>
            </w:pPr>
          </w:p>
        </w:tc>
        <w:tc>
          <w:tcPr>
            <w:tcW w:w="4749" w:type="dxa"/>
          </w:tcPr>
          <w:p w14:paraId="35C7371D" w14:textId="77777777" w:rsidR="00774C91" w:rsidRPr="003E67AC" w:rsidRDefault="00774C91" w:rsidP="00E3378B">
            <w:pPr>
              <w:spacing w:before="100" w:after="100"/>
              <w:rPr>
                <w:rFonts w:cstheme="minorHAnsi"/>
              </w:rPr>
            </w:pPr>
            <w:r w:rsidRPr="003E67AC">
              <w:rPr>
                <w:rFonts w:cstheme="minorHAnsi"/>
              </w:rPr>
              <w:t>Monitor that communications and decision</w:t>
            </w:r>
            <w:r>
              <w:rPr>
                <w:rFonts w:cstheme="minorHAnsi"/>
              </w:rPr>
              <w:t>-making</w:t>
            </w:r>
            <w:r w:rsidRPr="003E67AC">
              <w:rPr>
                <w:rFonts w:cstheme="minorHAnsi"/>
              </w:rPr>
              <w:t xml:space="preserve"> </w:t>
            </w:r>
            <w:r>
              <w:rPr>
                <w:rFonts w:cstheme="minorHAnsi"/>
              </w:rPr>
              <w:t xml:space="preserve">processes </w:t>
            </w:r>
            <w:r w:rsidRPr="003E67AC">
              <w:rPr>
                <w:rFonts w:cstheme="minorHAnsi"/>
              </w:rPr>
              <w:t xml:space="preserve">are coordinated with </w:t>
            </w:r>
            <w:r>
              <w:rPr>
                <w:rFonts w:cstheme="minorHAnsi"/>
              </w:rPr>
              <w:t xml:space="preserve">local Emergency Operations Center </w:t>
            </w:r>
            <w:r w:rsidRPr="003E67AC">
              <w:rPr>
                <w:rFonts w:cstheme="minorHAnsi"/>
              </w:rPr>
              <w:t xml:space="preserve">and </w:t>
            </w:r>
            <w:r>
              <w:rPr>
                <w:rFonts w:cstheme="minorHAnsi"/>
              </w:rPr>
              <w:t>area hospitals</w:t>
            </w:r>
            <w:r w:rsidRPr="003E67AC">
              <w:rPr>
                <w:rFonts w:cstheme="minorHAnsi"/>
              </w:rPr>
              <w:t>, as appropriate</w:t>
            </w:r>
            <w:r>
              <w:rPr>
                <w:rFonts w:cstheme="minorHAnsi"/>
              </w:rPr>
              <w:t>.</w:t>
            </w:r>
          </w:p>
        </w:tc>
        <w:tc>
          <w:tcPr>
            <w:tcW w:w="954" w:type="dxa"/>
          </w:tcPr>
          <w:p w14:paraId="369A1792" w14:textId="77777777" w:rsidR="00774C91" w:rsidRDefault="00774C91" w:rsidP="00E3378B"/>
        </w:tc>
      </w:tr>
      <w:tr w:rsidR="00774C91" w14:paraId="277E31CF" w14:textId="77777777" w:rsidTr="005000EF">
        <w:trPr>
          <w:jc w:val="center"/>
        </w:trPr>
        <w:tc>
          <w:tcPr>
            <w:tcW w:w="1705" w:type="dxa"/>
            <w:vMerge/>
            <w:vAlign w:val="center"/>
          </w:tcPr>
          <w:p w14:paraId="68F7AF10" w14:textId="77777777" w:rsidR="00774C91" w:rsidRDefault="00774C91" w:rsidP="005000EF">
            <w:pPr>
              <w:jc w:val="center"/>
            </w:pPr>
          </w:p>
        </w:tc>
        <w:tc>
          <w:tcPr>
            <w:tcW w:w="2340" w:type="dxa"/>
            <w:vMerge/>
            <w:vAlign w:val="center"/>
          </w:tcPr>
          <w:p w14:paraId="0103F379" w14:textId="77777777" w:rsidR="00774C91" w:rsidRDefault="00774C91" w:rsidP="005000EF">
            <w:pPr>
              <w:jc w:val="center"/>
              <w:rPr>
                <w:rFonts w:cstheme="minorHAnsi"/>
                <w:b/>
                <w:sz w:val="24"/>
                <w:szCs w:val="24"/>
              </w:rPr>
            </w:pPr>
          </w:p>
        </w:tc>
        <w:tc>
          <w:tcPr>
            <w:tcW w:w="1052" w:type="dxa"/>
          </w:tcPr>
          <w:p w14:paraId="0FA029B3" w14:textId="77777777" w:rsidR="00774C91" w:rsidRPr="00144C0B" w:rsidRDefault="00774C91" w:rsidP="00E3378B">
            <w:pPr>
              <w:rPr>
                <w:sz w:val="24"/>
                <w:szCs w:val="24"/>
              </w:rPr>
            </w:pPr>
          </w:p>
        </w:tc>
        <w:tc>
          <w:tcPr>
            <w:tcW w:w="4749" w:type="dxa"/>
          </w:tcPr>
          <w:p w14:paraId="0E6C691C" w14:textId="77777777" w:rsidR="00774C91" w:rsidRPr="003E67AC" w:rsidRDefault="00774C91" w:rsidP="00E3378B">
            <w:pPr>
              <w:spacing w:before="100" w:after="100"/>
              <w:rPr>
                <w:rFonts w:cstheme="minorHAnsi"/>
              </w:rPr>
            </w:pPr>
            <w:r w:rsidRPr="008215A7">
              <w:rPr>
                <w:rFonts w:cstheme="minorHAnsi"/>
              </w:rPr>
              <w:t>Establish</w:t>
            </w:r>
            <w:r>
              <w:rPr>
                <w:rFonts w:cstheme="minorHAnsi"/>
              </w:rPr>
              <w:t>, or maintain</w:t>
            </w:r>
            <w:r w:rsidRPr="008215A7">
              <w:rPr>
                <w:rFonts w:cstheme="minorHAnsi"/>
              </w:rPr>
              <w:t xml:space="preserve"> communication with the Regional Emerging Special Pathogen Treatment Center (RESPTC) for support and resources, </w:t>
            </w:r>
            <w:r w:rsidRPr="00E44FDF">
              <w:rPr>
                <w:rFonts w:cstheme="minorHAnsi"/>
              </w:rPr>
              <w:t>per local, state and regional protocol.</w:t>
            </w:r>
          </w:p>
        </w:tc>
        <w:tc>
          <w:tcPr>
            <w:tcW w:w="954" w:type="dxa"/>
          </w:tcPr>
          <w:p w14:paraId="7009152C" w14:textId="77777777" w:rsidR="00774C91" w:rsidRDefault="00774C91" w:rsidP="00E3378B"/>
        </w:tc>
      </w:tr>
      <w:tr w:rsidR="00774C91" w14:paraId="0BDE8D45" w14:textId="77777777" w:rsidTr="005000EF">
        <w:trPr>
          <w:jc w:val="center"/>
        </w:trPr>
        <w:tc>
          <w:tcPr>
            <w:tcW w:w="1705" w:type="dxa"/>
            <w:vMerge/>
            <w:vAlign w:val="center"/>
          </w:tcPr>
          <w:p w14:paraId="2F4994D0" w14:textId="77777777" w:rsidR="00774C91" w:rsidRDefault="00774C91" w:rsidP="005000EF">
            <w:pPr>
              <w:jc w:val="center"/>
            </w:pPr>
          </w:p>
        </w:tc>
        <w:tc>
          <w:tcPr>
            <w:tcW w:w="2340" w:type="dxa"/>
            <w:vMerge/>
            <w:vAlign w:val="center"/>
          </w:tcPr>
          <w:p w14:paraId="34DEB566" w14:textId="77777777" w:rsidR="00774C91" w:rsidRDefault="00774C91" w:rsidP="005000EF">
            <w:pPr>
              <w:jc w:val="center"/>
              <w:rPr>
                <w:rFonts w:cstheme="minorHAnsi"/>
                <w:b/>
                <w:sz w:val="24"/>
                <w:szCs w:val="24"/>
              </w:rPr>
            </w:pPr>
          </w:p>
        </w:tc>
        <w:tc>
          <w:tcPr>
            <w:tcW w:w="1052" w:type="dxa"/>
          </w:tcPr>
          <w:p w14:paraId="5EE1C89E" w14:textId="77777777" w:rsidR="00774C91" w:rsidRPr="00144C0B" w:rsidRDefault="00774C91" w:rsidP="00E3378B">
            <w:pPr>
              <w:rPr>
                <w:sz w:val="24"/>
                <w:szCs w:val="24"/>
              </w:rPr>
            </w:pPr>
          </w:p>
        </w:tc>
        <w:tc>
          <w:tcPr>
            <w:tcW w:w="4749" w:type="dxa"/>
          </w:tcPr>
          <w:p w14:paraId="16DA48F1" w14:textId="77777777" w:rsidR="00774C91" w:rsidRPr="003E67AC" w:rsidRDefault="00774C91" w:rsidP="00E3378B">
            <w:pPr>
              <w:spacing w:before="100" w:after="100"/>
              <w:rPr>
                <w:rFonts w:cstheme="minorHAnsi"/>
              </w:rPr>
            </w:pPr>
            <w:r w:rsidRPr="003E67AC">
              <w:rPr>
                <w:rFonts w:cstheme="minorHAnsi"/>
              </w:rPr>
              <w:t>Direct implementation of all additi</w:t>
            </w:r>
            <w:r>
              <w:rPr>
                <w:rFonts w:cstheme="minorHAnsi"/>
              </w:rPr>
              <w:t xml:space="preserve">onal response plans required to </w:t>
            </w:r>
            <w:r w:rsidRPr="003E67AC">
              <w:rPr>
                <w:rFonts w:cstheme="minorHAnsi"/>
              </w:rPr>
              <w:t>address the incident</w:t>
            </w:r>
            <w:r>
              <w:rPr>
                <w:rFonts w:cstheme="minorHAnsi"/>
              </w:rPr>
              <w:t>.</w:t>
            </w:r>
          </w:p>
        </w:tc>
        <w:tc>
          <w:tcPr>
            <w:tcW w:w="954" w:type="dxa"/>
          </w:tcPr>
          <w:p w14:paraId="4F2CFC79" w14:textId="77777777" w:rsidR="00774C91" w:rsidRDefault="00774C91" w:rsidP="00E3378B"/>
        </w:tc>
      </w:tr>
      <w:tr w:rsidR="00774C91" w14:paraId="58CAD671" w14:textId="77777777" w:rsidTr="005000EF">
        <w:trPr>
          <w:trHeight w:val="701"/>
          <w:jc w:val="center"/>
        </w:trPr>
        <w:tc>
          <w:tcPr>
            <w:tcW w:w="1705" w:type="dxa"/>
            <w:vMerge/>
            <w:vAlign w:val="center"/>
          </w:tcPr>
          <w:p w14:paraId="73DE4556" w14:textId="77777777" w:rsidR="00774C91" w:rsidRDefault="00774C91" w:rsidP="005000EF">
            <w:pPr>
              <w:jc w:val="center"/>
            </w:pPr>
          </w:p>
        </w:tc>
        <w:tc>
          <w:tcPr>
            <w:tcW w:w="2340" w:type="dxa"/>
            <w:vMerge/>
            <w:vAlign w:val="center"/>
          </w:tcPr>
          <w:p w14:paraId="3116FA11" w14:textId="77777777" w:rsidR="00774C91" w:rsidRDefault="00774C91" w:rsidP="005000EF">
            <w:pPr>
              <w:jc w:val="center"/>
              <w:rPr>
                <w:rFonts w:cstheme="minorHAnsi"/>
                <w:b/>
                <w:sz w:val="24"/>
                <w:szCs w:val="24"/>
              </w:rPr>
            </w:pPr>
          </w:p>
        </w:tc>
        <w:tc>
          <w:tcPr>
            <w:tcW w:w="1052" w:type="dxa"/>
          </w:tcPr>
          <w:p w14:paraId="59842163" w14:textId="77777777" w:rsidR="00774C91" w:rsidRPr="00144C0B" w:rsidRDefault="00774C91" w:rsidP="00E3378B">
            <w:pPr>
              <w:rPr>
                <w:sz w:val="24"/>
                <w:szCs w:val="24"/>
              </w:rPr>
            </w:pPr>
          </w:p>
        </w:tc>
        <w:tc>
          <w:tcPr>
            <w:tcW w:w="4749" w:type="dxa"/>
          </w:tcPr>
          <w:p w14:paraId="3D01AA2F" w14:textId="77777777" w:rsidR="00774C91" w:rsidRPr="003E67AC" w:rsidRDefault="00774C91" w:rsidP="00E3378B">
            <w:pPr>
              <w:spacing w:before="100" w:after="100"/>
              <w:rPr>
                <w:rFonts w:cstheme="minorHAnsi"/>
              </w:rPr>
            </w:pPr>
            <w:r w:rsidRPr="003E67AC">
              <w:rPr>
                <w:rFonts w:cstheme="minorHAnsi"/>
              </w:rPr>
              <w:t xml:space="preserve">Consider </w:t>
            </w:r>
            <w:r w:rsidRPr="006B1106">
              <w:rPr>
                <w:rFonts w:cstheme="minorHAnsi"/>
              </w:rPr>
              <w:t>deploying, or supporting virtually,</w:t>
            </w:r>
            <w:r w:rsidRPr="003E67AC">
              <w:rPr>
                <w:rFonts w:cstheme="minorHAnsi"/>
              </w:rPr>
              <w:t xml:space="preserve"> a </w:t>
            </w:r>
            <w:r>
              <w:rPr>
                <w:rFonts w:cstheme="minorHAnsi"/>
              </w:rPr>
              <w:t xml:space="preserve">hospital representative </w:t>
            </w:r>
            <w:r w:rsidRPr="003E67AC">
              <w:rPr>
                <w:rFonts w:cstheme="minorHAnsi"/>
              </w:rPr>
              <w:t xml:space="preserve">to the local </w:t>
            </w:r>
            <w:r>
              <w:rPr>
                <w:rFonts w:cstheme="minorHAnsi"/>
              </w:rPr>
              <w:t>Emergency Operations Center.</w:t>
            </w:r>
          </w:p>
        </w:tc>
        <w:tc>
          <w:tcPr>
            <w:tcW w:w="954" w:type="dxa"/>
          </w:tcPr>
          <w:p w14:paraId="03EA910A" w14:textId="77777777" w:rsidR="00774C91" w:rsidRDefault="00774C91" w:rsidP="00E3378B"/>
        </w:tc>
      </w:tr>
      <w:tr w:rsidR="00774C91" w14:paraId="66D0D70E" w14:textId="77777777" w:rsidTr="005000EF">
        <w:trPr>
          <w:trHeight w:val="962"/>
          <w:jc w:val="center"/>
        </w:trPr>
        <w:tc>
          <w:tcPr>
            <w:tcW w:w="1705" w:type="dxa"/>
            <w:vMerge/>
            <w:vAlign w:val="center"/>
          </w:tcPr>
          <w:p w14:paraId="78919486" w14:textId="77777777" w:rsidR="00774C91" w:rsidRDefault="00774C91" w:rsidP="005000EF">
            <w:pPr>
              <w:jc w:val="center"/>
            </w:pPr>
          </w:p>
        </w:tc>
        <w:tc>
          <w:tcPr>
            <w:tcW w:w="2340" w:type="dxa"/>
            <w:vMerge w:val="restart"/>
            <w:vAlign w:val="center"/>
          </w:tcPr>
          <w:p w14:paraId="03FBD2F7" w14:textId="77777777" w:rsidR="00774C91" w:rsidRPr="00EB40EB" w:rsidRDefault="00774C91" w:rsidP="005000EF">
            <w:pPr>
              <w:jc w:val="center"/>
              <w:rPr>
                <w:rFonts w:cstheme="minorHAnsi"/>
                <w:b/>
                <w:sz w:val="24"/>
                <w:szCs w:val="24"/>
              </w:rPr>
            </w:pPr>
            <w:r w:rsidRPr="00EB40EB">
              <w:rPr>
                <w:rFonts w:cstheme="minorHAnsi"/>
                <w:b/>
                <w:sz w:val="24"/>
                <w:szCs w:val="24"/>
              </w:rPr>
              <w:t>Public Information Officer</w:t>
            </w:r>
          </w:p>
        </w:tc>
        <w:tc>
          <w:tcPr>
            <w:tcW w:w="1052" w:type="dxa"/>
          </w:tcPr>
          <w:p w14:paraId="6ED911FD" w14:textId="77777777" w:rsidR="00774C91" w:rsidRPr="00144C0B" w:rsidRDefault="00774C91" w:rsidP="00E3378B">
            <w:pPr>
              <w:rPr>
                <w:sz w:val="24"/>
                <w:szCs w:val="24"/>
              </w:rPr>
            </w:pPr>
          </w:p>
        </w:tc>
        <w:tc>
          <w:tcPr>
            <w:tcW w:w="4749" w:type="dxa"/>
          </w:tcPr>
          <w:p w14:paraId="189402F6" w14:textId="60632B7E" w:rsidR="00774C91" w:rsidRPr="003E67AC" w:rsidRDefault="00DB1F42" w:rsidP="00E3378B">
            <w:pPr>
              <w:spacing w:before="100" w:after="100"/>
              <w:rPr>
                <w:rFonts w:cstheme="minorHAnsi"/>
              </w:rPr>
            </w:pPr>
            <w:r>
              <w:rPr>
                <w:rFonts w:cstheme="minorHAnsi"/>
                <w:lang w:val="en-CA"/>
              </w:rPr>
              <w:t xml:space="preserve">Brief </w:t>
            </w:r>
            <w:r w:rsidR="00774C91" w:rsidRPr="003E67AC">
              <w:rPr>
                <w:rFonts w:cstheme="minorHAnsi"/>
              </w:rPr>
              <w:t xml:space="preserve">patients, staff, </w:t>
            </w:r>
            <w:r>
              <w:rPr>
                <w:rFonts w:cstheme="minorHAnsi"/>
              </w:rPr>
              <w:t xml:space="preserve">visitors/families, </w:t>
            </w:r>
            <w:r w:rsidR="00774C91" w:rsidRPr="003E67AC">
              <w:rPr>
                <w:rFonts w:cstheme="minorHAnsi"/>
              </w:rPr>
              <w:t>p</w:t>
            </w:r>
            <w:r w:rsidR="00774C91">
              <w:rPr>
                <w:rFonts w:cstheme="minorHAnsi"/>
              </w:rPr>
              <w:t>eople</w:t>
            </w:r>
            <w:r w:rsidR="00774C91" w:rsidRPr="003E67AC">
              <w:rPr>
                <w:rFonts w:cstheme="minorHAnsi"/>
              </w:rPr>
              <w:t xml:space="preserve"> seeking shelter</w:t>
            </w:r>
            <w:r w:rsidR="00774C91">
              <w:rPr>
                <w:rFonts w:cstheme="minorHAnsi"/>
              </w:rPr>
              <w:t xml:space="preserve">, and </w:t>
            </w:r>
            <w:r w:rsidR="00774C91" w:rsidRPr="003E67AC">
              <w:rPr>
                <w:rFonts w:cstheme="minorHAnsi"/>
              </w:rPr>
              <w:t xml:space="preserve">media to update them on incident and </w:t>
            </w:r>
            <w:r w:rsidR="00774C91">
              <w:rPr>
                <w:rFonts w:cstheme="minorHAnsi"/>
              </w:rPr>
              <w:t>hospital</w:t>
            </w:r>
            <w:r w:rsidR="00774C91" w:rsidRPr="003E67AC">
              <w:rPr>
                <w:rFonts w:cstheme="minorHAnsi"/>
              </w:rPr>
              <w:t xml:space="preserve"> status</w:t>
            </w:r>
            <w:r w:rsidR="00774C91">
              <w:rPr>
                <w:rFonts w:cstheme="minorHAnsi"/>
              </w:rPr>
              <w:t>.</w:t>
            </w:r>
          </w:p>
        </w:tc>
        <w:tc>
          <w:tcPr>
            <w:tcW w:w="954" w:type="dxa"/>
          </w:tcPr>
          <w:p w14:paraId="01424800" w14:textId="77777777" w:rsidR="00774C91" w:rsidRDefault="00774C91" w:rsidP="00E3378B"/>
        </w:tc>
      </w:tr>
      <w:tr w:rsidR="00774C91" w14:paraId="30D8BF99" w14:textId="77777777" w:rsidTr="005000EF">
        <w:trPr>
          <w:trHeight w:val="737"/>
          <w:jc w:val="center"/>
        </w:trPr>
        <w:tc>
          <w:tcPr>
            <w:tcW w:w="1705" w:type="dxa"/>
            <w:vMerge/>
            <w:vAlign w:val="center"/>
          </w:tcPr>
          <w:p w14:paraId="74D7109F" w14:textId="77777777" w:rsidR="00774C91" w:rsidRDefault="00774C91" w:rsidP="005000EF">
            <w:pPr>
              <w:jc w:val="center"/>
            </w:pPr>
          </w:p>
        </w:tc>
        <w:tc>
          <w:tcPr>
            <w:tcW w:w="2340" w:type="dxa"/>
            <w:vMerge/>
            <w:vAlign w:val="center"/>
          </w:tcPr>
          <w:p w14:paraId="79A59593" w14:textId="77777777" w:rsidR="00774C91" w:rsidRPr="00EB40EB" w:rsidRDefault="00774C91" w:rsidP="005000EF">
            <w:pPr>
              <w:jc w:val="center"/>
              <w:rPr>
                <w:rFonts w:cstheme="minorHAnsi"/>
                <w:b/>
                <w:sz w:val="24"/>
                <w:szCs w:val="24"/>
              </w:rPr>
            </w:pPr>
          </w:p>
        </w:tc>
        <w:tc>
          <w:tcPr>
            <w:tcW w:w="1052" w:type="dxa"/>
          </w:tcPr>
          <w:p w14:paraId="6068254E" w14:textId="77777777" w:rsidR="00774C91" w:rsidRPr="00144C0B" w:rsidRDefault="00774C91" w:rsidP="00E3378B">
            <w:pPr>
              <w:rPr>
                <w:sz w:val="24"/>
                <w:szCs w:val="24"/>
              </w:rPr>
            </w:pPr>
          </w:p>
        </w:tc>
        <w:tc>
          <w:tcPr>
            <w:tcW w:w="4749" w:type="dxa"/>
          </w:tcPr>
          <w:p w14:paraId="166C19C0" w14:textId="77777777" w:rsidR="00774C91" w:rsidRPr="003E67AC" w:rsidRDefault="00774C91" w:rsidP="00E3378B">
            <w:pPr>
              <w:spacing w:before="100" w:after="100"/>
              <w:rPr>
                <w:rFonts w:cstheme="minorHAnsi"/>
              </w:rPr>
            </w:pPr>
            <w:r>
              <w:rPr>
                <w:rFonts w:cstheme="minorHAnsi"/>
              </w:rPr>
              <w:t xml:space="preserve">Coordinate risk </w:t>
            </w:r>
            <w:r w:rsidRPr="003E67AC">
              <w:rPr>
                <w:rFonts w:cstheme="minorHAnsi"/>
              </w:rPr>
              <w:t>communication messages with th</w:t>
            </w:r>
            <w:r>
              <w:rPr>
                <w:rFonts w:cstheme="minorHAnsi"/>
              </w:rPr>
              <w:t>e Joint Information Center</w:t>
            </w:r>
            <w:r w:rsidRPr="003E67AC">
              <w:rPr>
                <w:rFonts w:cstheme="minorHAnsi"/>
              </w:rPr>
              <w:t>, if able</w:t>
            </w:r>
            <w:r>
              <w:rPr>
                <w:rFonts w:cstheme="minorHAnsi"/>
              </w:rPr>
              <w:t>.</w:t>
            </w:r>
          </w:p>
        </w:tc>
        <w:tc>
          <w:tcPr>
            <w:tcW w:w="954" w:type="dxa"/>
          </w:tcPr>
          <w:p w14:paraId="4C248A41" w14:textId="77777777" w:rsidR="00774C91" w:rsidRDefault="00774C91" w:rsidP="00E3378B"/>
        </w:tc>
      </w:tr>
      <w:tr w:rsidR="00774C91" w14:paraId="3D97D11C" w14:textId="77777777" w:rsidTr="005000EF">
        <w:trPr>
          <w:trHeight w:val="737"/>
          <w:jc w:val="center"/>
        </w:trPr>
        <w:tc>
          <w:tcPr>
            <w:tcW w:w="1705" w:type="dxa"/>
            <w:vMerge/>
            <w:vAlign w:val="center"/>
          </w:tcPr>
          <w:p w14:paraId="063B1E36" w14:textId="77777777" w:rsidR="00774C91" w:rsidRDefault="00774C91" w:rsidP="005000EF">
            <w:pPr>
              <w:jc w:val="center"/>
            </w:pPr>
          </w:p>
        </w:tc>
        <w:tc>
          <w:tcPr>
            <w:tcW w:w="2340" w:type="dxa"/>
            <w:vMerge/>
            <w:vAlign w:val="center"/>
          </w:tcPr>
          <w:p w14:paraId="2502B7FD" w14:textId="77777777" w:rsidR="00774C91" w:rsidRPr="00EB40EB" w:rsidRDefault="00774C91" w:rsidP="005000EF">
            <w:pPr>
              <w:jc w:val="center"/>
              <w:rPr>
                <w:rFonts w:cstheme="minorHAnsi"/>
                <w:b/>
                <w:sz w:val="24"/>
                <w:szCs w:val="24"/>
              </w:rPr>
            </w:pPr>
          </w:p>
        </w:tc>
        <w:tc>
          <w:tcPr>
            <w:tcW w:w="1052" w:type="dxa"/>
          </w:tcPr>
          <w:p w14:paraId="74592B7D" w14:textId="77777777" w:rsidR="00774C91" w:rsidRPr="00144C0B" w:rsidRDefault="00774C91" w:rsidP="00E3378B">
            <w:pPr>
              <w:rPr>
                <w:sz w:val="24"/>
                <w:szCs w:val="24"/>
              </w:rPr>
            </w:pPr>
          </w:p>
        </w:tc>
        <w:tc>
          <w:tcPr>
            <w:tcW w:w="4749" w:type="dxa"/>
          </w:tcPr>
          <w:p w14:paraId="1BE65EA9" w14:textId="77777777" w:rsidR="00774C91" w:rsidRPr="003E67AC" w:rsidRDefault="00774C91" w:rsidP="00E3378B">
            <w:pPr>
              <w:spacing w:before="100" w:after="100"/>
              <w:rPr>
                <w:rFonts w:cstheme="minorHAnsi"/>
              </w:rPr>
            </w:pPr>
            <w:r w:rsidRPr="0075442B">
              <w:rPr>
                <w:rFonts w:cstheme="minorHAnsi"/>
              </w:rPr>
              <w:t>Coordinate with local and state public health PIO’s and the RESPTC</w:t>
            </w:r>
            <w:r>
              <w:rPr>
                <w:rFonts w:cstheme="minorHAnsi"/>
              </w:rPr>
              <w:t xml:space="preserve"> </w:t>
            </w:r>
            <w:r w:rsidRPr="0075442B">
              <w:rPr>
                <w:rFonts w:cstheme="minorHAnsi"/>
              </w:rPr>
              <w:t>per local, state, and regional protocol.</w:t>
            </w:r>
          </w:p>
        </w:tc>
        <w:tc>
          <w:tcPr>
            <w:tcW w:w="954" w:type="dxa"/>
          </w:tcPr>
          <w:p w14:paraId="6FCA43CC" w14:textId="77777777" w:rsidR="00774C91" w:rsidRDefault="00774C91" w:rsidP="00E3378B"/>
        </w:tc>
      </w:tr>
      <w:tr w:rsidR="00774C91" w14:paraId="489B5F3E" w14:textId="77777777" w:rsidTr="005000EF">
        <w:trPr>
          <w:trHeight w:val="737"/>
          <w:jc w:val="center"/>
        </w:trPr>
        <w:tc>
          <w:tcPr>
            <w:tcW w:w="1705" w:type="dxa"/>
            <w:vMerge/>
            <w:vAlign w:val="center"/>
          </w:tcPr>
          <w:p w14:paraId="043DFD83" w14:textId="77777777" w:rsidR="00774C91" w:rsidRDefault="00774C91" w:rsidP="005000EF">
            <w:pPr>
              <w:jc w:val="center"/>
            </w:pPr>
          </w:p>
        </w:tc>
        <w:tc>
          <w:tcPr>
            <w:tcW w:w="2340" w:type="dxa"/>
            <w:vMerge w:val="restart"/>
            <w:vAlign w:val="center"/>
          </w:tcPr>
          <w:p w14:paraId="59333200" w14:textId="77777777" w:rsidR="00774C91" w:rsidRPr="00EB40EB" w:rsidRDefault="00774C91" w:rsidP="005000EF">
            <w:pPr>
              <w:jc w:val="center"/>
              <w:rPr>
                <w:rFonts w:cstheme="minorHAnsi"/>
                <w:b/>
                <w:sz w:val="24"/>
                <w:szCs w:val="24"/>
              </w:rPr>
            </w:pPr>
            <w:r w:rsidRPr="00EB40EB">
              <w:rPr>
                <w:rFonts w:cstheme="minorHAnsi"/>
                <w:b/>
                <w:sz w:val="24"/>
                <w:szCs w:val="24"/>
              </w:rPr>
              <w:t>Liaison Officer</w:t>
            </w:r>
          </w:p>
        </w:tc>
        <w:tc>
          <w:tcPr>
            <w:tcW w:w="1052" w:type="dxa"/>
          </w:tcPr>
          <w:p w14:paraId="1C1218AC" w14:textId="77777777" w:rsidR="00774C91" w:rsidRPr="00144C0B" w:rsidRDefault="00774C91" w:rsidP="00E3378B">
            <w:pPr>
              <w:rPr>
                <w:sz w:val="24"/>
                <w:szCs w:val="24"/>
              </w:rPr>
            </w:pPr>
          </w:p>
        </w:tc>
        <w:tc>
          <w:tcPr>
            <w:tcW w:w="4749" w:type="dxa"/>
          </w:tcPr>
          <w:p w14:paraId="7D493CD2" w14:textId="77777777" w:rsidR="00774C91" w:rsidRPr="003E67AC" w:rsidRDefault="00774C91" w:rsidP="00E3378B">
            <w:pPr>
              <w:spacing w:before="100" w:after="100"/>
              <w:rPr>
                <w:rFonts w:cstheme="minorHAnsi"/>
              </w:rPr>
            </w:pPr>
            <w:r w:rsidRPr="003E67AC">
              <w:rPr>
                <w:rFonts w:cstheme="minorHAnsi"/>
              </w:rPr>
              <w:t xml:space="preserve">Maintain contact with </w:t>
            </w:r>
            <w:r>
              <w:rPr>
                <w:rFonts w:cstheme="minorHAnsi"/>
              </w:rPr>
              <w:t>local Emergency Operations Center, local emergency medical services, local health department, regional medical health coordinator, and</w:t>
            </w:r>
            <w:r w:rsidRPr="003E67AC">
              <w:rPr>
                <w:rFonts w:cstheme="minorHAnsi"/>
              </w:rPr>
              <w:t xml:space="preserve"> area </w:t>
            </w:r>
            <w:r>
              <w:rPr>
                <w:rFonts w:cstheme="minorHAnsi"/>
              </w:rPr>
              <w:t xml:space="preserve">hospitals to relay status and </w:t>
            </w:r>
            <w:r w:rsidRPr="003E67AC">
              <w:rPr>
                <w:rFonts w:cstheme="minorHAnsi"/>
              </w:rPr>
              <w:t>critical needs and to receive community updates</w:t>
            </w:r>
            <w:r>
              <w:rPr>
                <w:rFonts w:cstheme="minorHAnsi"/>
              </w:rPr>
              <w:t>.</w:t>
            </w:r>
          </w:p>
        </w:tc>
        <w:tc>
          <w:tcPr>
            <w:tcW w:w="954" w:type="dxa"/>
          </w:tcPr>
          <w:p w14:paraId="7DAF4949" w14:textId="77777777" w:rsidR="00774C91" w:rsidRDefault="00774C91" w:rsidP="00E3378B"/>
        </w:tc>
      </w:tr>
      <w:tr w:rsidR="00774C91" w14:paraId="33D9EBE2" w14:textId="77777777" w:rsidTr="005000EF">
        <w:trPr>
          <w:trHeight w:val="980"/>
          <w:jc w:val="center"/>
        </w:trPr>
        <w:tc>
          <w:tcPr>
            <w:tcW w:w="1705" w:type="dxa"/>
            <w:vMerge/>
          </w:tcPr>
          <w:p w14:paraId="0BA1B2C1" w14:textId="77777777" w:rsidR="00774C91" w:rsidRDefault="00774C91" w:rsidP="00E3378B"/>
        </w:tc>
        <w:tc>
          <w:tcPr>
            <w:tcW w:w="2340" w:type="dxa"/>
            <w:vMerge/>
          </w:tcPr>
          <w:p w14:paraId="555358CC" w14:textId="77777777" w:rsidR="00774C91" w:rsidRPr="00EB40EB" w:rsidRDefault="00774C91" w:rsidP="00E3378B">
            <w:pPr>
              <w:jc w:val="center"/>
              <w:rPr>
                <w:rFonts w:cstheme="minorHAnsi"/>
                <w:b/>
                <w:sz w:val="24"/>
                <w:szCs w:val="24"/>
              </w:rPr>
            </w:pPr>
          </w:p>
        </w:tc>
        <w:tc>
          <w:tcPr>
            <w:tcW w:w="1052" w:type="dxa"/>
          </w:tcPr>
          <w:p w14:paraId="79827D45" w14:textId="77777777" w:rsidR="00774C91" w:rsidRPr="00144C0B" w:rsidRDefault="00774C91" w:rsidP="00E3378B">
            <w:pPr>
              <w:rPr>
                <w:sz w:val="24"/>
                <w:szCs w:val="24"/>
              </w:rPr>
            </w:pPr>
          </w:p>
        </w:tc>
        <w:tc>
          <w:tcPr>
            <w:tcW w:w="4749" w:type="dxa"/>
          </w:tcPr>
          <w:p w14:paraId="1E0CC73D" w14:textId="77777777" w:rsidR="00774C91" w:rsidRPr="003E67AC" w:rsidRDefault="00774C91" w:rsidP="00E3378B">
            <w:pPr>
              <w:spacing w:before="100" w:after="100"/>
              <w:rPr>
                <w:rFonts w:cstheme="minorHAnsi"/>
              </w:rPr>
            </w:pPr>
            <w:r>
              <w:rPr>
                <w:rFonts w:cstheme="minorHAnsi"/>
              </w:rPr>
              <w:t xml:space="preserve">Coordinate with </w:t>
            </w:r>
            <w:r w:rsidRPr="007C6D4A">
              <w:rPr>
                <w:rFonts w:cstheme="minorHAnsi"/>
              </w:rPr>
              <w:t>the Regional Emerging Special Pathogen Treatment Center (RESPTC) for their situational awareness and support, per local, state, and regional protocols.</w:t>
            </w:r>
          </w:p>
        </w:tc>
        <w:tc>
          <w:tcPr>
            <w:tcW w:w="954" w:type="dxa"/>
          </w:tcPr>
          <w:p w14:paraId="6B443CB5" w14:textId="77777777" w:rsidR="00774C91" w:rsidRDefault="00774C91" w:rsidP="00E3378B"/>
        </w:tc>
      </w:tr>
      <w:tr w:rsidR="00774C91" w14:paraId="23066305" w14:textId="77777777" w:rsidTr="005000EF">
        <w:trPr>
          <w:trHeight w:val="980"/>
          <w:jc w:val="center"/>
        </w:trPr>
        <w:tc>
          <w:tcPr>
            <w:tcW w:w="1705" w:type="dxa"/>
            <w:vMerge/>
          </w:tcPr>
          <w:p w14:paraId="4A3B07CE" w14:textId="77777777" w:rsidR="00774C91" w:rsidRDefault="00774C91" w:rsidP="00E3378B"/>
        </w:tc>
        <w:tc>
          <w:tcPr>
            <w:tcW w:w="2340" w:type="dxa"/>
            <w:vMerge/>
          </w:tcPr>
          <w:p w14:paraId="55A74758" w14:textId="77777777" w:rsidR="00774C91" w:rsidRPr="00EB40EB" w:rsidRDefault="00774C91" w:rsidP="00E3378B">
            <w:pPr>
              <w:jc w:val="center"/>
              <w:rPr>
                <w:rFonts w:cstheme="minorHAnsi"/>
                <w:b/>
                <w:sz w:val="24"/>
                <w:szCs w:val="24"/>
              </w:rPr>
            </w:pPr>
          </w:p>
        </w:tc>
        <w:tc>
          <w:tcPr>
            <w:tcW w:w="1052" w:type="dxa"/>
          </w:tcPr>
          <w:p w14:paraId="0D68EF30" w14:textId="77777777" w:rsidR="00774C91" w:rsidRPr="00144C0B" w:rsidRDefault="00774C91" w:rsidP="00E3378B">
            <w:pPr>
              <w:rPr>
                <w:sz w:val="24"/>
                <w:szCs w:val="24"/>
              </w:rPr>
            </w:pPr>
          </w:p>
        </w:tc>
        <w:tc>
          <w:tcPr>
            <w:tcW w:w="4749" w:type="dxa"/>
          </w:tcPr>
          <w:p w14:paraId="0DACAD5A" w14:textId="77777777" w:rsidR="00774C91" w:rsidRPr="003E67AC" w:rsidRDefault="00774C91" w:rsidP="00E3378B">
            <w:pPr>
              <w:spacing w:before="100" w:after="100"/>
              <w:rPr>
                <w:rFonts w:cstheme="minorHAnsi"/>
              </w:rPr>
            </w:pPr>
            <w:r w:rsidRPr="003E67AC">
              <w:rPr>
                <w:rFonts w:cstheme="minorHAnsi"/>
              </w:rPr>
              <w:t xml:space="preserve">Keep </w:t>
            </w:r>
            <w:r>
              <w:rPr>
                <w:rFonts w:cstheme="minorHAnsi"/>
              </w:rPr>
              <w:t xml:space="preserve">local emergency medical services advised of any health problems and </w:t>
            </w:r>
            <w:r w:rsidRPr="003E67AC">
              <w:rPr>
                <w:rFonts w:cstheme="minorHAnsi"/>
              </w:rPr>
              <w:t>trends identified, in cooperation with Infection Control</w:t>
            </w:r>
            <w:r>
              <w:rPr>
                <w:rFonts w:cstheme="minorHAnsi"/>
              </w:rPr>
              <w:t>.</w:t>
            </w:r>
          </w:p>
        </w:tc>
        <w:tc>
          <w:tcPr>
            <w:tcW w:w="954" w:type="dxa"/>
          </w:tcPr>
          <w:p w14:paraId="34830FEA" w14:textId="77777777" w:rsidR="00774C91" w:rsidRDefault="00774C91" w:rsidP="00E3378B"/>
        </w:tc>
      </w:tr>
      <w:tr w:rsidR="00774C91" w14:paraId="1E074D19" w14:textId="77777777" w:rsidTr="005000EF">
        <w:trPr>
          <w:trHeight w:val="413"/>
          <w:jc w:val="center"/>
        </w:trPr>
        <w:tc>
          <w:tcPr>
            <w:tcW w:w="1705" w:type="dxa"/>
            <w:vMerge/>
          </w:tcPr>
          <w:p w14:paraId="47117695" w14:textId="77777777" w:rsidR="00774C91" w:rsidRDefault="00774C91" w:rsidP="00E3378B"/>
        </w:tc>
        <w:tc>
          <w:tcPr>
            <w:tcW w:w="2340" w:type="dxa"/>
            <w:vMerge w:val="restart"/>
            <w:vAlign w:val="center"/>
          </w:tcPr>
          <w:p w14:paraId="03FEFBB6" w14:textId="77777777" w:rsidR="00774C91" w:rsidRPr="00EB40EB" w:rsidRDefault="00774C91" w:rsidP="005000EF">
            <w:pPr>
              <w:jc w:val="center"/>
              <w:rPr>
                <w:rFonts w:cstheme="minorHAnsi"/>
                <w:b/>
                <w:sz w:val="24"/>
                <w:szCs w:val="24"/>
              </w:rPr>
            </w:pPr>
            <w:r w:rsidRPr="00EB40EB">
              <w:rPr>
                <w:rFonts w:cstheme="minorHAnsi"/>
                <w:b/>
                <w:sz w:val="24"/>
                <w:szCs w:val="24"/>
              </w:rPr>
              <w:t>Safety Officer</w:t>
            </w:r>
          </w:p>
        </w:tc>
        <w:tc>
          <w:tcPr>
            <w:tcW w:w="1052" w:type="dxa"/>
          </w:tcPr>
          <w:p w14:paraId="680B36D4" w14:textId="77777777" w:rsidR="00774C91" w:rsidRPr="00144C0B" w:rsidRDefault="00774C91" w:rsidP="00E3378B">
            <w:pPr>
              <w:rPr>
                <w:sz w:val="24"/>
                <w:szCs w:val="24"/>
              </w:rPr>
            </w:pPr>
          </w:p>
        </w:tc>
        <w:tc>
          <w:tcPr>
            <w:tcW w:w="4749" w:type="dxa"/>
          </w:tcPr>
          <w:p w14:paraId="11434852" w14:textId="77777777" w:rsidR="00774C91" w:rsidRPr="003E67AC" w:rsidRDefault="00774C91" w:rsidP="00E3378B">
            <w:pPr>
              <w:spacing w:before="100" w:after="100"/>
              <w:rPr>
                <w:rFonts w:cstheme="minorHAnsi"/>
              </w:rPr>
            </w:pPr>
            <w:r w:rsidRPr="003E67AC">
              <w:rPr>
                <w:rFonts w:cstheme="minorHAnsi"/>
              </w:rPr>
              <w:t xml:space="preserve">Continue to implement and maintain safety and personal protective measures to protect staff, patients, visitors, and </w:t>
            </w:r>
            <w:r>
              <w:rPr>
                <w:rFonts w:cstheme="minorHAnsi"/>
              </w:rPr>
              <w:t>hospital.</w:t>
            </w:r>
          </w:p>
        </w:tc>
        <w:tc>
          <w:tcPr>
            <w:tcW w:w="954" w:type="dxa"/>
          </w:tcPr>
          <w:p w14:paraId="5D3A3B71" w14:textId="77777777" w:rsidR="00774C91" w:rsidRDefault="00774C91" w:rsidP="00E3378B"/>
        </w:tc>
      </w:tr>
      <w:tr w:rsidR="00774C91" w14:paraId="41552939" w14:textId="77777777" w:rsidTr="005000EF">
        <w:trPr>
          <w:trHeight w:val="746"/>
          <w:jc w:val="center"/>
        </w:trPr>
        <w:tc>
          <w:tcPr>
            <w:tcW w:w="1705" w:type="dxa"/>
            <w:vMerge/>
          </w:tcPr>
          <w:p w14:paraId="192572E7" w14:textId="77777777" w:rsidR="00774C91" w:rsidRDefault="00774C91" w:rsidP="00E3378B"/>
        </w:tc>
        <w:tc>
          <w:tcPr>
            <w:tcW w:w="2340" w:type="dxa"/>
            <w:vMerge/>
            <w:vAlign w:val="center"/>
          </w:tcPr>
          <w:p w14:paraId="4CB5D1F2" w14:textId="77777777" w:rsidR="00774C91" w:rsidRPr="00EB40EB" w:rsidRDefault="00774C91" w:rsidP="005000EF">
            <w:pPr>
              <w:jc w:val="center"/>
              <w:rPr>
                <w:rFonts w:cstheme="minorHAnsi"/>
                <w:b/>
                <w:sz w:val="24"/>
                <w:szCs w:val="24"/>
              </w:rPr>
            </w:pPr>
          </w:p>
        </w:tc>
        <w:tc>
          <w:tcPr>
            <w:tcW w:w="1052" w:type="dxa"/>
          </w:tcPr>
          <w:p w14:paraId="76441C6F" w14:textId="77777777" w:rsidR="00774C91" w:rsidRPr="00144C0B" w:rsidRDefault="00774C91" w:rsidP="00E3378B">
            <w:pPr>
              <w:rPr>
                <w:sz w:val="24"/>
                <w:szCs w:val="24"/>
              </w:rPr>
            </w:pPr>
          </w:p>
        </w:tc>
        <w:tc>
          <w:tcPr>
            <w:tcW w:w="4749" w:type="dxa"/>
          </w:tcPr>
          <w:p w14:paraId="2E03C144" w14:textId="1539DB85" w:rsidR="00774C91" w:rsidRPr="003E67AC" w:rsidRDefault="00774C91" w:rsidP="00E3378B">
            <w:pPr>
              <w:spacing w:before="100" w:after="100"/>
              <w:rPr>
                <w:rFonts w:cstheme="minorHAnsi"/>
              </w:rPr>
            </w:pPr>
            <w:r w:rsidRPr="003E67AC">
              <w:rPr>
                <w:rFonts w:cstheme="minorHAnsi"/>
              </w:rPr>
              <w:t xml:space="preserve">Continue to monitor proper use of </w:t>
            </w:r>
            <w:r>
              <w:rPr>
                <w:rFonts w:cstheme="minorHAnsi"/>
              </w:rPr>
              <w:t>personal protective equipment</w:t>
            </w:r>
            <w:r w:rsidR="00DB1F42">
              <w:rPr>
                <w:rFonts w:cstheme="minorHAnsi"/>
              </w:rPr>
              <w:t xml:space="preserve"> (PPE)</w:t>
            </w:r>
            <w:r w:rsidRPr="00CF3072">
              <w:rPr>
                <w:rFonts w:cstheme="minorHAnsi"/>
              </w:rPr>
              <w:t xml:space="preserve"> </w:t>
            </w:r>
            <w:r w:rsidRPr="003E67AC">
              <w:rPr>
                <w:rFonts w:cstheme="minorHAnsi"/>
              </w:rPr>
              <w:t>and isolation procedures</w:t>
            </w:r>
            <w:r>
              <w:rPr>
                <w:rFonts w:cstheme="minorHAnsi"/>
              </w:rPr>
              <w:t>.</w:t>
            </w:r>
          </w:p>
        </w:tc>
        <w:tc>
          <w:tcPr>
            <w:tcW w:w="954" w:type="dxa"/>
          </w:tcPr>
          <w:p w14:paraId="611A199B" w14:textId="77777777" w:rsidR="00774C91" w:rsidRDefault="00774C91" w:rsidP="00E3378B"/>
        </w:tc>
      </w:tr>
      <w:tr w:rsidR="00774C91" w14:paraId="6265AD1C" w14:textId="77777777" w:rsidTr="005000EF">
        <w:trPr>
          <w:trHeight w:val="1006"/>
          <w:jc w:val="center"/>
        </w:trPr>
        <w:tc>
          <w:tcPr>
            <w:tcW w:w="1705" w:type="dxa"/>
            <w:vMerge/>
          </w:tcPr>
          <w:p w14:paraId="7B1B4858" w14:textId="77777777" w:rsidR="00774C91" w:rsidRDefault="00774C91" w:rsidP="00E3378B"/>
        </w:tc>
        <w:tc>
          <w:tcPr>
            <w:tcW w:w="2340" w:type="dxa"/>
            <w:vMerge w:val="restart"/>
            <w:vAlign w:val="center"/>
          </w:tcPr>
          <w:p w14:paraId="60B35399" w14:textId="4F0BFCD9" w:rsidR="00774C91" w:rsidRPr="00EB40EB" w:rsidRDefault="00774C91" w:rsidP="005000EF">
            <w:pPr>
              <w:jc w:val="center"/>
              <w:rPr>
                <w:rFonts w:cstheme="minorHAnsi"/>
                <w:b/>
                <w:sz w:val="24"/>
                <w:szCs w:val="24"/>
              </w:rPr>
            </w:pPr>
            <w:r>
              <w:rPr>
                <w:rFonts w:cstheme="minorHAnsi"/>
                <w:b/>
                <w:sz w:val="24"/>
                <w:szCs w:val="24"/>
              </w:rPr>
              <w:t>Medical-Technical Specialist: Infectious Disease,</w:t>
            </w:r>
            <w:r>
              <w:t xml:space="preserve"> </w:t>
            </w:r>
            <w:r w:rsidRPr="002A662B">
              <w:rPr>
                <w:rFonts w:cstheme="minorHAnsi"/>
                <w:b/>
                <w:sz w:val="24"/>
                <w:szCs w:val="24"/>
              </w:rPr>
              <w:t>Epidemiology, Infection Prevention, Special Pathogen, etc.</w:t>
            </w:r>
          </w:p>
        </w:tc>
        <w:tc>
          <w:tcPr>
            <w:tcW w:w="1052" w:type="dxa"/>
          </w:tcPr>
          <w:p w14:paraId="5A9B098B" w14:textId="77777777" w:rsidR="00774C91" w:rsidRPr="00144C0B" w:rsidRDefault="00774C91" w:rsidP="00E3378B">
            <w:pPr>
              <w:rPr>
                <w:sz w:val="24"/>
                <w:szCs w:val="24"/>
              </w:rPr>
            </w:pPr>
          </w:p>
        </w:tc>
        <w:tc>
          <w:tcPr>
            <w:tcW w:w="4749" w:type="dxa"/>
          </w:tcPr>
          <w:p w14:paraId="08CA0818" w14:textId="77777777" w:rsidR="00774C91" w:rsidRPr="003E67AC" w:rsidRDefault="00774C91" w:rsidP="00E3378B">
            <w:pPr>
              <w:spacing w:before="100" w:after="100"/>
              <w:rPr>
                <w:rFonts w:cstheme="minorHAnsi"/>
              </w:rPr>
            </w:pPr>
            <w:r w:rsidRPr="003E67AC">
              <w:rPr>
                <w:rFonts w:cstheme="minorHAnsi"/>
              </w:rPr>
              <w:t xml:space="preserve">Support Hospital Incident </w:t>
            </w:r>
            <w:r>
              <w:rPr>
                <w:rFonts w:cstheme="minorHAnsi"/>
              </w:rPr>
              <w:t xml:space="preserve">Management Team as </w:t>
            </w:r>
            <w:r w:rsidRPr="003E67AC">
              <w:rPr>
                <w:rFonts w:cstheme="minorHAnsi"/>
              </w:rPr>
              <w:t>needed</w:t>
            </w:r>
            <w:r>
              <w:rPr>
                <w:rFonts w:cstheme="minorHAnsi"/>
              </w:rPr>
              <w:t>; consult appropriately with other internal and external experts.</w:t>
            </w:r>
          </w:p>
        </w:tc>
        <w:tc>
          <w:tcPr>
            <w:tcW w:w="954" w:type="dxa"/>
          </w:tcPr>
          <w:p w14:paraId="49A53817" w14:textId="77777777" w:rsidR="00774C91" w:rsidRDefault="00774C91" w:rsidP="00E3378B"/>
        </w:tc>
      </w:tr>
      <w:tr w:rsidR="00774C91" w14:paraId="39C80382" w14:textId="77777777" w:rsidTr="005000EF">
        <w:trPr>
          <w:trHeight w:val="1006"/>
          <w:jc w:val="center"/>
        </w:trPr>
        <w:tc>
          <w:tcPr>
            <w:tcW w:w="1705" w:type="dxa"/>
            <w:vMerge/>
          </w:tcPr>
          <w:p w14:paraId="71AEF472" w14:textId="77777777" w:rsidR="00774C91" w:rsidRDefault="00774C91" w:rsidP="00E3378B"/>
        </w:tc>
        <w:tc>
          <w:tcPr>
            <w:tcW w:w="2340" w:type="dxa"/>
            <w:vMerge/>
          </w:tcPr>
          <w:p w14:paraId="5FE49B1E" w14:textId="77777777" w:rsidR="00774C91" w:rsidRPr="00EB40EB" w:rsidRDefault="00774C91" w:rsidP="00E3378B">
            <w:pPr>
              <w:jc w:val="center"/>
              <w:rPr>
                <w:rFonts w:cstheme="minorHAnsi"/>
                <w:b/>
                <w:sz w:val="24"/>
                <w:szCs w:val="24"/>
              </w:rPr>
            </w:pPr>
          </w:p>
        </w:tc>
        <w:tc>
          <w:tcPr>
            <w:tcW w:w="1052" w:type="dxa"/>
          </w:tcPr>
          <w:p w14:paraId="601FC8B4" w14:textId="77777777" w:rsidR="00774C91" w:rsidRPr="00144C0B" w:rsidRDefault="00774C91" w:rsidP="00E3378B">
            <w:pPr>
              <w:rPr>
                <w:sz w:val="24"/>
                <w:szCs w:val="24"/>
              </w:rPr>
            </w:pPr>
          </w:p>
        </w:tc>
        <w:tc>
          <w:tcPr>
            <w:tcW w:w="4749" w:type="dxa"/>
          </w:tcPr>
          <w:p w14:paraId="3E63966E" w14:textId="77777777" w:rsidR="00774C91" w:rsidRPr="003E67AC" w:rsidRDefault="00774C91" w:rsidP="00E3378B">
            <w:pPr>
              <w:spacing w:before="100" w:after="100"/>
            </w:pPr>
            <w:r>
              <w:t>Continue to s</w:t>
            </w:r>
            <w:r w:rsidRPr="378DA430">
              <w:t xml:space="preserve">upport Operations Section as needed by coordinating information regarding specific disease identification and treatment procedures and staff prophylaxis procedures, including staffing rotation (PPE), monitoring ongoing medical care, safety and surveillance </w:t>
            </w:r>
            <w:r>
              <w:t xml:space="preserve">and contact tracing </w:t>
            </w:r>
            <w:r w:rsidRPr="378DA430">
              <w:t xml:space="preserve">of staff, </w:t>
            </w:r>
            <w:r>
              <w:t xml:space="preserve">just-in-time training, </w:t>
            </w:r>
            <w:r w:rsidRPr="378DA430">
              <w:t>etc.</w:t>
            </w:r>
          </w:p>
        </w:tc>
        <w:tc>
          <w:tcPr>
            <w:tcW w:w="954" w:type="dxa"/>
          </w:tcPr>
          <w:p w14:paraId="0D8EC92A" w14:textId="77777777" w:rsidR="00774C91" w:rsidRDefault="00774C91" w:rsidP="00E3378B"/>
        </w:tc>
      </w:tr>
    </w:tbl>
    <w:p w14:paraId="438B9895" w14:textId="77777777" w:rsidR="00774C91" w:rsidRDefault="00774C91" w:rsidP="00774C91">
      <w:pPr>
        <w:tabs>
          <w:tab w:val="left" w:pos="932"/>
        </w:tabs>
      </w:pPr>
    </w:p>
    <w:tbl>
      <w:tblPr>
        <w:tblStyle w:val="TableGrid"/>
        <w:tblW w:w="10800" w:type="dxa"/>
        <w:jc w:val="center"/>
        <w:tblLook w:val="04A0" w:firstRow="1" w:lastRow="0" w:firstColumn="1" w:lastColumn="0" w:noHBand="0" w:noVBand="1"/>
      </w:tblPr>
      <w:tblGrid>
        <w:gridCol w:w="1818"/>
        <w:gridCol w:w="2265"/>
        <w:gridCol w:w="1042"/>
        <w:gridCol w:w="4721"/>
        <w:gridCol w:w="954"/>
      </w:tblGrid>
      <w:tr w:rsidR="00774C91" w14:paraId="3A13026F" w14:textId="77777777" w:rsidTr="001371ED">
        <w:trPr>
          <w:jc w:val="center"/>
        </w:trPr>
        <w:tc>
          <w:tcPr>
            <w:tcW w:w="0" w:type="auto"/>
            <w:gridSpan w:val="5"/>
            <w:shd w:val="clear" w:color="auto" w:fill="000000" w:themeFill="text1"/>
          </w:tcPr>
          <w:p w14:paraId="31057980" w14:textId="64A0EA17" w:rsidR="00774C91" w:rsidRPr="00CC3A00" w:rsidRDefault="00774C91" w:rsidP="00CC3A00">
            <w:r w:rsidRPr="003A5840">
              <w:rPr>
                <w:b/>
                <w:color w:val="FFFFFF" w:themeColor="background1"/>
                <w:sz w:val="24"/>
                <w:szCs w:val="24"/>
              </w:rPr>
              <w:t>Intermediate Response (2 – 12 hours)</w:t>
            </w:r>
          </w:p>
        </w:tc>
      </w:tr>
      <w:tr w:rsidR="00774C91" w14:paraId="693A803E" w14:textId="77777777" w:rsidTr="005000EF">
        <w:trPr>
          <w:jc w:val="center"/>
        </w:trPr>
        <w:tc>
          <w:tcPr>
            <w:tcW w:w="1818" w:type="dxa"/>
            <w:vAlign w:val="center"/>
          </w:tcPr>
          <w:p w14:paraId="06513B7D" w14:textId="77777777" w:rsidR="00774C91" w:rsidRPr="00EB40EB" w:rsidRDefault="00774C91" w:rsidP="001371ED">
            <w:pPr>
              <w:jc w:val="center"/>
              <w:rPr>
                <w:rFonts w:cstheme="minorHAnsi"/>
                <w:b/>
                <w:sz w:val="24"/>
                <w:szCs w:val="24"/>
              </w:rPr>
            </w:pPr>
            <w:r w:rsidRPr="00EB40EB">
              <w:rPr>
                <w:rFonts w:cstheme="minorHAnsi"/>
                <w:b/>
                <w:sz w:val="24"/>
                <w:szCs w:val="24"/>
              </w:rPr>
              <w:t>Section</w:t>
            </w:r>
          </w:p>
        </w:tc>
        <w:tc>
          <w:tcPr>
            <w:tcW w:w="2265" w:type="dxa"/>
          </w:tcPr>
          <w:p w14:paraId="7563D1BF" w14:textId="77777777" w:rsidR="00774C91" w:rsidRPr="00144C0B" w:rsidRDefault="00774C91" w:rsidP="001371ED">
            <w:pPr>
              <w:jc w:val="center"/>
              <w:rPr>
                <w:b/>
                <w:sz w:val="24"/>
                <w:szCs w:val="24"/>
              </w:rPr>
            </w:pPr>
            <w:r>
              <w:rPr>
                <w:b/>
                <w:sz w:val="24"/>
                <w:szCs w:val="24"/>
              </w:rPr>
              <w:t>Branch/Unit</w:t>
            </w:r>
          </w:p>
        </w:tc>
        <w:tc>
          <w:tcPr>
            <w:tcW w:w="1042" w:type="dxa"/>
            <w:vAlign w:val="center"/>
          </w:tcPr>
          <w:p w14:paraId="11727417" w14:textId="77777777" w:rsidR="00774C91" w:rsidRPr="00EB40EB" w:rsidRDefault="00774C91" w:rsidP="001371ED">
            <w:pPr>
              <w:jc w:val="center"/>
              <w:rPr>
                <w:rFonts w:cstheme="minorHAnsi"/>
                <w:b/>
                <w:sz w:val="24"/>
                <w:szCs w:val="24"/>
              </w:rPr>
            </w:pPr>
            <w:r w:rsidRPr="00144C0B">
              <w:rPr>
                <w:b/>
                <w:sz w:val="24"/>
                <w:szCs w:val="24"/>
              </w:rPr>
              <w:t>Time</w:t>
            </w:r>
          </w:p>
        </w:tc>
        <w:tc>
          <w:tcPr>
            <w:tcW w:w="4721" w:type="dxa"/>
          </w:tcPr>
          <w:p w14:paraId="6EDC58D0" w14:textId="77777777" w:rsidR="00774C91" w:rsidRPr="00144C0B" w:rsidRDefault="00774C91" w:rsidP="001371ED">
            <w:pPr>
              <w:jc w:val="center"/>
              <w:rPr>
                <w:b/>
                <w:sz w:val="24"/>
                <w:szCs w:val="24"/>
              </w:rPr>
            </w:pPr>
            <w:r w:rsidRPr="00144C0B">
              <w:rPr>
                <w:b/>
                <w:sz w:val="24"/>
                <w:szCs w:val="24"/>
              </w:rPr>
              <w:t>Action</w:t>
            </w:r>
          </w:p>
        </w:tc>
        <w:tc>
          <w:tcPr>
            <w:tcW w:w="0" w:type="auto"/>
          </w:tcPr>
          <w:p w14:paraId="16482830" w14:textId="77777777" w:rsidR="00774C91" w:rsidRPr="00144C0B" w:rsidRDefault="00774C91" w:rsidP="001371ED">
            <w:pPr>
              <w:rPr>
                <w:b/>
                <w:sz w:val="24"/>
                <w:szCs w:val="24"/>
              </w:rPr>
            </w:pPr>
            <w:r w:rsidRPr="00144C0B">
              <w:rPr>
                <w:b/>
                <w:sz w:val="24"/>
                <w:szCs w:val="24"/>
              </w:rPr>
              <w:t>Initials</w:t>
            </w:r>
          </w:p>
        </w:tc>
      </w:tr>
      <w:tr w:rsidR="00774C91" w14:paraId="038172F3" w14:textId="77777777" w:rsidTr="005000EF">
        <w:trPr>
          <w:trHeight w:val="476"/>
          <w:jc w:val="center"/>
        </w:trPr>
        <w:tc>
          <w:tcPr>
            <w:tcW w:w="1818" w:type="dxa"/>
            <w:vMerge w:val="restart"/>
            <w:vAlign w:val="center"/>
          </w:tcPr>
          <w:p w14:paraId="0456BD51" w14:textId="77777777" w:rsidR="00774C91" w:rsidRPr="00A4664E" w:rsidRDefault="00774C91" w:rsidP="001371ED">
            <w:pPr>
              <w:jc w:val="center"/>
              <w:rPr>
                <w:rFonts w:cstheme="minorHAnsi"/>
                <w:b/>
                <w:color w:val="FF0000"/>
                <w:sz w:val="24"/>
                <w:szCs w:val="24"/>
              </w:rPr>
            </w:pPr>
            <w:r w:rsidRPr="00A4664E">
              <w:rPr>
                <w:rFonts w:cstheme="minorHAnsi"/>
                <w:b/>
                <w:color w:val="FF0000"/>
                <w:sz w:val="24"/>
                <w:szCs w:val="24"/>
              </w:rPr>
              <w:t>Operations</w:t>
            </w:r>
          </w:p>
        </w:tc>
        <w:tc>
          <w:tcPr>
            <w:tcW w:w="2265" w:type="dxa"/>
            <w:vAlign w:val="center"/>
          </w:tcPr>
          <w:p w14:paraId="0EA98A65" w14:textId="77777777" w:rsidR="00774C91" w:rsidRPr="000E6599" w:rsidRDefault="00774C91" w:rsidP="001371ED">
            <w:pPr>
              <w:jc w:val="center"/>
              <w:rPr>
                <w:b/>
                <w:sz w:val="24"/>
                <w:szCs w:val="24"/>
              </w:rPr>
            </w:pPr>
            <w:r>
              <w:rPr>
                <w:b/>
                <w:sz w:val="24"/>
                <w:szCs w:val="24"/>
              </w:rPr>
              <w:t>Section Chief</w:t>
            </w:r>
          </w:p>
        </w:tc>
        <w:tc>
          <w:tcPr>
            <w:tcW w:w="1042" w:type="dxa"/>
          </w:tcPr>
          <w:p w14:paraId="192F007D" w14:textId="77777777" w:rsidR="00774C91" w:rsidRPr="00144C0B" w:rsidRDefault="00774C91" w:rsidP="001371ED">
            <w:pPr>
              <w:rPr>
                <w:sz w:val="24"/>
                <w:szCs w:val="24"/>
              </w:rPr>
            </w:pPr>
          </w:p>
        </w:tc>
        <w:tc>
          <w:tcPr>
            <w:tcW w:w="4721" w:type="dxa"/>
          </w:tcPr>
          <w:p w14:paraId="3B326CF0" w14:textId="77777777" w:rsidR="00774C91" w:rsidRPr="003E67AC" w:rsidRDefault="00774C91" w:rsidP="001371ED">
            <w:pPr>
              <w:spacing w:before="100" w:after="100"/>
              <w:rPr>
                <w:rFonts w:cstheme="minorHAnsi"/>
              </w:rPr>
            </w:pPr>
            <w:r>
              <w:rPr>
                <w:rFonts w:cstheme="minorHAnsi"/>
              </w:rPr>
              <w:t xml:space="preserve">Refer to Job Action Sheet for appropriate tasks. </w:t>
            </w:r>
          </w:p>
        </w:tc>
        <w:tc>
          <w:tcPr>
            <w:tcW w:w="0" w:type="auto"/>
          </w:tcPr>
          <w:p w14:paraId="188A0F80" w14:textId="77777777" w:rsidR="00774C91" w:rsidRPr="00144C0B" w:rsidRDefault="00774C91" w:rsidP="001371ED">
            <w:pPr>
              <w:rPr>
                <w:sz w:val="24"/>
                <w:szCs w:val="24"/>
              </w:rPr>
            </w:pPr>
          </w:p>
        </w:tc>
      </w:tr>
      <w:tr w:rsidR="00FA1A85" w14:paraId="46CDB271" w14:textId="77777777" w:rsidTr="005000EF">
        <w:trPr>
          <w:trHeight w:val="1016"/>
          <w:jc w:val="center"/>
        </w:trPr>
        <w:tc>
          <w:tcPr>
            <w:tcW w:w="1818" w:type="dxa"/>
            <w:vMerge/>
            <w:vAlign w:val="center"/>
          </w:tcPr>
          <w:p w14:paraId="182398C4" w14:textId="77777777" w:rsidR="00FA1A85" w:rsidRPr="00A4664E" w:rsidRDefault="00FA1A85" w:rsidP="001371ED">
            <w:pPr>
              <w:jc w:val="center"/>
              <w:rPr>
                <w:rFonts w:cstheme="minorHAnsi"/>
                <w:b/>
                <w:color w:val="FF0000"/>
                <w:sz w:val="24"/>
                <w:szCs w:val="24"/>
              </w:rPr>
            </w:pPr>
          </w:p>
        </w:tc>
        <w:tc>
          <w:tcPr>
            <w:tcW w:w="2265" w:type="dxa"/>
            <w:vMerge w:val="restart"/>
            <w:vAlign w:val="center"/>
          </w:tcPr>
          <w:p w14:paraId="00C99E6F" w14:textId="77777777" w:rsidR="00FA1A85" w:rsidRPr="000E6599" w:rsidRDefault="00FA1A85" w:rsidP="001371ED">
            <w:pPr>
              <w:jc w:val="center"/>
              <w:rPr>
                <w:b/>
                <w:sz w:val="24"/>
                <w:szCs w:val="24"/>
              </w:rPr>
            </w:pPr>
            <w:r>
              <w:rPr>
                <w:b/>
                <w:sz w:val="24"/>
                <w:szCs w:val="24"/>
              </w:rPr>
              <w:t>Medical Care Branch Director</w:t>
            </w:r>
          </w:p>
          <w:p w14:paraId="28A84B6E" w14:textId="51CFC4F1" w:rsidR="00FA1A85" w:rsidRPr="000E6599" w:rsidRDefault="00FA1A85" w:rsidP="001371ED">
            <w:pPr>
              <w:jc w:val="center"/>
              <w:rPr>
                <w:b/>
                <w:sz w:val="24"/>
                <w:szCs w:val="24"/>
              </w:rPr>
            </w:pPr>
          </w:p>
        </w:tc>
        <w:tc>
          <w:tcPr>
            <w:tcW w:w="1042" w:type="dxa"/>
          </w:tcPr>
          <w:p w14:paraId="5B628597" w14:textId="77777777" w:rsidR="00FA1A85" w:rsidRPr="00144C0B" w:rsidRDefault="00FA1A85" w:rsidP="001371ED">
            <w:pPr>
              <w:rPr>
                <w:sz w:val="24"/>
                <w:szCs w:val="24"/>
              </w:rPr>
            </w:pPr>
          </w:p>
        </w:tc>
        <w:tc>
          <w:tcPr>
            <w:tcW w:w="4721" w:type="dxa"/>
          </w:tcPr>
          <w:p w14:paraId="6DABC865" w14:textId="67A737E9" w:rsidR="00FA1A85" w:rsidRPr="003E67AC" w:rsidRDefault="00FA1A85" w:rsidP="001371ED">
            <w:pPr>
              <w:spacing w:before="100" w:after="100"/>
              <w:rPr>
                <w:rFonts w:cstheme="minorHAnsi"/>
              </w:rPr>
            </w:pPr>
            <w:r w:rsidRPr="003E67AC">
              <w:rPr>
                <w:rFonts w:cstheme="minorHAnsi"/>
              </w:rPr>
              <w:t xml:space="preserve">Monitor continuation of medical mission activities. </w:t>
            </w:r>
          </w:p>
        </w:tc>
        <w:tc>
          <w:tcPr>
            <w:tcW w:w="0" w:type="auto"/>
          </w:tcPr>
          <w:p w14:paraId="7233C306" w14:textId="77777777" w:rsidR="00FA1A85" w:rsidRPr="00144C0B" w:rsidRDefault="00FA1A85" w:rsidP="001371ED">
            <w:pPr>
              <w:rPr>
                <w:sz w:val="24"/>
                <w:szCs w:val="24"/>
              </w:rPr>
            </w:pPr>
          </w:p>
        </w:tc>
      </w:tr>
      <w:tr w:rsidR="00FA1A85" w14:paraId="5244D33F" w14:textId="77777777" w:rsidTr="005000EF">
        <w:trPr>
          <w:jc w:val="center"/>
        </w:trPr>
        <w:tc>
          <w:tcPr>
            <w:tcW w:w="1818" w:type="dxa"/>
            <w:vMerge/>
            <w:vAlign w:val="center"/>
          </w:tcPr>
          <w:p w14:paraId="5C437D3A"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242814A8" w14:textId="4BEDE727" w:rsidR="00FA1A85" w:rsidRPr="000E6599" w:rsidRDefault="00FA1A85" w:rsidP="001371ED">
            <w:pPr>
              <w:jc w:val="center"/>
              <w:rPr>
                <w:b/>
                <w:sz w:val="24"/>
                <w:szCs w:val="24"/>
              </w:rPr>
            </w:pPr>
          </w:p>
        </w:tc>
        <w:tc>
          <w:tcPr>
            <w:tcW w:w="1042" w:type="dxa"/>
          </w:tcPr>
          <w:p w14:paraId="30AD2ACD" w14:textId="77777777" w:rsidR="00FA1A85" w:rsidRPr="00144C0B" w:rsidRDefault="00FA1A85" w:rsidP="001371ED">
            <w:pPr>
              <w:rPr>
                <w:sz w:val="24"/>
                <w:szCs w:val="24"/>
              </w:rPr>
            </w:pPr>
          </w:p>
        </w:tc>
        <w:tc>
          <w:tcPr>
            <w:tcW w:w="4721" w:type="dxa"/>
          </w:tcPr>
          <w:p w14:paraId="7E4FD608" w14:textId="400D437A" w:rsidR="00FA1A85" w:rsidRPr="003E67AC" w:rsidRDefault="00FA1A85" w:rsidP="001371ED">
            <w:pPr>
              <w:spacing w:before="100" w:after="100"/>
              <w:rPr>
                <w:rFonts w:cstheme="minorHAnsi"/>
              </w:rPr>
            </w:pPr>
            <w:r w:rsidRPr="006D4F89">
              <w:rPr>
                <w:rFonts w:cstheme="minorHAnsi"/>
              </w:rPr>
              <w:t xml:space="preserve">Consider temporarily reassigning staff recovering from recent illness or injury to appropriate duties; reassign staff at high risk for complications of </w:t>
            </w:r>
            <w:r w:rsidR="00DB1F42">
              <w:rPr>
                <w:rFonts w:cstheme="minorHAnsi"/>
              </w:rPr>
              <w:t>infectious</w:t>
            </w:r>
            <w:r w:rsidRPr="006D4F89">
              <w:rPr>
                <w:rFonts w:cstheme="minorHAnsi"/>
              </w:rPr>
              <w:t xml:space="preserve"> illness (e.g., pregnant women, immunocompromised persons) to low-risk duties (no infectious patient care or administrative duties only). </w:t>
            </w:r>
            <w:r>
              <w:rPr>
                <w:rFonts w:cstheme="minorHAnsi"/>
              </w:rPr>
              <w:t>Evaluate</w:t>
            </w:r>
            <w:r w:rsidRPr="006D4F89">
              <w:rPr>
                <w:rFonts w:cstheme="minorHAnsi"/>
              </w:rPr>
              <w:t xml:space="preserve"> “recent non-illness sickness….”</w:t>
            </w:r>
          </w:p>
        </w:tc>
        <w:tc>
          <w:tcPr>
            <w:tcW w:w="0" w:type="auto"/>
          </w:tcPr>
          <w:p w14:paraId="57D2EFC2" w14:textId="77777777" w:rsidR="00FA1A85" w:rsidRPr="00144C0B" w:rsidRDefault="00FA1A85" w:rsidP="001371ED">
            <w:pPr>
              <w:rPr>
                <w:sz w:val="24"/>
                <w:szCs w:val="24"/>
              </w:rPr>
            </w:pPr>
          </w:p>
        </w:tc>
      </w:tr>
      <w:tr w:rsidR="00FA1A85" w14:paraId="64A0303E" w14:textId="77777777" w:rsidTr="005000EF">
        <w:trPr>
          <w:jc w:val="center"/>
        </w:trPr>
        <w:tc>
          <w:tcPr>
            <w:tcW w:w="1818" w:type="dxa"/>
            <w:vMerge/>
            <w:vAlign w:val="center"/>
          </w:tcPr>
          <w:p w14:paraId="3568F5B3"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16A69764" w14:textId="7A633346" w:rsidR="00FA1A85" w:rsidRPr="000E6599" w:rsidRDefault="00FA1A85" w:rsidP="001371ED">
            <w:pPr>
              <w:jc w:val="center"/>
              <w:rPr>
                <w:b/>
                <w:sz w:val="24"/>
                <w:szCs w:val="24"/>
              </w:rPr>
            </w:pPr>
          </w:p>
        </w:tc>
        <w:tc>
          <w:tcPr>
            <w:tcW w:w="1042" w:type="dxa"/>
          </w:tcPr>
          <w:p w14:paraId="100A961F" w14:textId="77777777" w:rsidR="00FA1A85" w:rsidRPr="00144C0B" w:rsidRDefault="00FA1A85" w:rsidP="001371ED">
            <w:pPr>
              <w:rPr>
                <w:sz w:val="24"/>
                <w:szCs w:val="24"/>
              </w:rPr>
            </w:pPr>
          </w:p>
        </w:tc>
        <w:tc>
          <w:tcPr>
            <w:tcW w:w="4721" w:type="dxa"/>
          </w:tcPr>
          <w:p w14:paraId="012DDEFC" w14:textId="0993F761" w:rsidR="00FA1A85" w:rsidRPr="003E67AC" w:rsidRDefault="00FA1A85" w:rsidP="001371ED">
            <w:pPr>
              <w:spacing w:before="100" w:after="100"/>
              <w:rPr>
                <w:rFonts w:cstheme="minorHAnsi"/>
              </w:rPr>
            </w:pPr>
            <w:r w:rsidRPr="003E67AC">
              <w:rPr>
                <w:rFonts w:cstheme="minorHAnsi"/>
              </w:rPr>
              <w:t xml:space="preserve">Continue patient, staff, and </w:t>
            </w:r>
            <w:r>
              <w:rPr>
                <w:rFonts w:cstheme="minorHAnsi"/>
              </w:rPr>
              <w:t>hospital</w:t>
            </w:r>
            <w:r w:rsidRPr="003E67AC">
              <w:rPr>
                <w:rFonts w:cstheme="minorHAnsi"/>
              </w:rPr>
              <w:t xml:space="preserve"> monitoring</w:t>
            </w:r>
            <w:r w:rsidR="00DB1F42">
              <w:rPr>
                <w:rFonts w:cstheme="minorHAnsi"/>
              </w:rPr>
              <w:t xml:space="preserve"> and surveillance</w:t>
            </w:r>
            <w:r w:rsidRPr="003E67AC">
              <w:rPr>
                <w:rFonts w:cstheme="minorHAnsi"/>
              </w:rPr>
              <w:t xml:space="preserve"> for infectious exposure</w:t>
            </w:r>
            <w:r w:rsidR="00DB1F42">
              <w:rPr>
                <w:rFonts w:cstheme="minorHAnsi"/>
              </w:rPr>
              <w:t xml:space="preserve"> or illness</w:t>
            </w:r>
            <w:r w:rsidR="00DB1F42" w:rsidRPr="003E67AC">
              <w:rPr>
                <w:rFonts w:cstheme="minorHAnsi"/>
              </w:rPr>
              <w:t xml:space="preserve"> and</w:t>
            </w:r>
            <w:r>
              <w:rPr>
                <w:rFonts w:cstheme="minorHAnsi"/>
              </w:rPr>
              <w:t xml:space="preserve"> provide appropriate follow </w:t>
            </w:r>
            <w:r w:rsidRPr="003E67AC">
              <w:rPr>
                <w:rFonts w:cstheme="minorHAnsi"/>
              </w:rPr>
              <w:t>up care as required</w:t>
            </w:r>
            <w:r>
              <w:rPr>
                <w:rFonts w:cstheme="minorHAnsi"/>
              </w:rPr>
              <w:t>.</w:t>
            </w:r>
          </w:p>
        </w:tc>
        <w:tc>
          <w:tcPr>
            <w:tcW w:w="0" w:type="auto"/>
          </w:tcPr>
          <w:p w14:paraId="57D0141B" w14:textId="77777777" w:rsidR="00FA1A85" w:rsidRPr="00144C0B" w:rsidRDefault="00FA1A85" w:rsidP="001371ED">
            <w:pPr>
              <w:rPr>
                <w:sz w:val="24"/>
                <w:szCs w:val="24"/>
              </w:rPr>
            </w:pPr>
          </w:p>
        </w:tc>
      </w:tr>
      <w:tr w:rsidR="00FA1A85" w14:paraId="20CC03BD" w14:textId="77777777" w:rsidTr="005000EF">
        <w:trPr>
          <w:jc w:val="center"/>
        </w:trPr>
        <w:tc>
          <w:tcPr>
            <w:tcW w:w="1818" w:type="dxa"/>
            <w:vMerge/>
            <w:vAlign w:val="center"/>
          </w:tcPr>
          <w:p w14:paraId="7067970F"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511B00CD" w14:textId="6F44F203" w:rsidR="00FA1A85" w:rsidRPr="000E6599" w:rsidRDefault="00FA1A85" w:rsidP="001371ED">
            <w:pPr>
              <w:jc w:val="center"/>
              <w:rPr>
                <w:b/>
                <w:sz w:val="24"/>
                <w:szCs w:val="24"/>
              </w:rPr>
            </w:pPr>
          </w:p>
        </w:tc>
        <w:tc>
          <w:tcPr>
            <w:tcW w:w="1042" w:type="dxa"/>
          </w:tcPr>
          <w:p w14:paraId="13FA96F6" w14:textId="77777777" w:rsidR="00FA1A85" w:rsidRPr="00144C0B" w:rsidRDefault="00FA1A85" w:rsidP="001371ED">
            <w:pPr>
              <w:rPr>
                <w:sz w:val="24"/>
                <w:szCs w:val="24"/>
              </w:rPr>
            </w:pPr>
          </w:p>
        </w:tc>
        <w:tc>
          <w:tcPr>
            <w:tcW w:w="4721" w:type="dxa"/>
          </w:tcPr>
          <w:p w14:paraId="0F7E10B8" w14:textId="7E84681B" w:rsidR="00FA1A85" w:rsidRPr="003E67AC" w:rsidRDefault="00FA1A85" w:rsidP="001371ED">
            <w:pPr>
              <w:spacing w:before="100" w:after="100"/>
              <w:rPr>
                <w:rFonts w:cstheme="minorHAnsi"/>
              </w:rPr>
            </w:pPr>
            <w:r w:rsidRPr="003E67AC">
              <w:rPr>
                <w:rFonts w:cstheme="minorHAnsi"/>
              </w:rPr>
              <w:t xml:space="preserve">Continue patient management activities, including patient </w:t>
            </w:r>
            <w:r>
              <w:rPr>
                <w:rFonts w:cstheme="minorHAnsi"/>
              </w:rPr>
              <w:t>isolation,</w:t>
            </w:r>
            <w:r w:rsidR="00DB1F42">
              <w:rPr>
                <w:rFonts w:cstheme="minorHAnsi"/>
              </w:rPr>
              <w:t xml:space="preserve"> treatment,</w:t>
            </w:r>
            <w:r>
              <w:rPr>
                <w:rFonts w:cstheme="minorHAnsi"/>
              </w:rPr>
              <w:t xml:space="preserve"> personal protective equipment</w:t>
            </w:r>
            <w:r w:rsidRPr="00CF3072">
              <w:rPr>
                <w:rFonts w:cstheme="minorHAnsi"/>
              </w:rPr>
              <w:t xml:space="preserve"> </w:t>
            </w:r>
            <w:r>
              <w:rPr>
                <w:rFonts w:cstheme="minorHAnsi"/>
              </w:rPr>
              <w:t>practices, waste management, etc..</w:t>
            </w:r>
          </w:p>
        </w:tc>
        <w:tc>
          <w:tcPr>
            <w:tcW w:w="0" w:type="auto"/>
          </w:tcPr>
          <w:p w14:paraId="725422E8" w14:textId="77777777" w:rsidR="00FA1A85" w:rsidRPr="00144C0B" w:rsidRDefault="00FA1A85" w:rsidP="001371ED">
            <w:pPr>
              <w:rPr>
                <w:sz w:val="24"/>
                <w:szCs w:val="24"/>
              </w:rPr>
            </w:pPr>
          </w:p>
        </w:tc>
      </w:tr>
      <w:tr w:rsidR="00FA1A85" w14:paraId="3B02CB4A" w14:textId="77777777" w:rsidTr="005000EF">
        <w:trPr>
          <w:jc w:val="center"/>
        </w:trPr>
        <w:tc>
          <w:tcPr>
            <w:tcW w:w="1818" w:type="dxa"/>
            <w:vMerge/>
            <w:vAlign w:val="center"/>
          </w:tcPr>
          <w:p w14:paraId="4DB81AE3"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2AEC5D45" w14:textId="0CC9C878" w:rsidR="00FA1A85" w:rsidRPr="000E6599" w:rsidRDefault="00FA1A85" w:rsidP="001371ED">
            <w:pPr>
              <w:jc w:val="center"/>
              <w:rPr>
                <w:b/>
                <w:sz w:val="24"/>
                <w:szCs w:val="24"/>
              </w:rPr>
            </w:pPr>
          </w:p>
        </w:tc>
        <w:tc>
          <w:tcPr>
            <w:tcW w:w="1042" w:type="dxa"/>
          </w:tcPr>
          <w:p w14:paraId="48C2DBA2" w14:textId="77777777" w:rsidR="00FA1A85" w:rsidRPr="00144C0B" w:rsidRDefault="00FA1A85" w:rsidP="001371ED">
            <w:pPr>
              <w:rPr>
                <w:sz w:val="24"/>
                <w:szCs w:val="24"/>
              </w:rPr>
            </w:pPr>
          </w:p>
        </w:tc>
        <w:tc>
          <w:tcPr>
            <w:tcW w:w="4721" w:type="dxa"/>
          </w:tcPr>
          <w:p w14:paraId="7670BF33" w14:textId="77777777" w:rsidR="00FA1A85" w:rsidRPr="003E67AC" w:rsidRDefault="00FA1A85" w:rsidP="001371ED">
            <w:pPr>
              <w:spacing w:before="100" w:after="100"/>
              <w:rPr>
                <w:rFonts w:cstheme="minorHAnsi"/>
              </w:rPr>
            </w:pPr>
            <w:r w:rsidRPr="003E67AC">
              <w:rPr>
                <w:rFonts w:cstheme="minorHAnsi"/>
              </w:rPr>
              <w:t xml:space="preserve">Consult with Infection Control for disinfection requirements for equipment and </w:t>
            </w:r>
            <w:r>
              <w:rPr>
                <w:rFonts w:cstheme="minorHAnsi"/>
              </w:rPr>
              <w:t>hospital.</w:t>
            </w:r>
          </w:p>
        </w:tc>
        <w:tc>
          <w:tcPr>
            <w:tcW w:w="0" w:type="auto"/>
          </w:tcPr>
          <w:p w14:paraId="5E63F033" w14:textId="77777777" w:rsidR="00FA1A85" w:rsidRPr="00144C0B" w:rsidRDefault="00FA1A85" w:rsidP="001371ED">
            <w:pPr>
              <w:rPr>
                <w:sz w:val="24"/>
                <w:szCs w:val="24"/>
              </w:rPr>
            </w:pPr>
          </w:p>
        </w:tc>
      </w:tr>
      <w:tr w:rsidR="00FA1A85" w14:paraId="342E7B40" w14:textId="77777777" w:rsidTr="005000EF">
        <w:trPr>
          <w:jc w:val="center"/>
        </w:trPr>
        <w:tc>
          <w:tcPr>
            <w:tcW w:w="1818" w:type="dxa"/>
            <w:vMerge/>
            <w:vAlign w:val="center"/>
          </w:tcPr>
          <w:p w14:paraId="753DABE6"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59F88479" w14:textId="3AAA5C1E" w:rsidR="00FA1A85" w:rsidRPr="000E6599" w:rsidRDefault="00FA1A85" w:rsidP="001371ED">
            <w:pPr>
              <w:jc w:val="center"/>
              <w:rPr>
                <w:b/>
                <w:sz w:val="24"/>
                <w:szCs w:val="24"/>
              </w:rPr>
            </w:pPr>
          </w:p>
        </w:tc>
        <w:tc>
          <w:tcPr>
            <w:tcW w:w="1042" w:type="dxa"/>
          </w:tcPr>
          <w:p w14:paraId="2DFF01C8" w14:textId="77777777" w:rsidR="00FA1A85" w:rsidRPr="00144C0B" w:rsidRDefault="00FA1A85" w:rsidP="001371ED">
            <w:pPr>
              <w:rPr>
                <w:sz w:val="24"/>
                <w:szCs w:val="24"/>
              </w:rPr>
            </w:pPr>
          </w:p>
        </w:tc>
        <w:tc>
          <w:tcPr>
            <w:tcW w:w="4721" w:type="dxa"/>
          </w:tcPr>
          <w:p w14:paraId="2AF417BF" w14:textId="7EC1650D" w:rsidR="00FA1A85" w:rsidRPr="003E67AC" w:rsidRDefault="00FA1A85" w:rsidP="001371ED">
            <w:pPr>
              <w:spacing w:before="100" w:after="100"/>
              <w:rPr>
                <w:rFonts w:cstheme="minorHAnsi"/>
              </w:rPr>
            </w:pPr>
            <w:r>
              <w:rPr>
                <w:rFonts w:cstheme="minorHAnsi"/>
              </w:rPr>
              <w:t>Continue to e</w:t>
            </w:r>
            <w:r w:rsidRPr="0019474A">
              <w:rPr>
                <w:rFonts w:cstheme="minorHAnsi"/>
              </w:rPr>
              <w:t xml:space="preserve">valuate if there are any special population considerations to include in planning and response, either for the patient(s) or family, e.g., pediatric, Family Centered Care, cultural, tribal, </w:t>
            </w:r>
            <w:r w:rsidR="00DB1F42">
              <w:rPr>
                <w:rFonts w:cstheme="minorHAnsi"/>
              </w:rPr>
              <w:t xml:space="preserve">AFTN, </w:t>
            </w:r>
            <w:r w:rsidRPr="0019474A">
              <w:rPr>
                <w:rFonts w:cstheme="minorHAnsi"/>
              </w:rPr>
              <w:t>etc.</w:t>
            </w:r>
          </w:p>
        </w:tc>
        <w:tc>
          <w:tcPr>
            <w:tcW w:w="0" w:type="auto"/>
          </w:tcPr>
          <w:p w14:paraId="713FB5CD" w14:textId="77777777" w:rsidR="00FA1A85" w:rsidRPr="00144C0B" w:rsidRDefault="00FA1A85" w:rsidP="001371ED">
            <w:pPr>
              <w:rPr>
                <w:sz w:val="24"/>
                <w:szCs w:val="24"/>
              </w:rPr>
            </w:pPr>
          </w:p>
        </w:tc>
      </w:tr>
      <w:tr w:rsidR="00DB1F42" w14:paraId="65026CB5" w14:textId="77777777" w:rsidTr="005000EF">
        <w:trPr>
          <w:jc w:val="center"/>
        </w:trPr>
        <w:tc>
          <w:tcPr>
            <w:tcW w:w="1818" w:type="dxa"/>
            <w:vMerge/>
            <w:vAlign w:val="center"/>
          </w:tcPr>
          <w:p w14:paraId="1C66D2B6" w14:textId="77777777" w:rsidR="00DB1F42" w:rsidRPr="00A4664E" w:rsidRDefault="00DB1F42" w:rsidP="001371ED">
            <w:pPr>
              <w:jc w:val="center"/>
              <w:rPr>
                <w:rFonts w:cstheme="minorHAnsi"/>
                <w:b/>
                <w:highlight w:val="yellow"/>
              </w:rPr>
            </w:pPr>
          </w:p>
        </w:tc>
        <w:tc>
          <w:tcPr>
            <w:tcW w:w="2265" w:type="dxa"/>
            <w:vMerge/>
            <w:vAlign w:val="center"/>
          </w:tcPr>
          <w:p w14:paraId="2FAE3FEC" w14:textId="77777777" w:rsidR="00DB1F42" w:rsidRPr="000E6599" w:rsidRDefault="00DB1F42" w:rsidP="001371ED">
            <w:pPr>
              <w:jc w:val="center"/>
              <w:rPr>
                <w:b/>
              </w:rPr>
            </w:pPr>
          </w:p>
        </w:tc>
        <w:tc>
          <w:tcPr>
            <w:tcW w:w="1042" w:type="dxa"/>
          </w:tcPr>
          <w:p w14:paraId="4AD7163A" w14:textId="77777777" w:rsidR="00DB1F42" w:rsidRPr="00144C0B" w:rsidRDefault="00DB1F42" w:rsidP="001371ED"/>
        </w:tc>
        <w:tc>
          <w:tcPr>
            <w:tcW w:w="4721" w:type="dxa"/>
          </w:tcPr>
          <w:p w14:paraId="387C9293" w14:textId="2216EB5D" w:rsidR="00DB1F42" w:rsidRDefault="00DB1F42" w:rsidP="001371ED">
            <w:pPr>
              <w:spacing w:before="100" w:after="100"/>
              <w:rPr>
                <w:rFonts w:cstheme="minorHAnsi"/>
              </w:rPr>
            </w:pPr>
            <w:r w:rsidRPr="00DB1F42">
              <w:rPr>
                <w:rFonts w:cstheme="minorHAnsi"/>
              </w:rPr>
              <w:t>Assist with notification of patients’ families about the incident and inform them of the status, likelihood of transfer, etc., if required.</w:t>
            </w:r>
          </w:p>
        </w:tc>
        <w:tc>
          <w:tcPr>
            <w:tcW w:w="0" w:type="auto"/>
          </w:tcPr>
          <w:p w14:paraId="1E0FF3A3" w14:textId="77777777" w:rsidR="00DB1F42" w:rsidRPr="00144C0B" w:rsidRDefault="00DB1F42" w:rsidP="001371ED"/>
        </w:tc>
      </w:tr>
      <w:tr w:rsidR="00FA1A85" w14:paraId="32CE3D63" w14:textId="77777777" w:rsidTr="005000EF">
        <w:trPr>
          <w:jc w:val="center"/>
        </w:trPr>
        <w:tc>
          <w:tcPr>
            <w:tcW w:w="1818" w:type="dxa"/>
            <w:vMerge/>
            <w:vAlign w:val="center"/>
          </w:tcPr>
          <w:p w14:paraId="763B10CD"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53007E69" w14:textId="056F64A6" w:rsidR="00FA1A85" w:rsidRPr="000E6599" w:rsidRDefault="00FA1A85" w:rsidP="001371ED">
            <w:pPr>
              <w:jc w:val="center"/>
              <w:rPr>
                <w:b/>
                <w:sz w:val="24"/>
                <w:szCs w:val="24"/>
              </w:rPr>
            </w:pPr>
          </w:p>
        </w:tc>
        <w:tc>
          <w:tcPr>
            <w:tcW w:w="1042" w:type="dxa"/>
          </w:tcPr>
          <w:p w14:paraId="54FE583C" w14:textId="77777777" w:rsidR="00FA1A85" w:rsidRPr="00144C0B" w:rsidRDefault="00FA1A85" w:rsidP="001371ED">
            <w:pPr>
              <w:rPr>
                <w:sz w:val="24"/>
                <w:szCs w:val="24"/>
              </w:rPr>
            </w:pPr>
          </w:p>
        </w:tc>
        <w:tc>
          <w:tcPr>
            <w:tcW w:w="4721" w:type="dxa"/>
          </w:tcPr>
          <w:p w14:paraId="3C8BEAAF" w14:textId="77777777" w:rsidR="00FA1A85" w:rsidRDefault="00FA1A85" w:rsidP="001371ED">
            <w:pPr>
              <w:spacing w:before="100" w:after="100"/>
              <w:rPr>
                <w:rFonts w:cstheme="minorHAnsi"/>
              </w:rPr>
            </w:pPr>
            <w:r>
              <w:rPr>
                <w:rFonts w:cstheme="minorHAnsi"/>
              </w:rPr>
              <w:t>Consider supplemental staffing needs.</w:t>
            </w:r>
          </w:p>
        </w:tc>
        <w:tc>
          <w:tcPr>
            <w:tcW w:w="0" w:type="auto"/>
          </w:tcPr>
          <w:p w14:paraId="5EB72333" w14:textId="77777777" w:rsidR="00FA1A85" w:rsidRPr="00144C0B" w:rsidRDefault="00FA1A85" w:rsidP="001371ED">
            <w:pPr>
              <w:rPr>
                <w:sz w:val="24"/>
                <w:szCs w:val="24"/>
              </w:rPr>
            </w:pPr>
          </w:p>
        </w:tc>
      </w:tr>
      <w:tr w:rsidR="00FA1A85" w14:paraId="40D4EEF4" w14:textId="77777777" w:rsidTr="005000EF">
        <w:trPr>
          <w:jc w:val="center"/>
        </w:trPr>
        <w:tc>
          <w:tcPr>
            <w:tcW w:w="1818" w:type="dxa"/>
            <w:vMerge/>
            <w:vAlign w:val="center"/>
          </w:tcPr>
          <w:p w14:paraId="2D15BAFC" w14:textId="77777777" w:rsidR="00FA1A85" w:rsidRPr="00A4664E" w:rsidRDefault="00FA1A85" w:rsidP="001371ED">
            <w:pPr>
              <w:jc w:val="center"/>
              <w:rPr>
                <w:rFonts w:cstheme="minorHAnsi"/>
                <w:b/>
                <w:sz w:val="24"/>
                <w:szCs w:val="24"/>
                <w:highlight w:val="yellow"/>
              </w:rPr>
            </w:pPr>
          </w:p>
        </w:tc>
        <w:tc>
          <w:tcPr>
            <w:tcW w:w="2265" w:type="dxa"/>
            <w:vMerge/>
            <w:vAlign w:val="center"/>
          </w:tcPr>
          <w:p w14:paraId="35B31BFB" w14:textId="2EF30E77" w:rsidR="00FA1A85" w:rsidRPr="000E6599" w:rsidRDefault="00FA1A85" w:rsidP="001371ED">
            <w:pPr>
              <w:jc w:val="center"/>
              <w:rPr>
                <w:b/>
                <w:sz w:val="24"/>
                <w:szCs w:val="24"/>
              </w:rPr>
            </w:pPr>
          </w:p>
        </w:tc>
        <w:tc>
          <w:tcPr>
            <w:tcW w:w="1042" w:type="dxa"/>
          </w:tcPr>
          <w:p w14:paraId="33453C22" w14:textId="77777777" w:rsidR="00FA1A85" w:rsidRPr="00144C0B" w:rsidRDefault="00FA1A85" w:rsidP="001371ED">
            <w:pPr>
              <w:rPr>
                <w:sz w:val="24"/>
                <w:szCs w:val="24"/>
              </w:rPr>
            </w:pPr>
          </w:p>
        </w:tc>
        <w:tc>
          <w:tcPr>
            <w:tcW w:w="4721" w:type="dxa"/>
          </w:tcPr>
          <w:p w14:paraId="0220B6ED" w14:textId="2E817B1D" w:rsidR="00FA1A85" w:rsidRPr="003E67AC" w:rsidRDefault="00FA1A85" w:rsidP="001371ED">
            <w:pPr>
              <w:spacing w:before="100" w:after="100"/>
              <w:rPr>
                <w:rFonts w:cstheme="minorHAnsi"/>
              </w:rPr>
            </w:pPr>
            <w:r>
              <w:rPr>
                <w:rFonts w:cstheme="minorHAnsi"/>
              </w:rPr>
              <w:t>Implement Fatality Management Plan</w:t>
            </w:r>
            <w:r w:rsidRPr="003E67AC">
              <w:rPr>
                <w:rFonts w:cstheme="minorHAnsi"/>
              </w:rPr>
              <w:t xml:space="preserve"> </w:t>
            </w:r>
            <w:r w:rsidR="00DB1F42">
              <w:rPr>
                <w:rFonts w:cstheme="minorHAnsi"/>
              </w:rPr>
              <w:t xml:space="preserve">as needed </w:t>
            </w:r>
            <w:r>
              <w:rPr>
                <w:rFonts w:cstheme="minorHAnsi"/>
              </w:rPr>
              <w:t xml:space="preserve">and coordinate with clinical, Infection Control, </w:t>
            </w:r>
            <w:r w:rsidR="00DB1F42">
              <w:rPr>
                <w:rFonts w:cstheme="minorHAnsi"/>
              </w:rPr>
              <w:t xml:space="preserve">coroner, mortuaries, </w:t>
            </w:r>
            <w:r>
              <w:rPr>
                <w:rFonts w:cstheme="minorHAnsi"/>
              </w:rPr>
              <w:t>and others to a</w:t>
            </w:r>
            <w:r w:rsidRPr="003E67AC">
              <w:rPr>
                <w:rFonts w:cstheme="minorHAnsi"/>
              </w:rPr>
              <w:t>s</w:t>
            </w:r>
            <w:r>
              <w:rPr>
                <w:rFonts w:cstheme="minorHAnsi"/>
              </w:rPr>
              <w:t xml:space="preserve">sess considerations and requirements for the safe disposition of a </w:t>
            </w:r>
            <w:r w:rsidR="00DB1F42">
              <w:rPr>
                <w:rFonts w:cstheme="minorHAnsi"/>
              </w:rPr>
              <w:t xml:space="preserve">decedent </w:t>
            </w:r>
            <w:r>
              <w:rPr>
                <w:rFonts w:cstheme="minorHAnsi"/>
              </w:rPr>
              <w:t xml:space="preserve">for the pathogen presented. </w:t>
            </w:r>
          </w:p>
        </w:tc>
        <w:tc>
          <w:tcPr>
            <w:tcW w:w="0" w:type="auto"/>
          </w:tcPr>
          <w:p w14:paraId="3C165C05" w14:textId="77777777" w:rsidR="00FA1A85" w:rsidRPr="00144C0B" w:rsidRDefault="00FA1A85" w:rsidP="001371ED">
            <w:pPr>
              <w:rPr>
                <w:sz w:val="24"/>
                <w:szCs w:val="24"/>
              </w:rPr>
            </w:pPr>
          </w:p>
        </w:tc>
      </w:tr>
      <w:tr w:rsidR="00774C91" w14:paraId="5148AB3A" w14:textId="77777777" w:rsidTr="005000EF">
        <w:trPr>
          <w:jc w:val="center"/>
        </w:trPr>
        <w:tc>
          <w:tcPr>
            <w:tcW w:w="1818" w:type="dxa"/>
            <w:vMerge/>
            <w:vAlign w:val="center"/>
          </w:tcPr>
          <w:p w14:paraId="4E92892D" w14:textId="77777777" w:rsidR="00774C91" w:rsidRPr="00A4664E" w:rsidRDefault="00774C91" w:rsidP="001371ED">
            <w:pPr>
              <w:jc w:val="center"/>
              <w:rPr>
                <w:rFonts w:cstheme="minorHAnsi"/>
                <w:b/>
                <w:sz w:val="24"/>
                <w:szCs w:val="24"/>
                <w:highlight w:val="yellow"/>
              </w:rPr>
            </w:pPr>
          </w:p>
        </w:tc>
        <w:tc>
          <w:tcPr>
            <w:tcW w:w="2265" w:type="dxa"/>
            <w:vMerge w:val="restart"/>
            <w:vAlign w:val="center"/>
          </w:tcPr>
          <w:p w14:paraId="66A564C1" w14:textId="77777777" w:rsidR="00774C91" w:rsidRPr="000E6599" w:rsidRDefault="00774C91" w:rsidP="001371ED">
            <w:pPr>
              <w:jc w:val="center"/>
              <w:rPr>
                <w:b/>
                <w:sz w:val="24"/>
                <w:szCs w:val="24"/>
              </w:rPr>
            </w:pPr>
            <w:r>
              <w:rPr>
                <w:b/>
                <w:sz w:val="24"/>
                <w:szCs w:val="24"/>
              </w:rPr>
              <w:t>Infrastructure Branch Director</w:t>
            </w:r>
          </w:p>
        </w:tc>
        <w:tc>
          <w:tcPr>
            <w:tcW w:w="1042" w:type="dxa"/>
          </w:tcPr>
          <w:p w14:paraId="72171F0B" w14:textId="77777777" w:rsidR="00774C91" w:rsidRPr="00144C0B" w:rsidRDefault="00774C91" w:rsidP="001371ED">
            <w:pPr>
              <w:rPr>
                <w:sz w:val="24"/>
                <w:szCs w:val="24"/>
              </w:rPr>
            </w:pPr>
          </w:p>
        </w:tc>
        <w:tc>
          <w:tcPr>
            <w:tcW w:w="4721" w:type="dxa"/>
          </w:tcPr>
          <w:p w14:paraId="7C0EEE84" w14:textId="7FBB5F18" w:rsidR="00774C91" w:rsidRDefault="00774C91" w:rsidP="001371ED">
            <w:pPr>
              <w:spacing w:before="100" w:after="100"/>
              <w:rPr>
                <w:rFonts w:cstheme="minorHAnsi"/>
              </w:rPr>
            </w:pPr>
            <w:r>
              <w:rPr>
                <w:rFonts w:cstheme="minorHAnsi"/>
              </w:rPr>
              <w:t xml:space="preserve">Continue support for additional facility requirements depending on where the patient(s) or suspect case is placed (ED, ICU, </w:t>
            </w:r>
            <w:r w:rsidR="00DB1F42">
              <w:rPr>
                <w:rFonts w:cstheme="minorHAnsi"/>
              </w:rPr>
              <w:t>Biocontainment/</w:t>
            </w:r>
            <w:r>
              <w:rPr>
                <w:rFonts w:cstheme="minorHAnsi"/>
              </w:rPr>
              <w:t>BCU, etc.).</w:t>
            </w:r>
          </w:p>
        </w:tc>
        <w:tc>
          <w:tcPr>
            <w:tcW w:w="0" w:type="auto"/>
          </w:tcPr>
          <w:p w14:paraId="63E13204" w14:textId="77777777" w:rsidR="00774C91" w:rsidRPr="00144C0B" w:rsidRDefault="00774C91" w:rsidP="001371ED">
            <w:pPr>
              <w:rPr>
                <w:sz w:val="24"/>
                <w:szCs w:val="24"/>
              </w:rPr>
            </w:pPr>
          </w:p>
        </w:tc>
      </w:tr>
      <w:tr w:rsidR="00774C91" w14:paraId="080E4181" w14:textId="77777777" w:rsidTr="005000EF">
        <w:trPr>
          <w:jc w:val="center"/>
        </w:trPr>
        <w:tc>
          <w:tcPr>
            <w:tcW w:w="1818" w:type="dxa"/>
            <w:vMerge/>
            <w:vAlign w:val="center"/>
          </w:tcPr>
          <w:p w14:paraId="6BDDBFDC" w14:textId="77777777" w:rsidR="00774C91" w:rsidRPr="00A4664E" w:rsidRDefault="00774C91" w:rsidP="001371ED">
            <w:pPr>
              <w:jc w:val="center"/>
              <w:rPr>
                <w:rFonts w:cstheme="minorHAnsi"/>
                <w:b/>
                <w:sz w:val="24"/>
                <w:szCs w:val="24"/>
                <w:highlight w:val="yellow"/>
              </w:rPr>
            </w:pPr>
          </w:p>
        </w:tc>
        <w:tc>
          <w:tcPr>
            <w:tcW w:w="2265" w:type="dxa"/>
            <w:vMerge/>
            <w:vAlign w:val="center"/>
          </w:tcPr>
          <w:p w14:paraId="35165B6D" w14:textId="77777777" w:rsidR="00774C91" w:rsidRPr="000E6599" w:rsidRDefault="00774C91" w:rsidP="001371ED">
            <w:pPr>
              <w:jc w:val="center"/>
              <w:rPr>
                <w:b/>
                <w:sz w:val="24"/>
                <w:szCs w:val="24"/>
              </w:rPr>
            </w:pPr>
          </w:p>
        </w:tc>
        <w:tc>
          <w:tcPr>
            <w:tcW w:w="1042" w:type="dxa"/>
          </w:tcPr>
          <w:p w14:paraId="35BE2BDB" w14:textId="77777777" w:rsidR="00774C91" w:rsidRPr="00144C0B" w:rsidRDefault="00774C91" w:rsidP="001371ED">
            <w:pPr>
              <w:rPr>
                <w:sz w:val="24"/>
                <w:szCs w:val="24"/>
              </w:rPr>
            </w:pPr>
          </w:p>
        </w:tc>
        <w:tc>
          <w:tcPr>
            <w:tcW w:w="4721" w:type="dxa"/>
          </w:tcPr>
          <w:p w14:paraId="5BA5406E" w14:textId="08B93BB1" w:rsidR="00774C91" w:rsidRDefault="00774C91" w:rsidP="001371ED">
            <w:pPr>
              <w:spacing w:before="100" w:after="100"/>
              <w:rPr>
                <w:rFonts w:cstheme="minorHAnsi"/>
              </w:rPr>
            </w:pPr>
            <w:r>
              <w:rPr>
                <w:rFonts w:cstheme="minorHAnsi"/>
              </w:rPr>
              <w:t>Co</w:t>
            </w:r>
            <w:r w:rsidR="00EF426F">
              <w:rPr>
                <w:rFonts w:cstheme="minorHAnsi"/>
              </w:rPr>
              <w:t xml:space="preserve">ordinate </w:t>
            </w:r>
            <w:r>
              <w:rPr>
                <w:rFonts w:cstheme="minorHAnsi"/>
              </w:rPr>
              <w:t>with Infection Control, hospital operations, and facilities.</w:t>
            </w:r>
          </w:p>
        </w:tc>
        <w:tc>
          <w:tcPr>
            <w:tcW w:w="0" w:type="auto"/>
          </w:tcPr>
          <w:p w14:paraId="6DA5ADED" w14:textId="77777777" w:rsidR="00774C91" w:rsidRPr="00144C0B" w:rsidRDefault="00774C91" w:rsidP="001371ED">
            <w:pPr>
              <w:rPr>
                <w:sz w:val="24"/>
                <w:szCs w:val="24"/>
              </w:rPr>
            </w:pPr>
          </w:p>
        </w:tc>
      </w:tr>
      <w:tr w:rsidR="00774C91" w14:paraId="16F73B77" w14:textId="77777777" w:rsidTr="005000EF">
        <w:trPr>
          <w:jc w:val="center"/>
        </w:trPr>
        <w:tc>
          <w:tcPr>
            <w:tcW w:w="1818" w:type="dxa"/>
            <w:vMerge/>
            <w:vAlign w:val="center"/>
          </w:tcPr>
          <w:p w14:paraId="25F3B4A0" w14:textId="77777777" w:rsidR="00774C91" w:rsidRPr="00A4664E" w:rsidRDefault="00774C91" w:rsidP="001371ED">
            <w:pPr>
              <w:jc w:val="center"/>
              <w:rPr>
                <w:rFonts w:cstheme="minorHAnsi"/>
                <w:b/>
                <w:sz w:val="24"/>
                <w:szCs w:val="24"/>
                <w:highlight w:val="yellow"/>
              </w:rPr>
            </w:pPr>
          </w:p>
        </w:tc>
        <w:tc>
          <w:tcPr>
            <w:tcW w:w="2265" w:type="dxa"/>
            <w:vAlign w:val="center"/>
          </w:tcPr>
          <w:p w14:paraId="116531E6" w14:textId="77777777" w:rsidR="00774C91" w:rsidRDefault="00774C91" w:rsidP="001371ED">
            <w:pPr>
              <w:jc w:val="center"/>
              <w:rPr>
                <w:b/>
                <w:sz w:val="24"/>
                <w:szCs w:val="24"/>
              </w:rPr>
            </w:pPr>
            <w:r>
              <w:rPr>
                <w:b/>
                <w:sz w:val="24"/>
                <w:szCs w:val="24"/>
              </w:rPr>
              <w:t>Business Continuity Branch Director</w:t>
            </w:r>
          </w:p>
        </w:tc>
        <w:tc>
          <w:tcPr>
            <w:tcW w:w="1042" w:type="dxa"/>
          </w:tcPr>
          <w:p w14:paraId="7237FAE0" w14:textId="77777777" w:rsidR="00774C91" w:rsidRPr="00144C0B" w:rsidRDefault="00774C91" w:rsidP="001371ED">
            <w:pPr>
              <w:rPr>
                <w:sz w:val="24"/>
                <w:szCs w:val="24"/>
              </w:rPr>
            </w:pPr>
          </w:p>
        </w:tc>
        <w:tc>
          <w:tcPr>
            <w:tcW w:w="4721" w:type="dxa"/>
          </w:tcPr>
          <w:p w14:paraId="68A057A9" w14:textId="77777777" w:rsidR="00774C91" w:rsidRPr="003E67AC" w:rsidRDefault="00774C91" w:rsidP="001371ED">
            <w:pPr>
              <w:spacing w:before="100" w:after="100"/>
              <w:rPr>
                <w:rFonts w:cstheme="minorHAnsi"/>
              </w:rPr>
            </w:pPr>
            <w:r>
              <w:rPr>
                <w:rFonts w:cstheme="minorHAnsi"/>
              </w:rPr>
              <w:t xml:space="preserve">Refer to Job Action Sheet for appropriate tasks. </w:t>
            </w:r>
          </w:p>
        </w:tc>
        <w:tc>
          <w:tcPr>
            <w:tcW w:w="0" w:type="auto"/>
          </w:tcPr>
          <w:p w14:paraId="6A4FEAFF" w14:textId="77777777" w:rsidR="00774C91" w:rsidRPr="00144C0B" w:rsidRDefault="00774C91" w:rsidP="001371ED">
            <w:pPr>
              <w:rPr>
                <w:sz w:val="24"/>
                <w:szCs w:val="24"/>
              </w:rPr>
            </w:pPr>
          </w:p>
        </w:tc>
      </w:tr>
      <w:tr w:rsidR="00774C91" w14:paraId="77AF8AB8" w14:textId="77777777" w:rsidTr="005000EF">
        <w:trPr>
          <w:jc w:val="center"/>
        </w:trPr>
        <w:tc>
          <w:tcPr>
            <w:tcW w:w="1818" w:type="dxa"/>
            <w:vMerge/>
            <w:vAlign w:val="center"/>
          </w:tcPr>
          <w:p w14:paraId="25B0FD41" w14:textId="77777777" w:rsidR="00774C91" w:rsidRPr="00A4664E" w:rsidRDefault="00774C91" w:rsidP="001371ED">
            <w:pPr>
              <w:jc w:val="center"/>
              <w:rPr>
                <w:rFonts w:cstheme="minorHAnsi"/>
                <w:b/>
                <w:sz w:val="24"/>
                <w:szCs w:val="24"/>
                <w:highlight w:val="yellow"/>
              </w:rPr>
            </w:pPr>
          </w:p>
        </w:tc>
        <w:tc>
          <w:tcPr>
            <w:tcW w:w="2265" w:type="dxa"/>
            <w:vAlign w:val="center"/>
          </w:tcPr>
          <w:p w14:paraId="11F062DC" w14:textId="77777777" w:rsidR="00774C91" w:rsidRPr="000E6599" w:rsidRDefault="00774C91" w:rsidP="001371ED">
            <w:pPr>
              <w:jc w:val="center"/>
              <w:rPr>
                <w:b/>
                <w:sz w:val="24"/>
                <w:szCs w:val="24"/>
              </w:rPr>
            </w:pPr>
            <w:r>
              <w:rPr>
                <w:b/>
                <w:sz w:val="24"/>
                <w:szCs w:val="24"/>
              </w:rPr>
              <w:t>Patient Family Assistance Branch Director</w:t>
            </w:r>
          </w:p>
        </w:tc>
        <w:tc>
          <w:tcPr>
            <w:tcW w:w="1042" w:type="dxa"/>
          </w:tcPr>
          <w:p w14:paraId="4E0D46E5" w14:textId="77777777" w:rsidR="00774C91" w:rsidRPr="00144C0B" w:rsidRDefault="00774C91" w:rsidP="001371ED">
            <w:pPr>
              <w:rPr>
                <w:sz w:val="24"/>
                <w:szCs w:val="24"/>
              </w:rPr>
            </w:pPr>
          </w:p>
        </w:tc>
        <w:tc>
          <w:tcPr>
            <w:tcW w:w="4721" w:type="dxa"/>
          </w:tcPr>
          <w:p w14:paraId="6E65A923" w14:textId="767A6515" w:rsidR="00774C91" w:rsidRDefault="00774C91" w:rsidP="001371ED">
            <w:pPr>
              <w:spacing w:before="100" w:after="100"/>
              <w:rPr>
                <w:rFonts w:cstheme="minorHAnsi"/>
              </w:rPr>
            </w:pPr>
            <w:r w:rsidRPr="003E67AC">
              <w:rPr>
                <w:rFonts w:cstheme="minorHAnsi"/>
              </w:rPr>
              <w:t xml:space="preserve">Establish a patient information </w:t>
            </w:r>
            <w:r>
              <w:rPr>
                <w:rFonts w:cstheme="minorHAnsi"/>
              </w:rPr>
              <w:t>center</w:t>
            </w:r>
            <w:r w:rsidR="00EF426F">
              <w:rPr>
                <w:rFonts w:cstheme="minorHAnsi"/>
              </w:rPr>
              <w:t xml:space="preserve"> and </w:t>
            </w:r>
            <w:r w:rsidR="00EF426F" w:rsidRPr="00EF426F">
              <w:rPr>
                <w:rFonts w:cstheme="minorHAnsi"/>
              </w:rPr>
              <w:t xml:space="preserve">assist with notification of patients’ families and updates of ongoing care.  </w:t>
            </w:r>
          </w:p>
        </w:tc>
        <w:tc>
          <w:tcPr>
            <w:tcW w:w="0" w:type="auto"/>
          </w:tcPr>
          <w:p w14:paraId="4D169DC6" w14:textId="77777777" w:rsidR="00774C91" w:rsidRPr="00144C0B" w:rsidRDefault="00774C91" w:rsidP="001371ED">
            <w:pPr>
              <w:rPr>
                <w:sz w:val="24"/>
                <w:szCs w:val="24"/>
              </w:rPr>
            </w:pPr>
          </w:p>
        </w:tc>
      </w:tr>
      <w:tr w:rsidR="00774C91" w14:paraId="31F08125" w14:textId="77777777" w:rsidTr="005000EF">
        <w:trPr>
          <w:trHeight w:val="1160"/>
          <w:jc w:val="center"/>
        </w:trPr>
        <w:tc>
          <w:tcPr>
            <w:tcW w:w="1818" w:type="dxa"/>
            <w:vMerge w:val="restart"/>
            <w:vAlign w:val="center"/>
          </w:tcPr>
          <w:p w14:paraId="2469B439" w14:textId="77777777" w:rsidR="00774C91" w:rsidRPr="00A4664E" w:rsidRDefault="00774C91" w:rsidP="001371ED">
            <w:pPr>
              <w:jc w:val="center"/>
              <w:rPr>
                <w:rFonts w:cstheme="minorHAnsi"/>
                <w:b/>
                <w:sz w:val="24"/>
                <w:szCs w:val="24"/>
                <w:highlight w:val="yellow"/>
              </w:rPr>
            </w:pPr>
            <w:r w:rsidRPr="00A4664E">
              <w:rPr>
                <w:rFonts w:cstheme="minorHAnsi"/>
                <w:b/>
                <w:color w:val="0070C0"/>
                <w:sz w:val="24"/>
                <w:szCs w:val="24"/>
              </w:rPr>
              <w:t>Planni</w:t>
            </w:r>
            <w:r>
              <w:rPr>
                <w:rFonts w:cstheme="minorHAnsi"/>
                <w:b/>
                <w:color w:val="0070C0"/>
                <w:sz w:val="24"/>
                <w:szCs w:val="24"/>
              </w:rPr>
              <w:t>ng</w:t>
            </w:r>
          </w:p>
        </w:tc>
        <w:tc>
          <w:tcPr>
            <w:tcW w:w="2265" w:type="dxa"/>
            <w:vAlign w:val="center"/>
          </w:tcPr>
          <w:p w14:paraId="0633C075" w14:textId="77777777" w:rsidR="00774C91" w:rsidRPr="000E6599" w:rsidRDefault="00774C91" w:rsidP="001371ED">
            <w:pPr>
              <w:jc w:val="center"/>
              <w:rPr>
                <w:b/>
                <w:sz w:val="24"/>
                <w:szCs w:val="24"/>
              </w:rPr>
            </w:pPr>
            <w:r>
              <w:rPr>
                <w:b/>
                <w:sz w:val="24"/>
                <w:szCs w:val="24"/>
              </w:rPr>
              <w:t>Section Chief</w:t>
            </w:r>
          </w:p>
        </w:tc>
        <w:tc>
          <w:tcPr>
            <w:tcW w:w="1042" w:type="dxa"/>
          </w:tcPr>
          <w:p w14:paraId="0A6B0281" w14:textId="77777777" w:rsidR="00774C91" w:rsidRPr="00144C0B" w:rsidRDefault="00774C91" w:rsidP="001371ED">
            <w:pPr>
              <w:rPr>
                <w:sz w:val="24"/>
                <w:szCs w:val="24"/>
              </w:rPr>
            </w:pPr>
          </w:p>
        </w:tc>
        <w:tc>
          <w:tcPr>
            <w:tcW w:w="4721" w:type="dxa"/>
          </w:tcPr>
          <w:p w14:paraId="464BB29B" w14:textId="67EF1E0B" w:rsidR="00774C91" w:rsidRPr="003E67AC" w:rsidRDefault="00774C91" w:rsidP="001371ED">
            <w:pPr>
              <w:spacing w:before="100" w:after="100"/>
              <w:rPr>
                <w:rFonts w:cstheme="minorHAnsi"/>
              </w:rPr>
            </w:pPr>
            <w:r w:rsidRPr="003E67AC">
              <w:rPr>
                <w:rFonts w:cstheme="minorHAnsi"/>
              </w:rPr>
              <w:t>Update and revise the incident objectives and the Incident Action Plan for the upcoming operational period in co</w:t>
            </w:r>
            <w:r w:rsidR="00EF426F">
              <w:rPr>
                <w:rFonts w:cstheme="minorHAnsi"/>
              </w:rPr>
              <w:t>ordination</w:t>
            </w:r>
            <w:r w:rsidRPr="003E67AC">
              <w:rPr>
                <w:rFonts w:cstheme="minorHAnsi"/>
              </w:rPr>
              <w:t xml:space="preserve"> with Command </w:t>
            </w:r>
            <w:r>
              <w:rPr>
                <w:rFonts w:cstheme="minorHAnsi"/>
              </w:rPr>
              <w:t>S</w:t>
            </w:r>
            <w:r w:rsidRPr="003E67AC">
              <w:rPr>
                <w:rFonts w:cstheme="minorHAnsi"/>
              </w:rPr>
              <w:t xml:space="preserve">taff and </w:t>
            </w:r>
            <w:r>
              <w:rPr>
                <w:rFonts w:cstheme="minorHAnsi"/>
              </w:rPr>
              <w:t>Section Chief</w:t>
            </w:r>
            <w:r w:rsidRPr="003E67AC">
              <w:rPr>
                <w:rFonts w:cstheme="minorHAnsi"/>
              </w:rPr>
              <w:t>s</w:t>
            </w:r>
            <w:r>
              <w:rPr>
                <w:rFonts w:cstheme="minorHAnsi"/>
              </w:rPr>
              <w:t xml:space="preserve">. Support to Operations for waste, </w:t>
            </w:r>
            <w:r w:rsidR="00EF426F">
              <w:rPr>
                <w:rFonts w:cstheme="minorHAnsi"/>
              </w:rPr>
              <w:t xml:space="preserve">terminal </w:t>
            </w:r>
            <w:r>
              <w:rPr>
                <w:rFonts w:cstheme="minorHAnsi"/>
              </w:rPr>
              <w:t>cleaning and disinfecting, terminal clean, documentation, etc.</w:t>
            </w:r>
          </w:p>
        </w:tc>
        <w:tc>
          <w:tcPr>
            <w:tcW w:w="0" w:type="auto"/>
          </w:tcPr>
          <w:p w14:paraId="610FB06F" w14:textId="77777777" w:rsidR="00774C91" w:rsidRPr="00144C0B" w:rsidRDefault="00774C91" w:rsidP="001371ED">
            <w:pPr>
              <w:rPr>
                <w:sz w:val="24"/>
                <w:szCs w:val="24"/>
              </w:rPr>
            </w:pPr>
          </w:p>
        </w:tc>
      </w:tr>
      <w:tr w:rsidR="00774C91" w14:paraId="300033E0" w14:textId="77777777" w:rsidTr="005000EF">
        <w:trPr>
          <w:trHeight w:val="521"/>
          <w:jc w:val="center"/>
        </w:trPr>
        <w:tc>
          <w:tcPr>
            <w:tcW w:w="1818" w:type="dxa"/>
            <w:vMerge/>
            <w:vAlign w:val="center"/>
          </w:tcPr>
          <w:p w14:paraId="729734B7" w14:textId="77777777" w:rsidR="00774C91" w:rsidRPr="00A4664E" w:rsidRDefault="00774C91" w:rsidP="001371ED">
            <w:pPr>
              <w:jc w:val="center"/>
              <w:rPr>
                <w:rFonts w:cstheme="minorHAnsi"/>
                <w:b/>
                <w:sz w:val="24"/>
                <w:szCs w:val="24"/>
                <w:highlight w:val="yellow"/>
              </w:rPr>
            </w:pPr>
          </w:p>
        </w:tc>
        <w:tc>
          <w:tcPr>
            <w:tcW w:w="2265" w:type="dxa"/>
            <w:vAlign w:val="center"/>
          </w:tcPr>
          <w:p w14:paraId="2DCE4D3D" w14:textId="77777777" w:rsidR="00774C91" w:rsidRPr="000E6599" w:rsidRDefault="00774C91" w:rsidP="001371ED">
            <w:pPr>
              <w:jc w:val="center"/>
              <w:rPr>
                <w:b/>
                <w:sz w:val="24"/>
                <w:szCs w:val="24"/>
              </w:rPr>
            </w:pPr>
            <w:r>
              <w:rPr>
                <w:b/>
                <w:sz w:val="24"/>
                <w:szCs w:val="24"/>
              </w:rPr>
              <w:t>Resources Unit Leader</w:t>
            </w:r>
          </w:p>
        </w:tc>
        <w:tc>
          <w:tcPr>
            <w:tcW w:w="1042" w:type="dxa"/>
          </w:tcPr>
          <w:p w14:paraId="5E75E145" w14:textId="77777777" w:rsidR="00774C91" w:rsidRPr="00144C0B" w:rsidRDefault="00774C91" w:rsidP="001371ED">
            <w:pPr>
              <w:rPr>
                <w:sz w:val="24"/>
                <w:szCs w:val="24"/>
              </w:rPr>
            </w:pPr>
          </w:p>
        </w:tc>
        <w:tc>
          <w:tcPr>
            <w:tcW w:w="4721" w:type="dxa"/>
          </w:tcPr>
          <w:p w14:paraId="6B4FF22D" w14:textId="77777777" w:rsidR="00774C91" w:rsidRPr="003E67AC" w:rsidRDefault="00774C91" w:rsidP="001371ED">
            <w:pPr>
              <w:spacing w:before="100" w:after="100"/>
              <w:rPr>
                <w:rFonts w:cstheme="minorHAnsi"/>
              </w:rPr>
            </w:pPr>
            <w:r>
              <w:rPr>
                <w:rFonts w:cstheme="minorHAnsi"/>
              </w:rPr>
              <w:t>Continue staff, materials, and equipment tracking.</w:t>
            </w:r>
          </w:p>
        </w:tc>
        <w:tc>
          <w:tcPr>
            <w:tcW w:w="0" w:type="auto"/>
          </w:tcPr>
          <w:p w14:paraId="750A8794" w14:textId="77777777" w:rsidR="00774C91" w:rsidRPr="00144C0B" w:rsidRDefault="00774C91" w:rsidP="001371ED">
            <w:pPr>
              <w:rPr>
                <w:sz w:val="24"/>
                <w:szCs w:val="24"/>
              </w:rPr>
            </w:pPr>
          </w:p>
        </w:tc>
      </w:tr>
      <w:tr w:rsidR="00774C91" w14:paraId="59DD50DE" w14:textId="77777777" w:rsidTr="005000EF">
        <w:trPr>
          <w:trHeight w:val="521"/>
          <w:jc w:val="center"/>
        </w:trPr>
        <w:tc>
          <w:tcPr>
            <w:tcW w:w="1818" w:type="dxa"/>
            <w:vMerge/>
            <w:vAlign w:val="center"/>
          </w:tcPr>
          <w:p w14:paraId="12D2DCA3" w14:textId="77777777" w:rsidR="00774C91" w:rsidRPr="00A4664E" w:rsidRDefault="00774C91" w:rsidP="001371ED">
            <w:pPr>
              <w:jc w:val="center"/>
              <w:rPr>
                <w:rFonts w:cstheme="minorHAnsi"/>
                <w:b/>
                <w:sz w:val="24"/>
                <w:szCs w:val="24"/>
                <w:highlight w:val="yellow"/>
              </w:rPr>
            </w:pPr>
          </w:p>
        </w:tc>
        <w:tc>
          <w:tcPr>
            <w:tcW w:w="2265" w:type="dxa"/>
            <w:vAlign w:val="center"/>
          </w:tcPr>
          <w:p w14:paraId="3E671EE6" w14:textId="77777777" w:rsidR="00774C91" w:rsidRDefault="00774C91" w:rsidP="001371ED">
            <w:pPr>
              <w:jc w:val="center"/>
              <w:rPr>
                <w:b/>
                <w:sz w:val="24"/>
                <w:szCs w:val="24"/>
              </w:rPr>
            </w:pPr>
            <w:r>
              <w:rPr>
                <w:b/>
                <w:sz w:val="24"/>
                <w:szCs w:val="24"/>
              </w:rPr>
              <w:t>Situation Unit Leader</w:t>
            </w:r>
          </w:p>
        </w:tc>
        <w:tc>
          <w:tcPr>
            <w:tcW w:w="1042" w:type="dxa"/>
          </w:tcPr>
          <w:p w14:paraId="1519348D" w14:textId="77777777" w:rsidR="00774C91" w:rsidRPr="00144C0B" w:rsidRDefault="00774C91" w:rsidP="001371ED">
            <w:pPr>
              <w:rPr>
                <w:sz w:val="24"/>
                <w:szCs w:val="24"/>
              </w:rPr>
            </w:pPr>
          </w:p>
        </w:tc>
        <w:tc>
          <w:tcPr>
            <w:tcW w:w="4721" w:type="dxa"/>
          </w:tcPr>
          <w:p w14:paraId="0301B448" w14:textId="77777777" w:rsidR="00774C91" w:rsidRDefault="00774C91" w:rsidP="001371ED">
            <w:pPr>
              <w:spacing w:before="100" w:after="100"/>
              <w:rPr>
                <w:rFonts w:cstheme="minorHAnsi"/>
              </w:rPr>
            </w:pPr>
            <w:r>
              <w:rPr>
                <w:rFonts w:cstheme="minorHAnsi"/>
              </w:rPr>
              <w:t>Continue patient and bed tracking.</w:t>
            </w:r>
          </w:p>
        </w:tc>
        <w:tc>
          <w:tcPr>
            <w:tcW w:w="0" w:type="auto"/>
          </w:tcPr>
          <w:p w14:paraId="736DE454" w14:textId="77777777" w:rsidR="00774C91" w:rsidRPr="00144C0B" w:rsidRDefault="00774C91" w:rsidP="001371ED">
            <w:pPr>
              <w:rPr>
                <w:sz w:val="24"/>
                <w:szCs w:val="24"/>
              </w:rPr>
            </w:pPr>
          </w:p>
        </w:tc>
      </w:tr>
      <w:tr w:rsidR="00774C91" w14:paraId="5B02AB7F" w14:textId="77777777" w:rsidTr="005000EF">
        <w:trPr>
          <w:jc w:val="center"/>
        </w:trPr>
        <w:tc>
          <w:tcPr>
            <w:tcW w:w="1818" w:type="dxa"/>
            <w:vMerge w:val="restart"/>
            <w:vAlign w:val="center"/>
          </w:tcPr>
          <w:p w14:paraId="1A744A10" w14:textId="77777777" w:rsidR="00774C91" w:rsidRPr="00A4664E" w:rsidRDefault="00774C91" w:rsidP="001371ED">
            <w:pPr>
              <w:jc w:val="center"/>
              <w:rPr>
                <w:rFonts w:cstheme="minorHAnsi"/>
                <w:b/>
                <w:sz w:val="24"/>
                <w:szCs w:val="24"/>
                <w:highlight w:val="yellow"/>
              </w:rPr>
            </w:pPr>
            <w:r w:rsidRPr="00A4664E">
              <w:rPr>
                <w:rFonts w:cstheme="minorHAnsi"/>
                <w:b/>
                <w:sz w:val="24"/>
                <w:szCs w:val="24"/>
                <w:highlight w:val="yellow"/>
              </w:rPr>
              <w:t>Logistics</w:t>
            </w:r>
          </w:p>
        </w:tc>
        <w:tc>
          <w:tcPr>
            <w:tcW w:w="2265" w:type="dxa"/>
            <w:vAlign w:val="center"/>
          </w:tcPr>
          <w:p w14:paraId="7A4A137D" w14:textId="77777777" w:rsidR="00774C91" w:rsidRPr="000E6599" w:rsidRDefault="00774C91" w:rsidP="001371ED">
            <w:pPr>
              <w:jc w:val="center"/>
              <w:rPr>
                <w:b/>
                <w:sz w:val="24"/>
                <w:szCs w:val="24"/>
              </w:rPr>
            </w:pPr>
            <w:r>
              <w:rPr>
                <w:b/>
                <w:sz w:val="24"/>
                <w:szCs w:val="24"/>
              </w:rPr>
              <w:t>Section Chief</w:t>
            </w:r>
          </w:p>
        </w:tc>
        <w:tc>
          <w:tcPr>
            <w:tcW w:w="1042" w:type="dxa"/>
          </w:tcPr>
          <w:p w14:paraId="06DA8DC9" w14:textId="77777777" w:rsidR="00774C91" w:rsidRPr="00144C0B" w:rsidRDefault="00774C91" w:rsidP="001371ED">
            <w:pPr>
              <w:rPr>
                <w:sz w:val="24"/>
                <w:szCs w:val="24"/>
              </w:rPr>
            </w:pPr>
          </w:p>
        </w:tc>
        <w:tc>
          <w:tcPr>
            <w:tcW w:w="4721" w:type="dxa"/>
          </w:tcPr>
          <w:p w14:paraId="097E16BD" w14:textId="77777777" w:rsidR="00774C91" w:rsidRDefault="00774C91" w:rsidP="001371ED">
            <w:pPr>
              <w:spacing w:before="100" w:after="100"/>
              <w:rPr>
                <w:rFonts w:cstheme="minorHAnsi"/>
              </w:rPr>
            </w:pPr>
            <w:r>
              <w:rPr>
                <w:rFonts w:cstheme="minorHAnsi"/>
              </w:rPr>
              <w:t xml:space="preserve">Refer to Job Action Sheet for appropriate tasks. </w:t>
            </w:r>
          </w:p>
          <w:p w14:paraId="453B0569" w14:textId="77777777" w:rsidR="00774C91" w:rsidRDefault="00774C91" w:rsidP="001371ED">
            <w:pPr>
              <w:spacing w:before="100" w:after="100"/>
              <w:rPr>
                <w:rFonts w:cstheme="minorHAnsi"/>
              </w:rPr>
            </w:pPr>
          </w:p>
        </w:tc>
        <w:tc>
          <w:tcPr>
            <w:tcW w:w="0" w:type="auto"/>
          </w:tcPr>
          <w:p w14:paraId="044B6231" w14:textId="77777777" w:rsidR="00774C91" w:rsidRPr="00144C0B" w:rsidRDefault="00774C91" w:rsidP="001371ED">
            <w:pPr>
              <w:rPr>
                <w:sz w:val="24"/>
                <w:szCs w:val="24"/>
              </w:rPr>
            </w:pPr>
          </w:p>
        </w:tc>
      </w:tr>
      <w:tr w:rsidR="00774C91" w14:paraId="0EFC2901" w14:textId="77777777" w:rsidTr="005000EF">
        <w:trPr>
          <w:jc w:val="center"/>
        </w:trPr>
        <w:tc>
          <w:tcPr>
            <w:tcW w:w="1818" w:type="dxa"/>
            <w:vMerge/>
            <w:vAlign w:val="center"/>
          </w:tcPr>
          <w:p w14:paraId="1079FBBC" w14:textId="77777777" w:rsidR="00774C91" w:rsidRPr="00EB40EB" w:rsidRDefault="00774C91" w:rsidP="001371ED">
            <w:pPr>
              <w:jc w:val="center"/>
              <w:rPr>
                <w:rFonts w:cstheme="minorHAnsi"/>
                <w:b/>
                <w:sz w:val="24"/>
                <w:szCs w:val="24"/>
              </w:rPr>
            </w:pPr>
          </w:p>
        </w:tc>
        <w:tc>
          <w:tcPr>
            <w:tcW w:w="2265" w:type="dxa"/>
            <w:vMerge w:val="restart"/>
            <w:vAlign w:val="center"/>
          </w:tcPr>
          <w:p w14:paraId="32BB118C" w14:textId="77777777" w:rsidR="00774C91" w:rsidRPr="000E6599" w:rsidRDefault="00774C91" w:rsidP="001371ED">
            <w:pPr>
              <w:jc w:val="center"/>
              <w:rPr>
                <w:b/>
                <w:sz w:val="24"/>
                <w:szCs w:val="24"/>
              </w:rPr>
            </w:pPr>
            <w:r>
              <w:rPr>
                <w:b/>
                <w:sz w:val="24"/>
                <w:szCs w:val="24"/>
              </w:rPr>
              <w:t>Support Branch Director</w:t>
            </w:r>
          </w:p>
        </w:tc>
        <w:tc>
          <w:tcPr>
            <w:tcW w:w="1042" w:type="dxa"/>
          </w:tcPr>
          <w:p w14:paraId="4D9CEED1" w14:textId="77777777" w:rsidR="00774C91" w:rsidRPr="00144C0B" w:rsidRDefault="00774C91" w:rsidP="001371ED">
            <w:pPr>
              <w:rPr>
                <w:sz w:val="24"/>
                <w:szCs w:val="24"/>
              </w:rPr>
            </w:pPr>
          </w:p>
        </w:tc>
        <w:tc>
          <w:tcPr>
            <w:tcW w:w="4721" w:type="dxa"/>
          </w:tcPr>
          <w:p w14:paraId="1882A24B" w14:textId="58AC34FC" w:rsidR="00774C91" w:rsidRPr="003E67AC" w:rsidRDefault="00774C91" w:rsidP="001371ED">
            <w:pPr>
              <w:spacing w:before="100" w:after="100"/>
              <w:rPr>
                <w:rFonts w:cstheme="minorHAnsi"/>
              </w:rPr>
            </w:pPr>
            <w:r>
              <w:rPr>
                <w:rFonts w:cstheme="minorHAnsi"/>
              </w:rPr>
              <w:t xml:space="preserve">Coordinate activation of staff vaccination or Mass Vaccination and Prophylaxis Plan </w:t>
            </w:r>
            <w:r w:rsidRPr="003E67AC">
              <w:rPr>
                <w:rFonts w:cstheme="minorHAnsi"/>
              </w:rPr>
              <w:t>with Operations</w:t>
            </w:r>
            <w:r>
              <w:rPr>
                <w:rFonts w:cstheme="minorHAnsi"/>
              </w:rPr>
              <w:t xml:space="preserve"> Section</w:t>
            </w:r>
            <w:r w:rsidR="00EF426F">
              <w:rPr>
                <w:rFonts w:cstheme="minorHAnsi"/>
              </w:rPr>
              <w:t xml:space="preserve"> and Planning Sections</w:t>
            </w:r>
            <w:r>
              <w:rPr>
                <w:rFonts w:cstheme="minorHAnsi"/>
              </w:rPr>
              <w:t xml:space="preserve">, if applicable. </w:t>
            </w:r>
          </w:p>
        </w:tc>
        <w:tc>
          <w:tcPr>
            <w:tcW w:w="0" w:type="auto"/>
          </w:tcPr>
          <w:p w14:paraId="6698CCF8" w14:textId="77777777" w:rsidR="00774C91" w:rsidRPr="00144C0B" w:rsidRDefault="00774C91" w:rsidP="001371ED">
            <w:pPr>
              <w:rPr>
                <w:sz w:val="24"/>
                <w:szCs w:val="24"/>
              </w:rPr>
            </w:pPr>
          </w:p>
        </w:tc>
      </w:tr>
      <w:tr w:rsidR="00774C91" w14:paraId="345E2947" w14:textId="77777777" w:rsidTr="005000EF">
        <w:trPr>
          <w:jc w:val="center"/>
        </w:trPr>
        <w:tc>
          <w:tcPr>
            <w:tcW w:w="1818" w:type="dxa"/>
            <w:vMerge/>
            <w:vAlign w:val="center"/>
          </w:tcPr>
          <w:p w14:paraId="7ABDB5D8" w14:textId="77777777" w:rsidR="00774C91" w:rsidRPr="00A4664E" w:rsidRDefault="00774C91" w:rsidP="001371ED">
            <w:pPr>
              <w:jc w:val="center"/>
              <w:rPr>
                <w:rFonts w:cstheme="minorHAnsi"/>
                <w:b/>
                <w:sz w:val="24"/>
                <w:szCs w:val="24"/>
                <w:highlight w:val="yellow"/>
              </w:rPr>
            </w:pPr>
          </w:p>
        </w:tc>
        <w:tc>
          <w:tcPr>
            <w:tcW w:w="2265" w:type="dxa"/>
            <w:vMerge/>
            <w:vAlign w:val="center"/>
          </w:tcPr>
          <w:p w14:paraId="5AF61F4C" w14:textId="77777777" w:rsidR="00774C91" w:rsidRPr="000E6599" w:rsidRDefault="00774C91" w:rsidP="001371ED">
            <w:pPr>
              <w:jc w:val="center"/>
              <w:rPr>
                <w:b/>
                <w:sz w:val="24"/>
                <w:szCs w:val="24"/>
              </w:rPr>
            </w:pPr>
          </w:p>
        </w:tc>
        <w:tc>
          <w:tcPr>
            <w:tcW w:w="1042" w:type="dxa"/>
          </w:tcPr>
          <w:p w14:paraId="2F1B7BCE" w14:textId="77777777" w:rsidR="00774C91" w:rsidRPr="00144C0B" w:rsidRDefault="00774C91" w:rsidP="001371ED">
            <w:pPr>
              <w:rPr>
                <w:sz w:val="24"/>
                <w:szCs w:val="24"/>
              </w:rPr>
            </w:pPr>
          </w:p>
        </w:tc>
        <w:tc>
          <w:tcPr>
            <w:tcW w:w="4721" w:type="dxa"/>
          </w:tcPr>
          <w:p w14:paraId="4C695578" w14:textId="77777777" w:rsidR="00774C91" w:rsidRPr="003E67AC" w:rsidRDefault="00774C91" w:rsidP="001371ED">
            <w:pPr>
              <w:spacing w:before="100" w:after="100"/>
              <w:rPr>
                <w:rFonts w:cstheme="minorHAnsi"/>
              </w:rPr>
            </w:pPr>
            <w:r w:rsidRPr="003E67AC">
              <w:rPr>
                <w:rFonts w:cstheme="minorHAnsi"/>
              </w:rPr>
              <w:t xml:space="preserve">Monitor health status of staff exposed to infectious patients, and report to Operations </w:t>
            </w:r>
            <w:r>
              <w:rPr>
                <w:rFonts w:cstheme="minorHAnsi"/>
              </w:rPr>
              <w:t>Section.</w:t>
            </w:r>
          </w:p>
        </w:tc>
        <w:tc>
          <w:tcPr>
            <w:tcW w:w="0" w:type="auto"/>
          </w:tcPr>
          <w:p w14:paraId="0000A8F3" w14:textId="77777777" w:rsidR="00774C91" w:rsidRPr="00144C0B" w:rsidRDefault="00774C91" w:rsidP="001371ED">
            <w:pPr>
              <w:rPr>
                <w:sz w:val="24"/>
                <w:szCs w:val="24"/>
              </w:rPr>
            </w:pPr>
          </w:p>
        </w:tc>
      </w:tr>
      <w:tr w:rsidR="00774C91" w14:paraId="0D609B54" w14:textId="77777777" w:rsidTr="005000EF">
        <w:trPr>
          <w:trHeight w:val="1475"/>
          <w:jc w:val="center"/>
        </w:trPr>
        <w:tc>
          <w:tcPr>
            <w:tcW w:w="1818" w:type="dxa"/>
            <w:vMerge/>
            <w:vAlign w:val="center"/>
          </w:tcPr>
          <w:p w14:paraId="1B6248B6" w14:textId="77777777" w:rsidR="00774C91" w:rsidRPr="00EB40EB" w:rsidRDefault="00774C91" w:rsidP="001371ED">
            <w:pPr>
              <w:jc w:val="center"/>
              <w:rPr>
                <w:rFonts w:cstheme="minorHAnsi"/>
                <w:b/>
                <w:sz w:val="24"/>
                <w:szCs w:val="24"/>
              </w:rPr>
            </w:pPr>
          </w:p>
        </w:tc>
        <w:tc>
          <w:tcPr>
            <w:tcW w:w="2265" w:type="dxa"/>
            <w:vMerge/>
            <w:vAlign w:val="center"/>
          </w:tcPr>
          <w:p w14:paraId="248C2D0F" w14:textId="77777777" w:rsidR="00774C91" w:rsidRPr="000E6599" w:rsidRDefault="00774C91" w:rsidP="001371ED">
            <w:pPr>
              <w:jc w:val="center"/>
              <w:rPr>
                <w:b/>
                <w:sz w:val="24"/>
                <w:szCs w:val="24"/>
              </w:rPr>
            </w:pPr>
          </w:p>
        </w:tc>
        <w:tc>
          <w:tcPr>
            <w:tcW w:w="1042" w:type="dxa"/>
          </w:tcPr>
          <w:p w14:paraId="30A9621B" w14:textId="77777777" w:rsidR="00774C91" w:rsidRPr="00144C0B" w:rsidRDefault="00774C91" w:rsidP="001371ED">
            <w:pPr>
              <w:rPr>
                <w:sz w:val="24"/>
                <w:szCs w:val="24"/>
              </w:rPr>
            </w:pPr>
          </w:p>
        </w:tc>
        <w:tc>
          <w:tcPr>
            <w:tcW w:w="4721" w:type="dxa"/>
          </w:tcPr>
          <w:p w14:paraId="6D256E7D" w14:textId="15775A90" w:rsidR="00774C91" w:rsidRPr="003E67AC" w:rsidRDefault="00774C91" w:rsidP="001371ED">
            <w:pPr>
              <w:spacing w:before="100" w:after="100"/>
              <w:rPr>
                <w:rFonts w:cstheme="minorHAnsi"/>
              </w:rPr>
            </w:pPr>
            <w:r w:rsidRPr="003E67AC">
              <w:rPr>
                <w:rFonts w:cstheme="minorHAnsi"/>
              </w:rPr>
              <w:t xml:space="preserve">Continue to assess surge capacity and need for supplies (equipment, blood products, medications, </w:t>
            </w:r>
            <w:r>
              <w:rPr>
                <w:rFonts w:cstheme="minorHAnsi"/>
              </w:rPr>
              <w:t>lab, waste</w:t>
            </w:r>
            <w:r w:rsidRPr="003E67AC">
              <w:rPr>
                <w:rFonts w:cstheme="minorHAnsi"/>
              </w:rPr>
              <w:t xml:space="preserve">) in </w:t>
            </w:r>
            <w:r w:rsidR="00EF426F">
              <w:rPr>
                <w:rFonts w:cstheme="minorHAnsi"/>
              </w:rPr>
              <w:t xml:space="preserve">coordination </w:t>
            </w:r>
            <w:r w:rsidRPr="003E67AC">
              <w:rPr>
                <w:rFonts w:cstheme="minorHAnsi"/>
              </w:rPr>
              <w:t>with Operations Section. Obtain supplies as required and availab</w:t>
            </w:r>
            <w:r>
              <w:rPr>
                <w:rFonts w:cstheme="minorHAnsi"/>
              </w:rPr>
              <w:t>le or continue supply rationing.</w:t>
            </w:r>
          </w:p>
        </w:tc>
        <w:tc>
          <w:tcPr>
            <w:tcW w:w="0" w:type="auto"/>
          </w:tcPr>
          <w:p w14:paraId="500C9297" w14:textId="77777777" w:rsidR="00774C91" w:rsidRPr="00144C0B" w:rsidRDefault="00774C91" w:rsidP="001371ED">
            <w:pPr>
              <w:rPr>
                <w:sz w:val="24"/>
                <w:szCs w:val="24"/>
              </w:rPr>
            </w:pPr>
          </w:p>
        </w:tc>
      </w:tr>
      <w:tr w:rsidR="00774C91" w14:paraId="61054C46" w14:textId="77777777" w:rsidTr="005000EF">
        <w:trPr>
          <w:jc w:val="center"/>
        </w:trPr>
        <w:tc>
          <w:tcPr>
            <w:tcW w:w="1818" w:type="dxa"/>
            <w:vMerge/>
            <w:vAlign w:val="center"/>
          </w:tcPr>
          <w:p w14:paraId="4E338B47" w14:textId="77777777" w:rsidR="00774C91" w:rsidRPr="00A4664E" w:rsidRDefault="00774C91" w:rsidP="001371ED">
            <w:pPr>
              <w:jc w:val="center"/>
              <w:rPr>
                <w:rFonts w:cstheme="minorHAnsi"/>
                <w:b/>
                <w:color w:val="00B050"/>
                <w:sz w:val="24"/>
                <w:szCs w:val="24"/>
              </w:rPr>
            </w:pPr>
          </w:p>
        </w:tc>
        <w:tc>
          <w:tcPr>
            <w:tcW w:w="2265" w:type="dxa"/>
            <w:vMerge/>
            <w:vAlign w:val="center"/>
          </w:tcPr>
          <w:p w14:paraId="2A73119D" w14:textId="77777777" w:rsidR="00774C91" w:rsidRPr="000E6599" w:rsidRDefault="00774C91" w:rsidP="001371ED">
            <w:pPr>
              <w:jc w:val="center"/>
              <w:rPr>
                <w:b/>
                <w:sz w:val="24"/>
                <w:szCs w:val="24"/>
              </w:rPr>
            </w:pPr>
          </w:p>
        </w:tc>
        <w:tc>
          <w:tcPr>
            <w:tcW w:w="1042" w:type="dxa"/>
          </w:tcPr>
          <w:p w14:paraId="1B778051" w14:textId="77777777" w:rsidR="00774C91" w:rsidRPr="00144C0B" w:rsidRDefault="00774C91" w:rsidP="001371ED">
            <w:pPr>
              <w:rPr>
                <w:sz w:val="24"/>
                <w:szCs w:val="24"/>
              </w:rPr>
            </w:pPr>
          </w:p>
        </w:tc>
        <w:tc>
          <w:tcPr>
            <w:tcW w:w="4721" w:type="dxa"/>
          </w:tcPr>
          <w:p w14:paraId="52825374" w14:textId="77777777" w:rsidR="00774C91" w:rsidRPr="003E67AC" w:rsidRDefault="00774C91" w:rsidP="001371ED">
            <w:pPr>
              <w:spacing w:before="100" w:after="100"/>
              <w:rPr>
                <w:rFonts w:cstheme="minorHAnsi"/>
              </w:rPr>
            </w:pPr>
            <w:r>
              <w:rPr>
                <w:rFonts w:cstheme="minorHAnsi"/>
              </w:rPr>
              <w:t xml:space="preserve">Continue staff call </w:t>
            </w:r>
            <w:r w:rsidRPr="003E67AC">
              <w:rPr>
                <w:rFonts w:cstheme="minorHAnsi"/>
              </w:rPr>
              <w:t xml:space="preserve">in (if safe </w:t>
            </w:r>
            <w:r>
              <w:rPr>
                <w:rFonts w:cstheme="minorHAnsi"/>
              </w:rPr>
              <w:t>and as needed</w:t>
            </w:r>
            <w:r w:rsidRPr="003E67AC">
              <w:rPr>
                <w:rFonts w:cstheme="minorHAnsi"/>
              </w:rPr>
              <w:t>) and provide additional staff to impacted areas</w:t>
            </w:r>
            <w:r>
              <w:rPr>
                <w:rFonts w:cstheme="minorHAnsi"/>
              </w:rPr>
              <w:t>.</w:t>
            </w:r>
          </w:p>
        </w:tc>
        <w:tc>
          <w:tcPr>
            <w:tcW w:w="0" w:type="auto"/>
          </w:tcPr>
          <w:p w14:paraId="6CC87389" w14:textId="77777777" w:rsidR="00774C91" w:rsidRPr="00144C0B" w:rsidRDefault="00774C91" w:rsidP="001371ED">
            <w:pPr>
              <w:rPr>
                <w:sz w:val="24"/>
                <w:szCs w:val="24"/>
              </w:rPr>
            </w:pPr>
          </w:p>
        </w:tc>
      </w:tr>
      <w:tr w:rsidR="00774C91" w14:paraId="625A4BE8" w14:textId="77777777" w:rsidTr="005000EF">
        <w:trPr>
          <w:jc w:val="center"/>
        </w:trPr>
        <w:tc>
          <w:tcPr>
            <w:tcW w:w="1818" w:type="dxa"/>
            <w:vMerge/>
            <w:vAlign w:val="center"/>
          </w:tcPr>
          <w:p w14:paraId="234BFCDD" w14:textId="77777777" w:rsidR="00774C91" w:rsidRPr="00A4664E" w:rsidRDefault="00774C91" w:rsidP="001371ED">
            <w:pPr>
              <w:jc w:val="center"/>
              <w:rPr>
                <w:rFonts w:cstheme="minorHAnsi"/>
                <w:b/>
                <w:color w:val="00B050"/>
                <w:sz w:val="24"/>
                <w:szCs w:val="24"/>
              </w:rPr>
            </w:pPr>
          </w:p>
        </w:tc>
        <w:tc>
          <w:tcPr>
            <w:tcW w:w="2265" w:type="dxa"/>
            <w:vMerge/>
            <w:vAlign w:val="center"/>
          </w:tcPr>
          <w:p w14:paraId="35305F2F" w14:textId="77777777" w:rsidR="00774C91" w:rsidRPr="000E6599" w:rsidRDefault="00774C91" w:rsidP="001371ED">
            <w:pPr>
              <w:jc w:val="center"/>
              <w:rPr>
                <w:b/>
                <w:sz w:val="24"/>
                <w:szCs w:val="24"/>
              </w:rPr>
            </w:pPr>
          </w:p>
        </w:tc>
        <w:tc>
          <w:tcPr>
            <w:tcW w:w="1042" w:type="dxa"/>
          </w:tcPr>
          <w:p w14:paraId="1BC0710F" w14:textId="77777777" w:rsidR="00774C91" w:rsidRPr="00144C0B" w:rsidRDefault="00774C91" w:rsidP="001371ED">
            <w:pPr>
              <w:rPr>
                <w:sz w:val="24"/>
                <w:szCs w:val="24"/>
              </w:rPr>
            </w:pPr>
          </w:p>
        </w:tc>
        <w:tc>
          <w:tcPr>
            <w:tcW w:w="4721" w:type="dxa"/>
          </w:tcPr>
          <w:p w14:paraId="40BDFDE7" w14:textId="77777777" w:rsidR="00774C91" w:rsidRDefault="00774C91" w:rsidP="001371ED">
            <w:pPr>
              <w:spacing w:before="100" w:after="100"/>
              <w:rPr>
                <w:rFonts w:cstheme="minorHAnsi"/>
              </w:rPr>
            </w:pPr>
            <w:r>
              <w:rPr>
                <w:rFonts w:cstheme="minorHAnsi"/>
              </w:rPr>
              <w:t>F</w:t>
            </w:r>
            <w:r w:rsidRPr="009B78E4">
              <w:rPr>
                <w:rFonts w:cstheme="minorHAnsi"/>
              </w:rPr>
              <w:t>acilitate procurement of supplies, equipment, and medications for response and patient care.</w:t>
            </w:r>
          </w:p>
        </w:tc>
        <w:tc>
          <w:tcPr>
            <w:tcW w:w="0" w:type="auto"/>
          </w:tcPr>
          <w:p w14:paraId="53C25C43" w14:textId="77777777" w:rsidR="00774C91" w:rsidRPr="00144C0B" w:rsidRDefault="00774C91" w:rsidP="001371ED">
            <w:pPr>
              <w:rPr>
                <w:sz w:val="24"/>
                <w:szCs w:val="24"/>
              </w:rPr>
            </w:pPr>
          </w:p>
        </w:tc>
      </w:tr>
      <w:tr w:rsidR="00774C91" w14:paraId="101173F0" w14:textId="77777777" w:rsidTr="005000EF">
        <w:trPr>
          <w:jc w:val="center"/>
        </w:trPr>
        <w:tc>
          <w:tcPr>
            <w:tcW w:w="1818" w:type="dxa"/>
            <w:vMerge/>
            <w:vAlign w:val="center"/>
          </w:tcPr>
          <w:p w14:paraId="3D1EEDC1" w14:textId="77777777" w:rsidR="00774C91" w:rsidRPr="00A4664E" w:rsidRDefault="00774C91" w:rsidP="001371ED">
            <w:pPr>
              <w:jc w:val="center"/>
              <w:rPr>
                <w:rFonts w:cstheme="minorHAnsi"/>
                <w:b/>
                <w:color w:val="00B050"/>
                <w:sz w:val="24"/>
                <w:szCs w:val="24"/>
              </w:rPr>
            </w:pPr>
          </w:p>
        </w:tc>
        <w:tc>
          <w:tcPr>
            <w:tcW w:w="2265" w:type="dxa"/>
            <w:vAlign w:val="center"/>
          </w:tcPr>
          <w:p w14:paraId="6693E339" w14:textId="77777777" w:rsidR="00774C91" w:rsidRPr="000E6599" w:rsidRDefault="00774C91" w:rsidP="001371ED">
            <w:pPr>
              <w:jc w:val="center"/>
              <w:rPr>
                <w:b/>
                <w:sz w:val="24"/>
                <w:szCs w:val="24"/>
              </w:rPr>
            </w:pPr>
            <w:r>
              <w:rPr>
                <w:b/>
                <w:sz w:val="24"/>
                <w:szCs w:val="24"/>
              </w:rPr>
              <w:t>Service Branch Director</w:t>
            </w:r>
          </w:p>
        </w:tc>
        <w:tc>
          <w:tcPr>
            <w:tcW w:w="1042" w:type="dxa"/>
          </w:tcPr>
          <w:p w14:paraId="5280E0F1" w14:textId="77777777" w:rsidR="00774C91" w:rsidRPr="00144C0B" w:rsidRDefault="00774C91" w:rsidP="001371ED">
            <w:pPr>
              <w:rPr>
                <w:sz w:val="24"/>
                <w:szCs w:val="24"/>
              </w:rPr>
            </w:pPr>
          </w:p>
        </w:tc>
        <w:tc>
          <w:tcPr>
            <w:tcW w:w="4721" w:type="dxa"/>
          </w:tcPr>
          <w:p w14:paraId="35425239" w14:textId="77777777" w:rsidR="00774C91" w:rsidRPr="003E67AC" w:rsidRDefault="00774C91" w:rsidP="001371ED">
            <w:pPr>
              <w:spacing w:before="100" w:after="100"/>
              <w:rPr>
                <w:rFonts w:cstheme="minorHAnsi"/>
              </w:rPr>
            </w:pPr>
            <w:r w:rsidRPr="003E67AC">
              <w:rPr>
                <w:rFonts w:cstheme="minorHAnsi"/>
              </w:rPr>
              <w:t xml:space="preserve">Provide for staff food, water, rest periods, and </w:t>
            </w:r>
            <w:r>
              <w:rPr>
                <w:rFonts w:cstheme="minorHAnsi"/>
              </w:rPr>
              <w:t>behavioral</w:t>
            </w:r>
            <w:r w:rsidRPr="003E67AC">
              <w:rPr>
                <w:rFonts w:cstheme="minorHAnsi"/>
              </w:rPr>
              <w:t xml:space="preserve"> health support</w:t>
            </w:r>
            <w:r>
              <w:rPr>
                <w:rFonts w:cstheme="minorHAnsi"/>
              </w:rPr>
              <w:t>.</w:t>
            </w:r>
          </w:p>
        </w:tc>
        <w:tc>
          <w:tcPr>
            <w:tcW w:w="0" w:type="auto"/>
          </w:tcPr>
          <w:p w14:paraId="4C5911EC" w14:textId="77777777" w:rsidR="00774C91" w:rsidRPr="00144C0B" w:rsidRDefault="00774C91" w:rsidP="001371ED">
            <w:pPr>
              <w:rPr>
                <w:sz w:val="24"/>
                <w:szCs w:val="24"/>
              </w:rPr>
            </w:pPr>
          </w:p>
        </w:tc>
      </w:tr>
      <w:tr w:rsidR="00774C91" w14:paraId="56ACA290" w14:textId="77777777" w:rsidTr="005000EF">
        <w:trPr>
          <w:jc w:val="center"/>
        </w:trPr>
        <w:tc>
          <w:tcPr>
            <w:tcW w:w="1818" w:type="dxa"/>
            <w:vMerge w:val="restart"/>
            <w:vAlign w:val="center"/>
          </w:tcPr>
          <w:p w14:paraId="08997291" w14:textId="77777777" w:rsidR="00774C91" w:rsidRPr="00A4664E" w:rsidRDefault="00774C91" w:rsidP="001371ED">
            <w:pPr>
              <w:jc w:val="center"/>
              <w:rPr>
                <w:rFonts w:cstheme="minorHAnsi"/>
                <w:b/>
                <w:color w:val="00B050"/>
                <w:sz w:val="24"/>
                <w:szCs w:val="24"/>
              </w:rPr>
            </w:pPr>
            <w:r w:rsidRPr="00A4664E">
              <w:rPr>
                <w:rFonts w:cstheme="minorHAnsi"/>
                <w:b/>
                <w:color w:val="00B050"/>
                <w:sz w:val="24"/>
                <w:szCs w:val="24"/>
              </w:rPr>
              <w:t>Finance/ Administration</w:t>
            </w:r>
          </w:p>
        </w:tc>
        <w:tc>
          <w:tcPr>
            <w:tcW w:w="2265" w:type="dxa"/>
            <w:vAlign w:val="center"/>
          </w:tcPr>
          <w:p w14:paraId="01CCD6E2" w14:textId="77777777" w:rsidR="00774C91" w:rsidRPr="000E6599" w:rsidRDefault="00774C91" w:rsidP="001371ED">
            <w:pPr>
              <w:jc w:val="center"/>
              <w:rPr>
                <w:b/>
                <w:sz w:val="24"/>
                <w:szCs w:val="24"/>
              </w:rPr>
            </w:pPr>
            <w:r>
              <w:rPr>
                <w:b/>
                <w:sz w:val="24"/>
                <w:szCs w:val="24"/>
              </w:rPr>
              <w:t>Section Chief</w:t>
            </w:r>
          </w:p>
        </w:tc>
        <w:tc>
          <w:tcPr>
            <w:tcW w:w="1042" w:type="dxa"/>
          </w:tcPr>
          <w:p w14:paraId="2A5C440A" w14:textId="77777777" w:rsidR="00774C91" w:rsidRPr="00144C0B" w:rsidRDefault="00774C91" w:rsidP="001371ED">
            <w:pPr>
              <w:rPr>
                <w:sz w:val="24"/>
                <w:szCs w:val="24"/>
              </w:rPr>
            </w:pPr>
          </w:p>
        </w:tc>
        <w:tc>
          <w:tcPr>
            <w:tcW w:w="4721" w:type="dxa"/>
          </w:tcPr>
          <w:p w14:paraId="30AB065B" w14:textId="77777777" w:rsidR="00774C91" w:rsidRDefault="00774C91" w:rsidP="001371ED">
            <w:pPr>
              <w:spacing w:before="100" w:after="100"/>
              <w:rPr>
                <w:rFonts w:cstheme="minorHAnsi"/>
              </w:rPr>
            </w:pPr>
            <w:r>
              <w:rPr>
                <w:rFonts w:cstheme="minorHAnsi"/>
              </w:rPr>
              <w:t xml:space="preserve">Refer to Job Action Sheet for appropriate tasks. </w:t>
            </w:r>
          </w:p>
        </w:tc>
        <w:tc>
          <w:tcPr>
            <w:tcW w:w="0" w:type="auto"/>
          </w:tcPr>
          <w:p w14:paraId="2C1FAFEB" w14:textId="77777777" w:rsidR="00774C91" w:rsidRPr="00144C0B" w:rsidRDefault="00774C91" w:rsidP="001371ED">
            <w:pPr>
              <w:rPr>
                <w:sz w:val="24"/>
                <w:szCs w:val="24"/>
              </w:rPr>
            </w:pPr>
          </w:p>
        </w:tc>
      </w:tr>
      <w:tr w:rsidR="00774C91" w14:paraId="2C634E11" w14:textId="77777777" w:rsidTr="005000EF">
        <w:trPr>
          <w:jc w:val="center"/>
        </w:trPr>
        <w:tc>
          <w:tcPr>
            <w:tcW w:w="1818" w:type="dxa"/>
            <w:vMerge/>
            <w:vAlign w:val="center"/>
          </w:tcPr>
          <w:p w14:paraId="37E54023" w14:textId="77777777" w:rsidR="00774C91" w:rsidRPr="00A4664E" w:rsidRDefault="00774C91" w:rsidP="001371ED">
            <w:pPr>
              <w:jc w:val="center"/>
              <w:rPr>
                <w:rFonts w:cstheme="minorHAnsi"/>
                <w:b/>
                <w:color w:val="00B050"/>
                <w:sz w:val="24"/>
                <w:szCs w:val="24"/>
              </w:rPr>
            </w:pPr>
          </w:p>
        </w:tc>
        <w:tc>
          <w:tcPr>
            <w:tcW w:w="2265" w:type="dxa"/>
            <w:vAlign w:val="center"/>
          </w:tcPr>
          <w:p w14:paraId="70DA3FAD" w14:textId="77777777" w:rsidR="00774C91" w:rsidRPr="000E6599" w:rsidRDefault="00774C91" w:rsidP="001371ED">
            <w:pPr>
              <w:jc w:val="center"/>
              <w:rPr>
                <w:b/>
                <w:sz w:val="24"/>
                <w:szCs w:val="24"/>
              </w:rPr>
            </w:pPr>
            <w:r>
              <w:rPr>
                <w:b/>
                <w:sz w:val="24"/>
                <w:szCs w:val="24"/>
              </w:rPr>
              <w:t>Time Unit Leader</w:t>
            </w:r>
          </w:p>
        </w:tc>
        <w:tc>
          <w:tcPr>
            <w:tcW w:w="1042" w:type="dxa"/>
          </w:tcPr>
          <w:p w14:paraId="7FC9BC31" w14:textId="77777777" w:rsidR="00774C91" w:rsidRPr="00144C0B" w:rsidRDefault="00774C91" w:rsidP="001371ED">
            <w:pPr>
              <w:rPr>
                <w:sz w:val="24"/>
                <w:szCs w:val="24"/>
              </w:rPr>
            </w:pPr>
          </w:p>
        </w:tc>
        <w:tc>
          <w:tcPr>
            <w:tcW w:w="4721" w:type="dxa"/>
          </w:tcPr>
          <w:p w14:paraId="794596AA" w14:textId="77777777" w:rsidR="00774C91" w:rsidRPr="003E67AC" w:rsidRDefault="00774C91" w:rsidP="001371ED">
            <w:pPr>
              <w:spacing w:before="100" w:after="100"/>
              <w:rPr>
                <w:rFonts w:cstheme="minorHAnsi"/>
              </w:rPr>
            </w:pPr>
            <w:r>
              <w:t>Track hours associated with the incident response.</w:t>
            </w:r>
          </w:p>
        </w:tc>
        <w:tc>
          <w:tcPr>
            <w:tcW w:w="0" w:type="auto"/>
          </w:tcPr>
          <w:p w14:paraId="7DB1E320" w14:textId="77777777" w:rsidR="00774C91" w:rsidRPr="00144C0B" w:rsidRDefault="00774C91" w:rsidP="001371ED">
            <w:pPr>
              <w:rPr>
                <w:sz w:val="24"/>
                <w:szCs w:val="24"/>
              </w:rPr>
            </w:pPr>
          </w:p>
        </w:tc>
      </w:tr>
      <w:tr w:rsidR="00774C91" w14:paraId="3683A906" w14:textId="77777777" w:rsidTr="005000EF">
        <w:trPr>
          <w:jc w:val="center"/>
        </w:trPr>
        <w:tc>
          <w:tcPr>
            <w:tcW w:w="1818" w:type="dxa"/>
            <w:vMerge/>
            <w:vAlign w:val="center"/>
          </w:tcPr>
          <w:p w14:paraId="78B6BD5C" w14:textId="77777777" w:rsidR="00774C91" w:rsidRPr="00A4664E" w:rsidRDefault="00774C91" w:rsidP="001371ED">
            <w:pPr>
              <w:jc w:val="center"/>
              <w:rPr>
                <w:rFonts w:cstheme="minorHAnsi"/>
                <w:b/>
                <w:color w:val="00B050"/>
                <w:sz w:val="24"/>
                <w:szCs w:val="24"/>
              </w:rPr>
            </w:pPr>
          </w:p>
        </w:tc>
        <w:tc>
          <w:tcPr>
            <w:tcW w:w="2265" w:type="dxa"/>
            <w:vAlign w:val="center"/>
          </w:tcPr>
          <w:p w14:paraId="158B74CD" w14:textId="77777777" w:rsidR="00774C91" w:rsidRPr="000E6599" w:rsidRDefault="00774C91" w:rsidP="001371ED">
            <w:pPr>
              <w:jc w:val="center"/>
              <w:rPr>
                <w:b/>
                <w:sz w:val="24"/>
                <w:szCs w:val="24"/>
              </w:rPr>
            </w:pPr>
            <w:r>
              <w:rPr>
                <w:b/>
                <w:sz w:val="24"/>
                <w:szCs w:val="24"/>
              </w:rPr>
              <w:t>Procurement Unit Leader</w:t>
            </w:r>
          </w:p>
        </w:tc>
        <w:tc>
          <w:tcPr>
            <w:tcW w:w="1042" w:type="dxa"/>
          </w:tcPr>
          <w:p w14:paraId="220C920C" w14:textId="77777777" w:rsidR="00774C91" w:rsidRPr="00144C0B" w:rsidRDefault="00774C91" w:rsidP="001371ED">
            <w:pPr>
              <w:rPr>
                <w:sz w:val="24"/>
                <w:szCs w:val="24"/>
              </w:rPr>
            </w:pPr>
          </w:p>
        </w:tc>
        <w:tc>
          <w:tcPr>
            <w:tcW w:w="4721" w:type="dxa"/>
          </w:tcPr>
          <w:p w14:paraId="574BAB54" w14:textId="7911D925" w:rsidR="00774C91" w:rsidRPr="00144C0B" w:rsidRDefault="00774C91" w:rsidP="001371ED">
            <w:pPr>
              <w:spacing w:before="100" w:after="100"/>
              <w:rPr>
                <w:sz w:val="24"/>
                <w:szCs w:val="24"/>
              </w:rPr>
            </w:pPr>
            <w:r>
              <w:rPr>
                <w:rFonts w:cstheme="minorHAnsi"/>
              </w:rPr>
              <w:t>F</w:t>
            </w:r>
            <w:r w:rsidRPr="003E67AC">
              <w:rPr>
                <w:rFonts w:cstheme="minorHAnsi"/>
              </w:rPr>
              <w:t>acilitate procurement of needed supplies, equipment, and contractors</w:t>
            </w:r>
            <w:r w:rsidR="00EF426F">
              <w:rPr>
                <w:rFonts w:cstheme="minorHAnsi"/>
              </w:rPr>
              <w:t xml:space="preserve"> in coordination with Operations, Planning, and Logistics Sections</w:t>
            </w:r>
            <w:r>
              <w:rPr>
                <w:rFonts w:cstheme="minorHAnsi"/>
              </w:rPr>
              <w:t>.</w:t>
            </w:r>
          </w:p>
        </w:tc>
        <w:tc>
          <w:tcPr>
            <w:tcW w:w="0" w:type="auto"/>
          </w:tcPr>
          <w:p w14:paraId="0CF88E9C" w14:textId="77777777" w:rsidR="00774C91" w:rsidRPr="00144C0B" w:rsidRDefault="00774C91" w:rsidP="001371ED">
            <w:pPr>
              <w:rPr>
                <w:sz w:val="24"/>
                <w:szCs w:val="24"/>
              </w:rPr>
            </w:pPr>
          </w:p>
        </w:tc>
      </w:tr>
      <w:tr w:rsidR="00774C91" w14:paraId="707443A3" w14:textId="77777777" w:rsidTr="005000EF">
        <w:trPr>
          <w:trHeight w:val="674"/>
          <w:jc w:val="center"/>
        </w:trPr>
        <w:tc>
          <w:tcPr>
            <w:tcW w:w="1818" w:type="dxa"/>
            <w:vMerge/>
            <w:vAlign w:val="center"/>
          </w:tcPr>
          <w:p w14:paraId="73F8276A" w14:textId="77777777" w:rsidR="00774C91" w:rsidRPr="00A4664E" w:rsidRDefault="00774C91" w:rsidP="001371ED">
            <w:pPr>
              <w:jc w:val="center"/>
              <w:rPr>
                <w:rFonts w:cstheme="minorHAnsi"/>
                <w:b/>
                <w:color w:val="00B050"/>
                <w:sz w:val="24"/>
                <w:szCs w:val="24"/>
              </w:rPr>
            </w:pPr>
          </w:p>
        </w:tc>
        <w:tc>
          <w:tcPr>
            <w:tcW w:w="2265" w:type="dxa"/>
            <w:vMerge w:val="restart"/>
            <w:vAlign w:val="center"/>
          </w:tcPr>
          <w:p w14:paraId="120CFE5A" w14:textId="77777777" w:rsidR="00774C91" w:rsidRPr="000E6599" w:rsidRDefault="00774C91" w:rsidP="001371ED">
            <w:pPr>
              <w:jc w:val="center"/>
              <w:rPr>
                <w:b/>
                <w:sz w:val="24"/>
                <w:szCs w:val="24"/>
              </w:rPr>
            </w:pPr>
            <w:r>
              <w:rPr>
                <w:b/>
                <w:sz w:val="24"/>
                <w:szCs w:val="24"/>
              </w:rPr>
              <w:t>Compensation / Claims Unit Leader</w:t>
            </w:r>
          </w:p>
        </w:tc>
        <w:tc>
          <w:tcPr>
            <w:tcW w:w="1042" w:type="dxa"/>
          </w:tcPr>
          <w:p w14:paraId="17868B4E" w14:textId="77777777" w:rsidR="00774C91" w:rsidRPr="00144C0B" w:rsidRDefault="00774C91" w:rsidP="001371ED">
            <w:pPr>
              <w:rPr>
                <w:sz w:val="24"/>
                <w:szCs w:val="24"/>
              </w:rPr>
            </w:pPr>
          </w:p>
        </w:tc>
        <w:tc>
          <w:tcPr>
            <w:tcW w:w="4721" w:type="dxa"/>
          </w:tcPr>
          <w:p w14:paraId="1F9AE330" w14:textId="77777777" w:rsidR="00774C91" w:rsidRDefault="00774C91" w:rsidP="001371ED">
            <w:pPr>
              <w:spacing w:before="100" w:after="100"/>
              <w:rPr>
                <w:rFonts w:cstheme="minorHAnsi"/>
                <w:sz w:val="24"/>
                <w:szCs w:val="24"/>
              </w:rPr>
            </w:pPr>
            <w:r>
              <w:rPr>
                <w:rFonts w:cstheme="minorHAnsi"/>
              </w:rPr>
              <w:t xml:space="preserve">Track and follow </w:t>
            </w:r>
            <w:r w:rsidRPr="003E67AC">
              <w:rPr>
                <w:rFonts w:cstheme="minorHAnsi"/>
              </w:rPr>
              <w:t>up with employee illnesses and absenteeism issues</w:t>
            </w:r>
            <w:r>
              <w:rPr>
                <w:rFonts w:cstheme="minorHAnsi"/>
              </w:rPr>
              <w:t>.</w:t>
            </w:r>
          </w:p>
        </w:tc>
        <w:tc>
          <w:tcPr>
            <w:tcW w:w="0" w:type="auto"/>
          </w:tcPr>
          <w:p w14:paraId="140A7697" w14:textId="77777777" w:rsidR="00774C91" w:rsidRPr="00144C0B" w:rsidRDefault="00774C91" w:rsidP="001371ED">
            <w:pPr>
              <w:rPr>
                <w:sz w:val="24"/>
                <w:szCs w:val="24"/>
              </w:rPr>
            </w:pPr>
          </w:p>
        </w:tc>
      </w:tr>
      <w:tr w:rsidR="00774C91" w14:paraId="08943D99" w14:textId="77777777" w:rsidTr="005000EF">
        <w:trPr>
          <w:trHeight w:val="743"/>
          <w:jc w:val="center"/>
        </w:trPr>
        <w:tc>
          <w:tcPr>
            <w:tcW w:w="1818" w:type="dxa"/>
            <w:vMerge/>
            <w:vAlign w:val="center"/>
          </w:tcPr>
          <w:p w14:paraId="3753BAAD" w14:textId="77777777" w:rsidR="00774C91" w:rsidRPr="00A4664E" w:rsidRDefault="00774C91" w:rsidP="001371ED">
            <w:pPr>
              <w:jc w:val="center"/>
              <w:rPr>
                <w:rFonts w:cstheme="minorHAnsi"/>
                <w:b/>
                <w:color w:val="00B050"/>
                <w:sz w:val="24"/>
                <w:szCs w:val="24"/>
              </w:rPr>
            </w:pPr>
          </w:p>
        </w:tc>
        <w:tc>
          <w:tcPr>
            <w:tcW w:w="2265" w:type="dxa"/>
            <w:vMerge/>
            <w:vAlign w:val="center"/>
          </w:tcPr>
          <w:p w14:paraId="222D5F6F" w14:textId="77777777" w:rsidR="00774C91" w:rsidRPr="000E6599" w:rsidRDefault="00774C91" w:rsidP="001371ED">
            <w:pPr>
              <w:jc w:val="center"/>
              <w:rPr>
                <w:b/>
                <w:sz w:val="24"/>
                <w:szCs w:val="24"/>
              </w:rPr>
            </w:pPr>
          </w:p>
        </w:tc>
        <w:tc>
          <w:tcPr>
            <w:tcW w:w="1042" w:type="dxa"/>
          </w:tcPr>
          <w:p w14:paraId="41B2DDF8" w14:textId="77777777" w:rsidR="00774C91" w:rsidRPr="00144C0B" w:rsidRDefault="00774C91" w:rsidP="001371ED">
            <w:pPr>
              <w:rPr>
                <w:sz w:val="24"/>
                <w:szCs w:val="24"/>
              </w:rPr>
            </w:pPr>
          </w:p>
        </w:tc>
        <w:tc>
          <w:tcPr>
            <w:tcW w:w="4721" w:type="dxa"/>
          </w:tcPr>
          <w:p w14:paraId="05FA593A" w14:textId="77777777" w:rsidR="00774C91" w:rsidRPr="003E67AC" w:rsidRDefault="00774C91" w:rsidP="001371ED">
            <w:pPr>
              <w:spacing w:before="100" w:after="100"/>
              <w:rPr>
                <w:rFonts w:cstheme="minorHAnsi"/>
              </w:rPr>
            </w:pPr>
            <w:r>
              <w:rPr>
                <w:rFonts w:cstheme="minorHAnsi"/>
              </w:rPr>
              <w:t xml:space="preserve">Implement risk management and </w:t>
            </w:r>
            <w:r w:rsidRPr="003E67AC">
              <w:rPr>
                <w:rFonts w:cstheme="minorHAnsi"/>
              </w:rPr>
              <w:t>claim</w:t>
            </w:r>
            <w:r>
              <w:rPr>
                <w:rFonts w:cstheme="minorHAnsi"/>
              </w:rPr>
              <w:t xml:space="preserve">s procedures for reported staff and </w:t>
            </w:r>
            <w:r w:rsidRPr="003E67AC">
              <w:rPr>
                <w:rFonts w:cstheme="minorHAnsi"/>
              </w:rPr>
              <w:t>patient exposures or injuries</w:t>
            </w:r>
            <w:r>
              <w:rPr>
                <w:rFonts w:cstheme="minorHAnsi"/>
              </w:rPr>
              <w:t>.</w:t>
            </w:r>
          </w:p>
        </w:tc>
        <w:tc>
          <w:tcPr>
            <w:tcW w:w="0" w:type="auto"/>
          </w:tcPr>
          <w:p w14:paraId="703DA949" w14:textId="77777777" w:rsidR="00774C91" w:rsidRPr="00144C0B" w:rsidRDefault="00774C91" w:rsidP="001371ED">
            <w:pPr>
              <w:rPr>
                <w:sz w:val="24"/>
                <w:szCs w:val="24"/>
              </w:rPr>
            </w:pPr>
          </w:p>
        </w:tc>
      </w:tr>
      <w:tr w:rsidR="00774C91" w14:paraId="63A8923E" w14:textId="77777777" w:rsidTr="005000EF">
        <w:trPr>
          <w:trHeight w:val="440"/>
          <w:jc w:val="center"/>
        </w:trPr>
        <w:tc>
          <w:tcPr>
            <w:tcW w:w="1818" w:type="dxa"/>
            <w:vMerge/>
            <w:vAlign w:val="center"/>
          </w:tcPr>
          <w:p w14:paraId="3A0BD599" w14:textId="77777777" w:rsidR="00774C91" w:rsidRPr="00A4664E" w:rsidRDefault="00774C91" w:rsidP="001371ED">
            <w:pPr>
              <w:jc w:val="center"/>
              <w:rPr>
                <w:rFonts w:cstheme="minorHAnsi"/>
                <w:b/>
                <w:color w:val="00B050"/>
                <w:sz w:val="24"/>
                <w:szCs w:val="24"/>
              </w:rPr>
            </w:pPr>
          </w:p>
        </w:tc>
        <w:tc>
          <w:tcPr>
            <w:tcW w:w="2265" w:type="dxa"/>
            <w:vAlign w:val="center"/>
          </w:tcPr>
          <w:p w14:paraId="730E1F34" w14:textId="77777777" w:rsidR="00774C91" w:rsidRPr="000E6599" w:rsidRDefault="00774C91" w:rsidP="001371ED">
            <w:pPr>
              <w:jc w:val="center"/>
              <w:rPr>
                <w:b/>
                <w:sz w:val="24"/>
                <w:szCs w:val="24"/>
              </w:rPr>
            </w:pPr>
            <w:r>
              <w:rPr>
                <w:b/>
                <w:sz w:val="24"/>
                <w:szCs w:val="24"/>
              </w:rPr>
              <w:t>Cost Unit Leader</w:t>
            </w:r>
          </w:p>
        </w:tc>
        <w:tc>
          <w:tcPr>
            <w:tcW w:w="1042" w:type="dxa"/>
          </w:tcPr>
          <w:p w14:paraId="7FCFF8CF" w14:textId="77777777" w:rsidR="00774C91" w:rsidRPr="00144C0B" w:rsidRDefault="00774C91" w:rsidP="001371ED">
            <w:pPr>
              <w:rPr>
                <w:sz w:val="24"/>
                <w:szCs w:val="24"/>
              </w:rPr>
            </w:pPr>
          </w:p>
        </w:tc>
        <w:tc>
          <w:tcPr>
            <w:tcW w:w="4721" w:type="dxa"/>
          </w:tcPr>
          <w:p w14:paraId="68892531" w14:textId="77777777" w:rsidR="00774C91" w:rsidRDefault="00774C91" w:rsidP="001371ED">
            <w:pPr>
              <w:spacing w:before="100" w:after="100"/>
              <w:rPr>
                <w:rFonts w:cstheme="minorHAnsi"/>
                <w:sz w:val="24"/>
                <w:szCs w:val="24"/>
              </w:rPr>
            </w:pPr>
            <w:r>
              <w:rPr>
                <w:rFonts w:cstheme="minorHAnsi"/>
              </w:rPr>
              <w:t>T</w:t>
            </w:r>
            <w:r w:rsidRPr="003E67AC">
              <w:rPr>
                <w:rFonts w:cstheme="minorHAnsi"/>
              </w:rPr>
              <w:t>rack response expenses and expenditures</w:t>
            </w:r>
            <w:r>
              <w:rPr>
                <w:rFonts w:cstheme="minorHAnsi"/>
              </w:rPr>
              <w:t>.</w:t>
            </w:r>
          </w:p>
        </w:tc>
        <w:tc>
          <w:tcPr>
            <w:tcW w:w="0" w:type="auto"/>
          </w:tcPr>
          <w:p w14:paraId="7064BCB6" w14:textId="77777777" w:rsidR="00774C91" w:rsidRPr="00144C0B" w:rsidRDefault="00774C91" w:rsidP="001371ED">
            <w:pPr>
              <w:rPr>
                <w:sz w:val="24"/>
                <w:szCs w:val="24"/>
              </w:rPr>
            </w:pPr>
          </w:p>
        </w:tc>
      </w:tr>
    </w:tbl>
    <w:p w14:paraId="174E46F9" w14:textId="77777777" w:rsidR="00774C91" w:rsidRDefault="00774C91" w:rsidP="00774C91">
      <w:pPr>
        <w:tabs>
          <w:tab w:val="left" w:pos="932"/>
        </w:tabs>
      </w:pPr>
    </w:p>
    <w:tbl>
      <w:tblPr>
        <w:tblStyle w:val="TableGrid"/>
        <w:tblW w:w="10800" w:type="dxa"/>
        <w:jc w:val="center"/>
        <w:tblLook w:val="04A0" w:firstRow="1" w:lastRow="0" w:firstColumn="1" w:lastColumn="0" w:noHBand="0" w:noVBand="1"/>
      </w:tblPr>
      <w:tblGrid>
        <w:gridCol w:w="1795"/>
        <w:gridCol w:w="2340"/>
        <w:gridCol w:w="971"/>
        <w:gridCol w:w="4740"/>
        <w:gridCol w:w="954"/>
      </w:tblGrid>
      <w:tr w:rsidR="00774C91" w14:paraId="4C5ED051" w14:textId="77777777" w:rsidTr="005000EF">
        <w:trPr>
          <w:jc w:val="center"/>
        </w:trPr>
        <w:tc>
          <w:tcPr>
            <w:tcW w:w="10800" w:type="dxa"/>
            <w:gridSpan w:val="5"/>
            <w:shd w:val="clear" w:color="auto" w:fill="000000" w:themeFill="text1"/>
          </w:tcPr>
          <w:p w14:paraId="192570A3" w14:textId="697F5C77" w:rsidR="00774C91" w:rsidRPr="00CC3A00" w:rsidRDefault="00774C91" w:rsidP="00CC3A00">
            <w:r w:rsidRPr="003A5840">
              <w:rPr>
                <w:rFonts w:cstheme="minorHAnsi"/>
                <w:b/>
                <w:sz w:val="24"/>
                <w:szCs w:val="24"/>
              </w:rPr>
              <w:t>Extended Response (greater than 12 hours)</w:t>
            </w:r>
          </w:p>
        </w:tc>
      </w:tr>
      <w:tr w:rsidR="00774C91" w14:paraId="3B3278C2" w14:textId="77777777" w:rsidTr="005000EF">
        <w:trPr>
          <w:jc w:val="center"/>
        </w:trPr>
        <w:tc>
          <w:tcPr>
            <w:tcW w:w="1795" w:type="dxa"/>
          </w:tcPr>
          <w:p w14:paraId="6C6A889E"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340" w:type="dxa"/>
          </w:tcPr>
          <w:p w14:paraId="4E080365" w14:textId="77777777" w:rsidR="00774C91" w:rsidRPr="00EB40EB" w:rsidRDefault="00774C91" w:rsidP="00E3378B">
            <w:pPr>
              <w:jc w:val="center"/>
              <w:rPr>
                <w:rFonts w:cstheme="minorHAnsi"/>
                <w:b/>
                <w:sz w:val="24"/>
                <w:szCs w:val="24"/>
              </w:rPr>
            </w:pPr>
            <w:r w:rsidRPr="00EB40EB">
              <w:rPr>
                <w:rFonts w:cstheme="minorHAnsi"/>
                <w:b/>
                <w:sz w:val="24"/>
                <w:szCs w:val="24"/>
              </w:rPr>
              <w:t>Officer</w:t>
            </w:r>
            <w:r>
              <w:rPr>
                <w:rFonts w:cstheme="minorHAnsi"/>
                <w:b/>
                <w:sz w:val="24"/>
                <w:szCs w:val="24"/>
              </w:rPr>
              <w:t>/Specialist</w:t>
            </w:r>
          </w:p>
        </w:tc>
        <w:tc>
          <w:tcPr>
            <w:tcW w:w="971" w:type="dxa"/>
          </w:tcPr>
          <w:p w14:paraId="2477060C" w14:textId="77777777" w:rsidR="00774C91" w:rsidRPr="00144C0B" w:rsidRDefault="00774C91" w:rsidP="00E3378B">
            <w:pPr>
              <w:jc w:val="center"/>
              <w:rPr>
                <w:b/>
                <w:sz w:val="24"/>
                <w:szCs w:val="24"/>
              </w:rPr>
            </w:pPr>
            <w:r w:rsidRPr="00144C0B">
              <w:rPr>
                <w:b/>
                <w:sz w:val="24"/>
                <w:szCs w:val="24"/>
              </w:rPr>
              <w:t>Time</w:t>
            </w:r>
          </w:p>
        </w:tc>
        <w:tc>
          <w:tcPr>
            <w:tcW w:w="4740" w:type="dxa"/>
          </w:tcPr>
          <w:p w14:paraId="052FB15C" w14:textId="77777777" w:rsidR="00774C91" w:rsidRPr="00144C0B" w:rsidRDefault="00774C91" w:rsidP="00E3378B">
            <w:pPr>
              <w:jc w:val="center"/>
              <w:rPr>
                <w:b/>
                <w:sz w:val="24"/>
                <w:szCs w:val="24"/>
              </w:rPr>
            </w:pPr>
            <w:r w:rsidRPr="00144C0B">
              <w:rPr>
                <w:b/>
                <w:sz w:val="24"/>
                <w:szCs w:val="24"/>
              </w:rPr>
              <w:t>Action</w:t>
            </w:r>
          </w:p>
        </w:tc>
        <w:tc>
          <w:tcPr>
            <w:tcW w:w="954" w:type="dxa"/>
          </w:tcPr>
          <w:p w14:paraId="11B3D657" w14:textId="77777777" w:rsidR="00774C91" w:rsidRPr="00144C0B" w:rsidRDefault="00774C91" w:rsidP="00E3378B">
            <w:pPr>
              <w:rPr>
                <w:b/>
                <w:sz w:val="24"/>
                <w:szCs w:val="24"/>
              </w:rPr>
            </w:pPr>
            <w:r w:rsidRPr="00144C0B">
              <w:rPr>
                <w:b/>
                <w:sz w:val="24"/>
                <w:szCs w:val="24"/>
              </w:rPr>
              <w:t>Initials</w:t>
            </w:r>
          </w:p>
        </w:tc>
      </w:tr>
      <w:tr w:rsidR="00FA1A85" w14:paraId="2C712245" w14:textId="77777777" w:rsidTr="005000EF">
        <w:trPr>
          <w:trHeight w:val="638"/>
          <w:jc w:val="center"/>
        </w:trPr>
        <w:tc>
          <w:tcPr>
            <w:tcW w:w="1795" w:type="dxa"/>
            <w:vMerge w:val="restart"/>
            <w:vAlign w:val="center"/>
          </w:tcPr>
          <w:p w14:paraId="1A4F8A50" w14:textId="77777777" w:rsidR="00FA1A85" w:rsidRPr="00EB7548" w:rsidRDefault="00FA1A85" w:rsidP="005000EF">
            <w:pPr>
              <w:jc w:val="center"/>
              <w:rPr>
                <w:b/>
              </w:rPr>
            </w:pPr>
            <w:r w:rsidRPr="00EB40EB">
              <w:rPr>
                <w:rFonts w:cstheme="minorHAnsi"/>
                <w:b/>
                <w:sz w:val="24"/>
                <w:szCs w:val="24"/>
              </w:rPr>
              <w:t>Command</w:t>
            </w:r>
          </w:p>
        </w:tc>
        <w:tc>
          <w:tcPr>
            <w:tcW w:w="2340" w:type="dxa"/>
            <w:vMerge w:val="restart"/>
            <w:vAlign w:val="center"/>
          </w:tcPr>
          <w:p w14:paraId="7879DEC0" w14:textId="77777777" w:rsidR="00FA1A85" w:rsidRPr="00EB40EB" w:rsidRDefault="00FA1A85" w:rsidP="005000EF">
            <w:pPr>
              <w:jc w:val="center"/>
              <w:rPr>
                <w:rFonts w:cstheme="minorHAnsi"/>
                <w:b/>
                <w:sz w:val="24"/>
                <w:szCs w:val="24"/>
              </w:rPr>
            </w:pPr>
            <w:r w:rsidRPr="00EB40EB">
              <w:rPr>
                <w:rFonts w:cstheme="minorHAnsi"/>
                <w:b/>
                <w:sz w:val="24"/>
                <w:szCs w:val="24"/>
              </w:rPr>
              <w:t>Incident Commander</w:t>
            </w:r>
          </w:p>
        </w:tc>
        <w:tc>
          <w:tcPr>
            <w:tcW w:w="971" w:type="dxa"/>
          </w:tcPr>
          <w:p w14:paraId="766354B9" w14:textId="77777777" w:rsidR="00FA1A85" w:rsidRPr="00144C0B" w:rsidRDefault="00FA1A85" w:rsidP="00E3378B">
            <w:pPr>
              <w:rPr>
                <w:sz w:val="24"/>
                <w:szCs w:val="24"/>
              </w:rPr>
            </w:pPr>
          </w:p>
        </w:tc>
        <w:tc>
          <w:tcPr>
            <w:tcW w:w="4740" w:type="dxa"/>
          </w:tcPr>
          <w:p w14:paraId="5BB6297A" w14:textId="77777777" w:rsidR="00FA1A85" w:rsidRPr="009A52CD" w:rsidRDefault="00FA1A85" w:rsidP="00E3378B">
            <w:pPr>
              <w:spacing w:before="100" w:after="100"/>
              <w:rPr>
                <w:rFonts w:cstheme="minorHAnsi"/>
              </w:rPr>
            </w:pPr>
            <w:r w:rsidRPr="009B78E4">
              <w:rPr>
                <w:rFonts w:cstheme="minorHAnsi"/>
              </w:rPr>
              <w:t>Reassess incident objectives and Incident Action Plan and revise as indicated by the response priorities and overall mission.</w:t>
            </w:r>
          </w:p>
        </w:tc>
        <w:tc>
          <w:tcPr>
            <w:tcW w:w="954" w:type="dxa"/>
          </w:tcPr>
          <w:p w14:paraId="7662194A" w14:textId="77777777" w:rsidR="00FA1A85" w:rsidRDefault="00FA1A85" w:rsidP="00E3378B"/>
        </w:tc>
      </w:tr>
      <w:tr w:rsidR="00FA1A85" w14:paraId="6A81E228" w14:textId="77777777" w:rsidTr="005000EF">
        <w:trPr>
          <w:trHeight w:val="350"/>
          <w:jc w:val="center"/>
        </w:trPr>
        <w:tc>
          <w:tcPr>
            <w:tcW w:w="1795" w:type="dxa"/>
            <w:vMerge/>
            <w:vAlign w:val="center"/>
          </w:tcPr>
          <w:p w14:paraId="0B3C8A9C" w14:textId="77777777" w:rsidR="00FA1A85" w:rsidRPr="00EB40EB" w:rsidRDefault="00FA1A85" w:rsidP="005000EF">
            <w:pPr>
              <w:jc w:val="center"/>
              <w:rPr>
                <w:rFonts w:cstheme="minorHAnsi"/>
                <w:b/>
                <w:sz w:val="24"/>
                <w:szCs w:val="24"/>
              </w:rPr>
            </w:pPr>
          </w:p>
        </w:tc>
        <w:tc>
          <w:tcPr>
            <w:tcW w:w="2340" w:type="dxa"/>
            <w:vMerge/>
            <w:vAlign w:val="center"/>
          </w:tcPr>
          <w:p w14:paraId="2C9E3879" w14:textId="77777777" w:rsidR="00FA1A85" w:rsidRPr="00EB40EB" w:rsidRDefault="00FA1A85" w:rsidP="005000EF">
            <w:pPr>
              <w:jc w:val="center"/>
              <w:rPr>
                <w:rFonts w:cstheme="minorHAnsi"/>
                <w:b/>
                <w:sz w:val="24"/>
                <w:szCs w:val="24"/>
              </w:rPr>
            </w:pPr>
          </w:p>
        </w:tc>
        <w:tc>
          <w:tcPr>
            <w:tcW w:w="971" w:type="dxa"/>
          </w:tcPr>
          <w:p w14:paraId="4CE93D78" w14:textId="77777777" w:rsidR="00FA1A85" w:rsidRPr="00144C0B" w:rsidRDefault="00FA1A85" w:rsidP="00E3378B">
            <w:pPr>
              <w:rPr>
                <w:sz w:val="24"/>
                <w:szCs w:val="24"/>
              </w:rPr>
            </w:pPr>
          </w:p>
        </w:tc>
        <w:tc>
          <w:tcPr>
            <w:tcW w:w="4740" w:type="dxa"/>
          </w:tcPr>
          <w:p w14:paraId="2AE7F152" w14:textId="77777777" w:rsidR="00FA1A85" w:rsidRPr="009A52CD" w:rsidRDefault="00FA1A85" w:rsidP="00E3378B">
            <w:pPr>
              <w:spacing w:before="100" w:after="100"/>
              <w:rPr>
                <w:rFonts w:cstheme="minorHAnsi"/>
              </w:rPr>
            </w:pPr>
            <w:r w:rsidRPr="009B78E4">
              <w:rPr>
                <w:rFonts w:cstheme="minorHAnsi"/>
              </w:rPr>
              <w:t xml:space="preserve">Plan for return to normal services in coordination with Command </w:t>
            </w:r>
            <w:r>
              <w:rPr>
                <w:rFonts w:cstheme="minorHAnsi"/>
              </w:rPr>
              <w:t>S</w:t>
            </w:r>
            <w:r w:rsidRPr="009B78E4">
              <w:rPr>
                <w:rFonts w:cstheme="minorHAnsi"/>
              </w:rPr>
              <w:t xml:space="preserve">taff and </w:t>
            </w:r>
            <w:r>
              <w:rPr>
                <w:rFonts w:cstheme="minorHAnsi"/>
              </w:rPr>
              <w:t>Section Chief</w:t>
            </w:r>
            <w:r w:rsidRPr="009B78E4">
              <w:rPr>
                <w:rFonts w:cstheme="minorHAnsi"/>
              </w:rPr>
              <w:t>s</w:t>
            </w:r>
            <w:r>
              <w:rPr>
                <w:rFonts w:cstheme="minorHAnsi"/>
              </w:rPr>
              <w:t>; consider consulting with emergency medical services and other community hospitals regarding their status and plans.</w:t>
            </w:r>
          </w:p>
        </w:tc>
        <w:tc>
          <w:tcPr>
            <w:tcW w:w="954" w:type="dxa"/>
          </w:tcPr>
          <w:p w14:paraId="1F21B0A1" w14:textId="77777777" w:rsidR="00FA1A85" w:rsidRDefault="00FA1A85" w:rsidP="00E3378B"/>
        </w:tc>
      </w:tr>
      <w:tr w:rsidR="00FA1A85" w14:paraId="66B5599C" w14:textId="77777777" w:rsidTr="005000EF">
        <w:trPr>
          <w:trHeight w:val="719"/>
          <w:jc w:val="center"/>
        </w:trPr>
        <w:tc>
          <w:tcPr>
            <w:tcW w:w="1795" w:type="dxa"/>
            <w:vMerge/>
            <w:vAlign w:val="center"/>
          </w:tcPr>
          <w:p w14:paraId="13CE1849" w14:textId="77777777" w:rsidR="00FA1A85" w:rsidRPr="00EB40EB" w:rsidRDefault="00FA1A85" w:rsidP="005000EF">
            <w:pPr>
              <w:jc w:val="center"/>
              <w:rPr>
                <w:rFonts w:cstheme="minorHAnsi"/>
                <w:b/>
                <w:sz w:val="24"/>
                <w:szCs w:val="24"/>
              </w:rPr>
            </w:pPr>
          </w:p>
        </w:tc>
        <w:tc>
          <w:tcPr>
            <w:tcW w:w="2340" w:type="dxa"/>
            <w:vMerge/>
            <w:vAlign w:val="center"/>
          </w:tcPr>
          <w:p w14:paraId="648676BE" w14:textId="77777777" w:rsidR="00FA1A85" w:rsidRPr="00EB40EB" w:rsidRDefault="00FA1A85" w:rsidP="005000EF">
            <w:pPr>
              <w:jc w:val="center"/>
              <w:rPr>
                <w:rFonts w:cstheme="minorHAnsi"/>
                <w:b/>
                <w:sz w:val="24"/>
                <w:szCs w:val="24"/>
              </w:rPr>
            </w:pPr>
          </w:p>
        </w:tc>
        <w:tc>
          <w:tcPr>
            <w:tcW w:w="971" w:type="dxa"/>
          </w:tcPr>
          <w:p w14:paraId="15864924" w14:textId="77777777" w:rsidR="00FA1A85" w:rsidRPr="00144C0B" w:rsidRDefault="00FA1A85" w:rsidP="00E3378B">
            <w:pPr>
              <w:rPr>
                <w:sz w:val="24"/>
                <w:szCs w:val="24"/>
              </w:rPr>
            </w:pPr>
          </w:p>
        </w:tc>
        <w:tc>
          <w:tcPr>
            <w:tcW w:w="4740" w:type="dxa"/>
          </w:tcPr>
          <w:p w14:paraId="5BB0B60E" w14:textId="77777777" w:rsidR="00FA1A85" w:rsidRDefault="00FA1A85" w:rsidP="00E3378B">
            <w:pPr>
              <w:spacing w:before="100" w:after="100"/>
              <w:rPr>
                <w:rFonts w:cstheme="minorHAnsi"/>
              </w:rPr>
            </w:pPr>
            <w:r w:rsidRPr="00BF482D">
              <w:rPr>
                <w:rFonts w:cstheme="minorHAnsi"/>
              </w:rPr>
              <w:t>Coordinate with local and state public health and the RESPTC, per local, state and regional protocol.</w:t>
            </w:r>
          </w:p>
        </w:tc>
        <w:tc>
          <w:tcPr>
            <w:tcW w:w="954" w:type="dxa"/>
          </w:tcPr>
          <w:p w14:paraId="254517F8" w14:textId="77777777" w:rsidR="00FA1A85" w:rsidRDefault="00FA1A85" w:rsidP="00E3378B"/>
        </w:tc>
      </w:tr>
      <w:tr w:rsidR="00FA1A85" w14:paraId="3415329F" w14:textId="77777777" w:rsidTr="005000EF">
        <w:trPr>
          <w:trHeight w:val="719"/>
          <w:jc w:val="center"/>
        </w:trPr>
        <w:tc>
          <w:tcPr>
            <w:tcW w:w="1795" w:type="dxa"/>
            <w:vMerge/>
            <w:vAlign w:val="center"/>
          </w:tcPr>
          <w:p w14:paraId="563BB1AD" w14:textId="77777777" w:rsidR="00FA1A85" w:rsidRPr="00EB40EB" w:rsidRDefault="00FA1A85" w:rsidP="005000EF">
            <w:pPr>
              <w:jc w:val="center"/>
              <w:rPr>
                <w:rFonts w:cstheme="minorHAnsi"/>
                <w:b/>
                <w:sz w:val="24"/>
                <w:szCs w:val="24"/>
              </w:rPr>
            </w:pPr>
          </w:p>
        </w:tc>
        <w:tc>
          <w:tcPr>
            <w:tcW w:w="2340" w:type="dxa"/>
            <w:vMerge/>
            <w:vAlign w:val="center"/>
          </w:tcPr>
          <w:p w14:paraId="4B1C2B4A" w14:textId="77777777" w:rsidR="00FA1A85" w:rsidRPr="00EB40EB" w:rsidRDefault="00FA1A85" w:rsidP="005000EF">
            <w:pPr>
              <w:jc w:val="center"/>
              <w:rPr>
                <w:rFonts w:cstheme="minorHAnsi"/>
                <w:b/>
                <w:sz w:val="24"/>
                <w:szCs w:val="24"/>
              </w:rPr>
            </w:pPr>
          </w:p>
        </w:tc>
        <w:tc>
          <w:tcPr>
            <w:tcW w:w="971" w:type="dxa"/>
          </w:tcPr>
          <w:p w14:paraId="12B58FE0" w14:textId="77777777" w:rsidR="00FA1A85" w:rsidRPr="00144C0B" w:rsidRDefault="00FA1A85" w:rsidP="00E3378B">
            <w:pPr>
              <w:rPr>
                <w:sz w:val="24"/>
                <w:szCs w:val="24"/>
              </w:rPr>
            </w:pPr>
          </w:p>
        </w:tc>
        <w:tc>
          <w:tcPr>
            <w:tcW w:w="4740" w:type="dxa"/>
          </w:tcPr>
          <w:p w14:paraId="5A5D3D9E" w14:textId="77777777" w:rsidR="00FA1A85" w:rsidRPr="009A52CD" w:rsidRDefault="00FA1A85" w:rsidP="00E3378B">
            <w:pPr>
              <w:spacing w:before="100" w:after="100"/>
              <w:rPr>
                <w:rFonts w:cstheme="minorHAnsi"/>
              </w:rPr>
            </w:pPr>
            <w:r>
              <w:rPr>
                <w:rFonts w:cstheme="minorHAnsi"/>
              </w:rPr>
              <w:t>Re</w:t>
            </w:r>
            <w:r w:rsidRPr="009B78E4">
              <w:rPr>
                <w:rFonts w:cstheme="minorHAnsi"/>
              </w:rPr>
              <w:t xml:space="preserve">evaluate the </w:t>
            </w:r>
            <w:r>
              <w:rPr>
                <w:rFonts w:cstheme="minorHAnsi"/>
              </w:rPr>
              <w:t>hospital</w:t>
            </w:r>
            <w:r w:rsidRPr="009B78E4">
              <w:rPr>
                <w:rFonts w:cstheme="minorHAnsi"/>
              </w:rPr>
              <w:t>’s ability to continue its medical mission.</w:t>
            </w:r>
          </w:p>
        </w:tc>
        <w:tc>
          <w:tcPr>
            <w:tcW w:w="954" w:type="dxa"/>
          </w:tcPr>
          <w:p w14:paraId="4611CDE9" w14:textId="77777777" w:rsidR="00FA1A85" w:rsidRDefault="00FA1A85" w:rsidP="00E3378B"/>
        </w:tc>
      </w:tr>
      <w:tr w:rsidR="00FA1A85" w14:paraId="0E85F309" w14:textId="77777777" w:rsidTr="005000EF">
        <w:trPr>
          <w:jc w:val="center"/>
        </w:trPr>
        <w:tc>
          <w:tcPr>
            <w:tcW w:w="1795" w:type="dxa"/>
            <w:vMerge/>
            <w:vAlign w:val="center"/>
          </w:tcPr>
          <w:p w14:paraId="2C43C279" w14:textId="77777777" w:rsidR="00FA1A85" w:rsidRDefault="00FA1A85" w:rsidP="005000EF">
            <w:pPr>
              <w:jc w:val="center"/>
            </w:pPr>
          </w:p>
        </w:tc>
        <w:tc>
          <w:tcPr>
            <w:tcW w:w="2340" w:type="dxa"/>
            <w:vMerge w:val="restart"/>
            <w:vAlign w:val="center"/>
          </w:tcPr>
          <w:p w14:paraId="3E886516" w14:textId="77777777" w:rsidR="00FA1A85" w:rsidRPr="00EB40EB" w:rsidRDefault="00FA1A85" w:rsidP="005000EF">
            <w:pPr>
              <w:jc w:val="center"/>
              <w:rPr>
                <w:rFonts w:cstheme="minorHAnsi"/>
                <w:b/>
                <w:sz w:val="24"/>
                <w:szCs w:val="24"/>
              </w:rPr>
            </w:pPr>
            <w:r w:rsidRPr="00EB40EB">
              <w:rPr>
                <w:rFonts w:cstheme="minorHAnsi"/>
                <w:b/>
                <w:sz w:val="24"/>
                <w:szCs w:val="24"/>
              </w:rPr>
              <w:t>Public Information Officer</w:t>
            </w:r>
          </w:p>
        </w:tc>
        <w:tc>
          <w:tcPr>
            <w:tcW w:w="971" w:type="dxa"/>
          </w:tcPr>
          <w:p w14:paraId="119AE1A0" w14:textId="77777777" w:rsidR="00FA1A85" w:rsidRPr="00144C0B" w:rsidRDefault="00FA1A85" w:rsidP="00E3378B">
            <w:pPr>
              <w:rPr>
                <w:sz w:val="24"/>
                <w:szCs w:val="24"/>
              </w:rPr>
            </w:pPr>
          </w:p>
        </w:tc>
        <w:tc>
          <w:tcPr>
            <w:tcW w:w="4740" w:type="dxa"/>
          </w:tcPr>
          <w:p w14:paraId="7DCE686D" w14:textId="49732065" w:rsidR="00FA1A85" w:rsidRPr="009B78E4" w:rsidRDefault="00FA1A85" w:rsidP="00E3378B">
            <w:pPr>
              <w:spacing w:before="100" w:after="100"/>
              <w:rPr>
                <w:rFonts w:cstheme="minorHAnsi"/>
              </w:rPr>
            </w:pPr>
            <w:r w:rsidRPr="009B78E4">
              <w:rPr>
                <w:rFonts w:cstheme="minorHAnsi"/>
              </w:rPr>
              <w:t>Continue regularly scheduled briefings to media, patients, staff, families</w:t>
            </w:r>
            <w:r w:rsidR="00EF426F">
              <w:rPr>
                <w:rFonts w:cstheme="minorHAnsi"/>
              </w:rPr>
              <w:t>/visitors</w:t>
            </w:r>
            <w:r w:rsidRPr="009B78E4">
              <w:rPr>
                <w:rFonts w:cstheme="minorHAnsi"/>
              </w:rPr>
              <w:t>, and pe</w:t>
            </w:r>
            <w:r>
              <w:rPr>
                <w:rFonts w:cstheme="minorHAnsi"/>
              </w:rPr>
              <w:t>ople</w:t>
            </w:r>
            <w:r w:rsidRPr="009B78E4">
              <w:rPr>
                <w:rFonts w:cstheme="minorHAnsi"/>
              </w:rPr>
              <w:t xml:space="preserve"> seeking shelter.</w:t>
            </w:r>
          </w:p>
        </w:tc>
        <w:tc>
          <w:tcPr>
            <w:tcW w:w="954" w:type="dxa"/>
          </w:tcPr>
          <w:p w14:paraId="72890B5D" w14:textId="77777777" w:rsidR="00FA1A85" w:rsidRDefault="00FA1A85" w:rsidP="00E3378B"/>
        </w:tc>
      </w:tr>
      <w:tr w:rsidR="00FA1A85" w14:paraId="6D4CBA33" w14:textId="77777777" w:rsidTr="005000EF">
        <w:trPr>
          <w:trHeight w:val="737"/>
          <w:jc w:val="center"/>
        </w:trPr>
        <w:tc>
          <w:tcPr>
            <w:tcW w:w="1795" w:type="dxa"/>
            <w:vMerge/>
            <w:vAlign w:val="center"/>
          </w:tcPr>
          <w:p w14:paraId="43C96AAC" w14:textId="77777777" w:rsidR="00FA1A85" w:rsidRDefault="00FA1A85" w:rsidP="005000EF">
            <w:pPr>
              <w:jc w:val="center"/>
            </w:pPr>
          </w:p>
        </w:tc>
        <w:tc>
          <w:tcPr>
            <w:tcW w:w="2340" w:type="dxa"/>
            <w:vMerge/>
            <w:vAlign w:val="center"/>
          </w:tcPr>
          <w:p w14:paraId="210E307D" w14:textId="77777777" w:rsidR="00FA1A85" w:rsidRPr="00EB40EB" w:rsidRDefault="00FA1A85" w:rsidP="005000EF">
            <w:pPr>
              <w:jc w:val="center"/>
              <w:rPr>
                <w:rFonts w:cstheme="minorHAnsi"/>
                <w:b/>
                <w:sz w:val="24"/>
                <w:szCs w:val="24"/>
              </w:rPr>
            </w:pPr>
          </w:p>
        </w:tc>
        <w:tc>
          <w:tcPr>
            <w:tcW w:w="971" w:type="dxa"/>
          </w:tcPr>
          <w:p w14:paraId="3866E362" w14:textId="77777777" w:rsidR="00FA1A85" w:rsidRPr="00144C0B" w:rsidRDefault="00FA1A85" w:rsidP="00E3378B">
            <w:pPr>
              <w:rPr>
                <w:sz w:val="24"/>
                <w:szCs w:val="24"/>
              </w:rPr>
            </w:pPr>
          </w:p>
        </w:tc>
        <w:tc>
          <w:tcPr>
            <w:tcW w:w="4740" w:type="dxa"/>
          </w:tcPr>
          <w:p w14:paraId="5E2DF460" w14:textId="77777777" w:rsidR="00FA1A85" w:rsidRPr="009B78E4" w:rsidRDefault="00FA1A85" w:rsidP="00E3378B">
            <w:pPr>
              <w:spacing w:before="100" w:after="100"/>
              <w:rPr>
                <w:rFonts w:cstheme="minorHAnsi"/>
              </w:rPr>
            </w:pPr>
            <w:r w:rsidRPr="009B78E4">
              <w:rPr>
                <w:rFonts w:cstheme="minorHAnsi"/>
              </w:rPr>
              <w:t>Communicate regularly with th</w:t>
            </w:r>
            <w:r>
              <w:rPr>
                <w:rFonts w:cstheme="minorHAnsi"/>
              </w:rPr>
              <w:t>e Joint Information Center</w:t>
            </w:r>
            <w:r w:rsidRPr="009B78E4">
              <w:rPr>
                <w:rFonts w:cstheme="minorHAnsi"/>
              </w:rPr>
              <w:t xml:space="preserve"> to update </w:t>
            </w:r>
            <w:r>
              <w:rPr>
                <w:rFonts w:cstheme="minorHAnsi"/>
              </w:rPr>
              <w:t>hospital</w:t>
            </w:r>
            <w:r w:rsidRPr="009B78E4">
              <w:rPr>
                <w:rFonts w:cstheme="minorHAnsi"/>
              </w:rPr>
              <w:t xml:space="preserve"> status and coordi</w:t>
            </w:r>
            <w:r>
              <w:rPr>
                <w:rFonts w:cstheme="minorHAnsi"/>
              </w:rPr>
              <w:t>nate public information messages</w:t>
            </w:r>
            <w:r w:rsidRPr="009B78E4">
              <w:rPr>
                <w:rFonts w:cstheme="minorHAnsi"/>
              </w:rPr>
              <w:t>.</w:t>
            </w:r>
          </w:p>
        </w:tc>
        <w:tc>
          <w:tcPr>
            <w:tcW w:w="954" w:type="dxa"/>
          </w:tcPr>
          <w:p w14:paraId="2404F58C" w14:textId="77777777" w:rsidR="00FA1A85" w:rsidRDefault="00FA1A85" w:rsidP="00E3378B"/>
        </w:tc>
      </w:tr>
      <w:tr w:rsidR="00FA1A85" w14:paraId="03D5B56A" w14:textId="77777777" w:rsidTr="005000EF">
        <w:trPr>
          <w:trHeight w:val="638"/>
          <w:jc w:val="center"/>
        </w:trPr>
        <w:tc>
          <w:tcPr>
            <w:tcW w:w="1795" w:type="dxa"/>
            <w:vMerge/>
            <w:vAlign w:val="center"/>
          </w:tcPr>
          <w:p w14:paraId="3390152A" w14:textId="77777777" w:rsidR="00FA1A85" w:rsidRDefault="00FA1A85" w:rsidP="005000EF">
            <w:pPr>
              <w:jc w:val="center"/>
            </w:pPr>
          </w:p>
        </w:tc>
        <w:tc>
          <w:tcPr>
            <w:tcW w:w="2340" w:type="dxa"/>
            <w:vMerge/>
            <w:vAlign w:val="center"/>
          </w:tcPr>
          <w:p w14:paraId="3988AF9E" w14:textId="77777777" w:rsidR="00FA1A85" w:rsidRPr="00EB40EB" w:rsidRDefault="00FA1A85" w:rsidP="005000EF">
            <w:pPr>
              <w:jc w:val="center"/>
              <w:rPr>
                <w:rFonts w:cstheme="minorHAnsi"/>
                <w:b/>
                <w:sz w:val="24"/>
                <w:szCs w:val="24"/>
              </w:rPr>
            </w:pPr>
          </w:p>
        </w:tc>
        <w:tc>
          <w:tcPr>
            <w:tcW w:w="971" w:type="dxa"/>
          </w:tcPr>
          <w:p w14:paraId="4BC6258D" w14:textId="77777777" w:rsidR="00FA1A85" w:rsidRPr="00144C0B" w:rsidRDefault="00FA1A85" w:rsidP="00E3378B">
            <w:pPr>
              <w:rPr>
                <w:sz w:val="24"/>
                <w:szCs w:val="24"/>
              </w:rPr>
            </w:pPr>
          </w:p>
        </w:tc>
        <w:tc>
          <w:tcPr>
            <w:tcW w:w="4740" w:type="dxa"/>
          </w:tcPr>
          <w:p w14:paraId="0B9B744F" w14:textId="77777777" w:rsidR="00FA1A85" w:rsidRDefault="00FA1A85" w:rsidP="00E3378B">
            <w:pPr>
              <w:spacing w:before="100" w:after="100"/>
              <w:rPr>
                <w:rFonts w:cstheme="minorHAnsi"/>
              </w:rPr>
            </w:pPr>
            <w:r w:rsidRPr="002B31AD">
              <w:rPr>
                <w:rFonts w:cstheme="minorHAnsi"/>
              </w:rPr>
              <w:t>Coordinate with local and state public health PIO’s and the RESPTC per local, state and regional protocol.</w:t>
            </w:r>
          </w:p>
        </w:tc>
        <w:tc>
          <w:tcPr>
            <w:tcW w:w="954" w:type="dxa"/>
          </w:tcPr>
          <w:p w14:paraId="65C9A542" w14:textId="77777777" w:rsidR="00FA1A85" w:rsidRDefault="00FA1A85" w:rsidP="00E3378B"/>
        </w:tc>
      </w:tr>
      <w:tr w:rsidR="00FA1A85" w14:paraId="5771F83F" w14:textId="77777777" w:rsidTr="005000EF">
        <w:trPr>
          <w:trHeight w:val="638"/>
          <w:jc w:val="center"/>
        </w:trPr>
        <w:tc>
          <w:tcPr>
            <w:tcW w:w="1795" w:type="dxa"/>
            <w:vMerge/>
            <w:vAlign w:val="center"/>
          </w:tcPr>
          <w:p w14:paraId="389D4E38" w14:textId="77777777" w:rsidR="00FA1A85" w:rsidRDefault="00FA1A85" w:rsidP="005000EF">
            <w:pPr>
              <w:jc w:val="center"/>
            </w:pPr>
          </w:p>
        </w:tc>
        <w:tc>
          <w:tcPr>
            <w:tcW w:w="2340" w:type="dxa"/>
            <w:vMerge/>
            <w:vAlign w:val="center"/>
          </w:tcPr>
          <w:p w14:paraId="05CE825B" w14:textId="77777777" w:rsidR="00FA1A85" w:rsidRPr="00EB40EB" w:rsidRDefault="00FA1A85" w:rsidP="005000EF">
            <w:pPr>
              <w:jc w:val="center"/>
              <w:rPr>
                <w:rFonts w:cstheme="minorHAnsi"/>
                <w:b/>
                <w:sz w:val="24"/>
                <w:szCs w:val="24"/>
              </w:rPr>
            </w:pPr>
          </w:p>
        </w:tc>
        <w:tc>
          <w:tcPr>
            <w:tcW w:w="971" w:type="dxa"/>
          </w:tcPr>
          <w:p w14:paraId="5E6B7F86" w14:textId="77777777" w:rsidR="00FA1A85" w:rsidRPr="00144C0B" w:rsidRDefault="00FA1A85" w:rsidP="00E3378B">
            <w:pPr>
              <w:rPr>
                <w:sz w:val="24"/>
                <w:szCs w:val="24"/>
              </w:rPr>
            </w:pPr>
          </w:p>
        </w:tc>
        <w:tc>
          <w:tcPr>
            <w:tcW w:w="4740" w:type="dxa"/>
          </w:tcPr>
          <w:p w14:paraId="5D0826CC" w14:textId="77777777" w:rsidR="00FA1A85" w:rsidRPr="009B78E4" w:rsidRDefault="00FA1A85" w:rsidP="00E3378B">
            <w:pPr>
              <w:spacing w:before="100" w:after="100"/>
              <w:rPr>
                <w:rFonts w:cstheme="minorHAnsi"/>
              </w:rPr>
            </w:pPr>
            <w:r>
              <w:rPr>
                <w:rFonts w:cstheme="minorHAnsi"/>
              </w:rPr>
              <w:t xml:space="preserve">Address social media issues as warranted; use social media for messaging as situation dictates. </w:t>
            </w:r>
          </w:p>
        </w:tc>
        <w:tc>
          <w:tcPr>
            <w:tcW w:w="954" w:type="dxa"/>
          </w:tcPr>
          <w:p w14:paraId="1CC54843" w14:textId="77777777" w:rsidR="00FA1A85" w:rsidRDefault="00FA1A85" w:rsidP="00E3378B"/>
        </w:tc>
      </w:tr>
      <w:tr w:rsidR="00FA1A85" w14:paraId="7831EFA6" w14:textId="77777777" w:rsidTr="005000EF">
        <w:trPr>
          <w:trHeight w:val="737"/>
          <w:jc w:val="center"/>
        </w:trPr>
        <w:tc>
          <w:tcPr>
            <w:tcW w:w="1795" w:type="dxa"/>
            <w:vMerge/>
            <w:vAlign w:val="center"/>
          </w:tcPr>
          <w:p w14:paraId="4A4D74C8" w14:textId="77777777" w:rsidR="00FA1A85" w:rsidRDefault="00FA1A85" w:rsidP="005000EF">
            <w:pPr>
              <w:jc w:val="center"/>
            </w:pPr>
          </w:p>
        </w:tc>
        <w:tc>
          <w:tcPr>
            <w:tcW w:w="2340" w:type="dxa"/>
            <w:vMerge w:val="restart"/>
            <w:vAlign w:val="center"/>
          </w:tcPr>
          <w:p w14:paraId="18860C14" w14:textId="77777777" w:rsidR="00FA1A85" w:rsidRPr="00EB40EB" w:rsidRDefault="00FA1A85" w:rsidP="005000EF">
            <w:pPr>
              <w:jc w:val="center"/>
              <w:rPr>
                <w:rFonts w:cstheme="minorHAnsi"/>
                <w:b/>
                <w:sz w:val="24"/>
                <w:szCs w:val="24"/>
              </w:rPr>
            </w:pPr>
            <w:r w:rsidRPr="00EB40EB">
              <w:rPr>
                <w:rFonts w:cstheme="minorHAnsi"/>
                <w:b/>
                <w:sz w:val="24"/>
                <w:szCs w:val="24"/>
              </w:rPr>
              <w:t>Liaison Officer</w:t>
            </w:r>
          </w:p>
        </w:tc>
        <w:tc>
          <w:tcPr>
            <w:tcW w:w="971" w:type="dxa"/>
          </w:tcPr>
          <w:p w14:paraId="698A128F" w14:textId="77777777" w:rsidR="00FA1A85" w:rsidRPr="00144C0B" w:rsidRDefault="00FA1A85" w:rsidP="00E3378B">
            <w:pPr>
              <w:rPr>
                <w:sz w:val="24"/>
                <w:szCs w:val="24"/>
              </w:rPr>
            </w:pPr>
          </w:p>
        </w:tc>
        <w:tc>
          <w:tcPr>
            <w:tcW w:w="4740" w:type="dxa"/>
          </w:tcPr>
          <w:p w14:paraId="70F6FA19" w14:textId="77777777" w:rsidR="00FA1A85" w:rsidRPr="009B78E4" w:rsidRDefault="00FA1A85" w:rsidP="00E3378B">
            <w:pPr>
              <w:spacing w:before="100" w:after="100"/>
              <w:rPr>
                <w:rFonts w:cstheme="minorHAnsi"/>
              </w:rPr>
            </w:pPr>
            <w:r w:rsidRPr="009B78E4">
              <w:rPr>
                <w:rFonts w:cstheme="minorHAnsi"/>
              </w:rPr>
              <w:t xml:space="preserve">Maintain </w:t>
            </w:r>
            <w:r>
              <w:rPr>
                <w:rFonts w:cstheme="minorHAnsi"/>
              </w:rPr>
              <w:t xml:space="preserve">established </w:t>
            </w:r>
            <w:r w:rsidRPr="009B78E4">
              <w:rPr>
                <w:rFonts w:cstheme="minorHAnsi"/>
              </w:rPr>
              <w:t>contact</w:t>
            </w:r>
            <w:r>
              <w:rPr>
                <w:rFonts w:cstheme="minorHAnsi"/>
              </w:rPr>
              <w:t>s</w:t>
            </w:r>
            <w:r w:rsidRPr="009B78E4">
              <w:rPr>
                <w:rFonts w:cstheme="minorHAnsi"/>
              </w:rPr>
              <w:t xml:space="preserve"> with</w:t>
            </w:r>
            <w:r>
              <w:rPr>
                <w:rFonts w:cstheme="minorHAnsi"/>
              </w:rPr>
              <w:t xml:space="preserve"> outside agencies to </w:t>
            </w:r>
            <w:r w:rsidRPr="009B78E4">
              <w:rPr>
                <w:rFonts w:cstheme="minorHAnsi"/>
              </w:rPr>
              <w:t>relay status and critical needs.</w:t>
            </w:r>
          </w:p>
        </w:tc>
        <w:tc>
          <w:tcPr>
            <w:tcW w:w="954" w:type="dxa"/>
          </w:tcPr>
          <w:p w14:paraId="4DE57E7A" w14:textId="77777777" w:rsidR="00FA1A85" w:rsidRDefault="00FA1A85" w:rsidP="00E3378B"/>
        </w:tc>
      </w:tr>
      <w:tr w:rsidR="00FA1A85" w14:paraId="52BC13B2" w14:textId="77777777" w:rsidTr="005000EF">
        <w:trPr>
          <w:trHeight w:val="818"/>
          <w:jc w:val="center"/>
        </w:trPr>
        <w:tc>
          <w:tcPr>
            <w:tcW w:w="1795" w:type="dxa"/>
            <w:vMerge/>
          </w:tcPr>
          <w:p w14:paraId="2EC3B1A3" w14:textId="77777777" w:rsidR="00FA1A85" w:rsidRDefault="00FA1A85" w:rsidP="00E3378B"/>
        </w:tc>
        <w:tc>
          <w:tcPr>
            <w:tcW w:w="2340" w:type="dxa"/>
            <w:vMerge/>
          </w:tcPr>
          <w:p w14:paraId="24827722" w14:textId="77777777" w:rsidR="00FA1A85" w:rsidRPr="00EB40EB" w:rsidRDefault="00FA1A85" w:rsidP="00E3378B">
            <w:pPr>
              <w:jc w:val="center"/>
              <w:rPr>
                <w:rFonts w:cstheme="minorHAnsi"/>
                <w:b/>
                <w:sz w:val="24"/>
                <w:szCs w:val="24"/>
              </w:rPr>
            </w:pPr>
          </w:p>
        </w:tc>
        <w:tc>
          <w:tcPr>
            <w:tcW w:w="971" w:type="dxa"/>
          </w:tcPr>
          <w:p w14:paraId="3C2120AE" w14:textId="77777777" w:rsidR="00FA1A85" w:rsidRPr="00144C0B" w:rsidRDefault="00FA1A85" w:rsidP="00E3378B">
            <w:pPr>
              <w:rPr>
                <w:sz w:val="24"/>
                <w:szCs w:val="24"/>
              </w:rPr>
            </w:pPr>
          </w:p>
        </w:tc>
        <w:tc>
          <w:tcPr>
            <w:tcW w:w="4740" w:type="dxa"/>
          </w:tcPr>
          <w:p w14:paraId="5DEF7812" w14:textId="77777777" w:rsidR="00FA1A85" w:rsidRPr="009B78E4" w:rsidRDefault="00FA1A85" w:rsidP="00E3378B">
            <w:pPr>
              <w:spacing w:before="100" w:after="100"/>
              <w:rPr>
                <w:rFonts w:cstheme="minorHAnsi"/>
              </w:rPr>
            </w:pPr>
            <w:r w:rsidRPr="007C6D4A">
              <w:rPr>
                <w:rFonts w:cstheme="minorHAnsi"/>
              </w:rPr>
              <w:t>Coordinate with the Regional Emerging Special Pathogen Treatment Center (RESPTC) for their situational awareness and support per local, state</w:t>
            </w:r>
            <w:r>
              <w:rPr>
                <w:rFonts w:cstheme="minorHAnsi"/>
              </w:rPr>
              <w:t>,</w:t>
            </w:r>
            <w:r w:rsidRPr="007C6D4A">
              <w:rPr>
                <w:rFonts w:cstheme="minorHAnsi"/>
              </w:rPr>
              <w:t xml:space="preserve"> and regional protocols.</w:t>
            </w:r>
          </w:p>
        </w:tc>
        <w:tc>
          <w:tcPr>
            <w:tcW w:w="954" w:type="dxa"/>
          </w:tcPr>
          <w:p w14:paraId="46DE219B" w14:textId="77777777" w:rsidR="00FA1A85" w:rsidRDefault="00FA1A85" w:rsidP="00E3378B"/>
        </w:tc>
      </w:tr>
      <w:tr w:rsidR="00FA1A85" w14:paraId="179F1A36" w14:textId="77777777" w:rsidTr="005000EF">
        <w:trPr>
          <w:trHeight w:val="818"/>
          <w:jc w:val="center"/>
        </w:trPr>
        <w:tc>
          <w:tcPr>
            <w:tcW w:w="1795" w:type="dxa"/>
            <w:vMerge/>
          </w:tcPr>
          <w:p w14:paraId="144C6C15" w14:textId="77777777" w:rsidR="00FA1A85" w:rsidRDefault="00FA1A85" w:rsidP="00E3378B"/>
        </w:tc>
        <w:tc>
          <w:tcPr>
            <w:tcW w:w="2340" w:type="dxa"/>
            <w:vMerge/>
          </w:tcPr>
          <w:p w14:paraId="52DB21FE" w14:textId="77777777" w:rsidR="00FA1A85" w:rsidRPr="00EB40EB" w:rsidRDefault="00FA1A85" w:rsidP="00E3378B">
            <w:pPr>
              <w:jc w:val="center"/>
              <w:rPr>
                <w:rFonts w:cstheme="minorHAnsi"/>
                <w:b/>
                <w:sz w:val="24"/>
                <w:szCs w:val="24"/>
              </w:rPr>
            </w:pPr>
          </w:p>
        </w:tc>
        <w:tc>
          <w:tcPr>
            <w:tcW w:w="971" w:type="dxa"/>
          </w:tcPr>
          <w:p w14:paraId="3BB3E83D" w14:textId="77777777" w:rsidR="00FA1A85" w:rsidRPr="00144C0B" w:rsidRDefault="00FA1A85" w:rsidP="00E3378B">
            <w:pPr>
              <w:rPr>
                <w:sz w:val="24"/>
                <w:szCs w:val="24"/>
              </w:rPr>
            </w:pPr>
          </w:p>
        </w:tc>
        <w:tc>
          <w:tcPr>
            <w:tcW w:w="4740" w:type="dxa"/>
          </w:tcPr>
          <w:p w14:paraId="7FE13343" w14:textId="359D7730" w:rsidR="00FA1A85" w:rsidRPr="009B78E4" w:rsidRDefault="00EF426F" w:rsidP="00E3378B">
            <w:pPr>
              <w:spacing w:before="100" w:after="100"/>
              <w:rPr>
                <w:rFonts w:cstheme="minorHAnsi"/>
              </w:rPr>
            </w:pPr>
            <w:r>
              <w:rPr>
                <w:rFonts w:cstheme="minorHAnsi"/>
              </w:rPr>
              <w:t>Continue to advise lo</w:t>
            </w:r>
            <w:r w:rsidR="00FA1A85" w:rsidRPr="009B78E4">
              <w:rPr>
                <w:rFonts w:cstheme="minorHAnsi"/>
              </w:rPr>
              <w:t xml:space="preserve">cal </w:t>
            </w:r>
            <w:r w:rsidR="00FA1A85">
              <w:rPr>
                <w:rFonts w:cstheme="minorHAnsi"/>
              </w:rPr>
              <w:t>emergency medical services</w:t>
            </w:r>
            <w:r>
              <w:rPr>
                <w:rFonts w:cstheme="minorHAnsi"/>
              </w:rPr>
              <w:t xml:space="preserve"> (EMS)</w:t>
            </w:r>
            <w:r w:rsidR="00FA1A85">
              <w:rPr>
                <w:rFonts w:cstheme="minorHAnsi"/>
              </w:rPr>
              <w:t xml:space="preserve"> of any health problems and </w:t>
            </w:r>
            <w:r w:rsidR="00FA1A85" w:rsidRPr="009B78E4">
              <w:rPr>
                <w:rFonts w:cstheme="minorHAnsi"/>
              </w:rPr>
              <w:t>trends identified.</w:t>
            </w:r>
          </w:p>
        </w:tc>
        <w:tc>
          <w:tcPr>
            <w:tcW w:w="954" w:type="dxa"/>
          </w:tcPr>
          <w:p w14:paraId="7D78A000" w14:textId="77777777" w:rsidR="00FA1A85" w:rsidRDefault="00FA1A85" w:rsidP="00E3378B"/>
        </w:tc>
      </w:tr>
      <w:tr w:rsidR="00FA1A85" w14:paraId="2FBEEDA3" w14:textId="77777777" w:rsidTr="005000EF">
        <w:trPr>
          <w:trHeight w:val="710"/>
          <w:jc w:val="center"/>
        </w:trPr>
        <w:tc>
          <w:tcPr>
            <w:tcW w:w="1795" w:type="dxa"/>
            <w:vMerge/>
          </w:tcPr>
          <w:p w14:paraId="4DBD46FC" w14:textId="77777777" w:rsidR="00FA1A85" w:rsidRDefault="00FA1A85" w:rsidP="00E3378B"/>
        </w:tc>
        <w:tc>
          <w:tcPr>
            <w:tcW w:w="2340" w:type="dxa"/>
            <w:vMerge w:val="restart"/>
            <w:vAlign w:val="center"/>
          </w:tcPr>
          <w:p w14:paraId="71590251" w14:textId="77777777" w:rsidR="00FA1A85" w:rsidRPr="00EB40EB" w:rsidRDefault="00FA1A85" w:rsidP="005000EF">
            <w:pPr>
              <w:jc w:val="center"/>
              <w:rPr>
                <w:rFonts w:cstheme="minorHAnsi"/>
                <w:b/>
                <w:sz w:val="24"/>
                <w:szCs w:val="24"/>
              </w:rPr>
            </w:pPr>
            <w:r w:rsidRPr="00EB40EB">
              <w:rPr>
                <w:rFonts w:cstheme="minorHAnsi"/>
                <w:b/>
                <w:sz w:val="24"/>
                <w:szCs w:val="24"/>
              </w:rPr>
              <w:t>Safety Officer</w:t>
            </w:r>
          </w:p>
        </w:tc>
        <w:tc>
          <w:tcPr>
            <w:tcW w:w="971" w:type="dxa"/>
          </w:tcPr>
          <w:p w14:paraId="7EBAD648" w14:textId="77777777" w:rsidR="00FA1A85" w:rsidRPr="00144C0B" w:rsidRDefault="00FA1A85" w:rsidP="00E3378B">
            <w:pPr>
              <w:rPr>
                <w:sz w:val="24"/>
                <w:szCs w:val="24"/>
              </w:rPr>
            </w:pPr>
          </w:p>
        </w:tc>
        <w:tc>
          <w:tcPr>
            <w:tcW w:w="4740" w:type="dxa"/>
          </w:tcPr>
          <w:p w14:paraId="60BB87E8" w14:textId="77777777" w:rsidR="00FA1A85" w:rsidRPr="009B78E4" w:rsidRDefault="00FA1A85" w:rsidP="00E3378B">
            <w:pPr>
              <w:spacing w:before="100" w:after="100"/>
              <w:rPr>
                <w:rFonts w:cstheme="minorHAnsi"/>
              </w:rPr>
            </w:pPr>
            <w:r w:rsidRPr="009B78E4">
              <w:rPr>
                <w:rFonts w:cstheme="minorHAnsi"/>
              </w:rPr>
              <w:t xml:space="preserve">Continue to oversee safety measures and use of </w:t>
            </w:r>
            <w:r>
              <w:rPr>
                <w:rFonts w:cstheme="minorHAnsi"/>
              </w:rPr>
              <w:t>personal protective equipment</w:t>
            </w:r>
            <w:r w:rsidRPr="00CF3072">
              <w:rPr>
                <w:rFonts w:cstheme="minorHAnsi"/>
              </w:rPr>
              <w:t xml:space="preserve"> </w:t>
            </w:r>
            <w:r w:rsidRPr="009B78E4">
              <w:rPr>
                <w:rFonts w:cstheme="minorHAnsi"/>
              </w:rPr>
              <w:t>for patients, staff</w:t>
            </w:r>
            <w:r>
              <w:rPr>
                <w:rFonts w:cstheme="minorHAnsi"/>
              </w:rPr>
              <w:t>,</w:t>
            </w:r>
            <w:r w:rsidRPr="009B78E4">
              <w:rPr>
                <w:rFonts w:cstheme="minorHAnsi"/>
              </w:rPr>
              <w:t xml:space="preserve"> and visitors.</w:t>
            </w:r>
          </w:p>
        </w:tc>
        <w:tc>
          <w:tcPr>
            <w:tcW w:w="954" w:type="dxa"/>
          </w:tcPr>
          <w:p w14:paraId="1559C3F3" w14:textId="77777777" w:rsidR="00FA1A85" w:rsidRDefault="00FA1A85" w:rsidP="00E3378B"/>
        </w:tc>
      </w:tr>
      <w:tr w:rsidR="00FA1A85" w14:paraId="43E7876A" w14:textId="77777777" w:rsidTr="005000EF">
        <w:trPr>
          <w:trHeight w:val="710"/>
          <w:jc w:val="center"/>
        </w:trPr>
        <w:tc>
          <w:tcPr>
            <w:tcW w:w="1795" w:type="dxa"/>
            <w:vMerge/>
          </w:tcPr>
          <w:p w14:paraId="4AAF4E12" w14:textId="77777777" w:rsidR="00FA1A85" w:rsidRDefault="00FA1A85" w:rsidP="00E3378B"/>
        </w:tc>
        <w:tc>
          <w:tcPr>
            <w:tcW w:w="2340" w:type="dxa"/>
            <w:vMerge/>
            <w:vAlign w:val="center"/>
          </w:tcPr>
          <w:p w14:paraId="4252E9CC" w14:textId="77777777" w:rsidR="00FA1A85" w:rsidRPr="00EB40EB" w:rsidRDefault="00FA1A85" w:rsidP="005000EF">
            <w:pPr>
              <w:jc w:val="center"/>
              <w:rPr>
                <w:rFonts w:cstheme="minorHAnsi"/>
                <w:b/>
                <w:sz w:val="24"/>
                <w:szCs w:val="24"/>
              </w:rPr>
            </w:pPr>
          </w:p>
        </w:tc>
        <w:tc>
          <w:tcPr>
            <w:tcW w:w="971" w:type="dxa"/>
          </w:tcPr>
          <w:p w14:paraId="01E0081C" w14:textId="77777777" w:rsidR="00FA1A85" w:rsidRPr="00144C0B" w:rsidRDefault="00FA1A85" w:rsidP="00E3378B">
            <w:pPr>
              <w:rPr>
                <w:sz w:val="24"/>
                <w:szCs w:val="24"/>
              </w:rPr>
            </w:pPr>
          </w:p>
        </w:tc>
        <w:tc>
          <w:tcPr>
            <w:tcW w:w="4740" w:type="dxa"/>
          </w:tcPr>
          <w:p w14:paraId="0AA3DB37" w14:textId="77777777" w:rsidR="00FA1A85" w:rsidRPr="009B78E4" w:rsidRDefault="00FA1A85" w:rsidP="00E3378B">
            <w:pPr>
              <w:spacing w:before="100" w:after="100"/>
              <w:rPr>
                <w:rFonts w:cstheme="minorHAnsi"/>
              </w:rPr>
            </w:pPr>
            <w:r>
              <w:rPr>
                <w:rFonts w:cstheme="minorHAnsi"/>
              </w:rPr>
              <w:t>Assess the crowd c</w:t>
            </w:r>
            <w:r w:rsidRPr="009B78E4">
              <w:rPr>
                <w:rFonts w:cstheme="minorHAnsi"/>
              </w:rPr>
              <w:t xml:space="preserve">ontrol </w:t>
            </w:r>
            <w:r>
              <w:rPr>
                <w:rFonts w:cstheme="minorHAnsi"/>
              </w:rPr>
              <w:t>p</w:t>
            </w:r>
            <w:r w:rsidRPr="009B78E4">
              <w:rPr>
                <w:rFonts w:cstheme="minorHAnsi"/>
              </w:rPr>
              <w:t xml:space="preserve">lan and any other safety issues with </w:t>
            </w:r>
            <w:r>
              <w:rPr>
                <w:rFonts w:cstheme="minorHAnsi"/>
              </w:rPr>
              <w:t>appropriate staff.</w:t>
            </w:r>
          </w:p>
        </w:tc>
        <w:tc>
          <w:tcPr>
            <w:tcW w:w="954" w:type="dxa"/>
          </w:tcPr>
          <w:p w14:paraId="4B1D7392" w14:textId="77777777" w:rsidR="00FA1A85" w:rsidRDefault="00FA1A85" w:rsidP="00E3378B"/>
        </w:tc>
      </w:tr>
      <w:tr w:rsidR="00FA1A85" w14:paraId="76512189" w14:textId="77777777" w:rsidTr="005000EF">
        <w:trPr>
          <w:trHeight w:val="710"/>
          <w:jc w:val="center"/>
        </w:trPr>
        <w:tc>
          <w:tcPr>
            <w:tcW w:w="1795" w:type="dxa"/>
            <w:vMerge/>
          </w:tcPr>
          <w:p w14:paraId="2442C0D5" w14:textId="77777777" w:rsidR="00FA1A85" w:rsidRDefault="00FA1A85" w:rsidP="00E3378B"/>
        </w:tc>
        <w:tc>
          <w:tcPr>
            <w:tcW w:w="2340" w:type="dxa"/>
            <w:vMerge w:val="restart"/>
            <w:vAlign w:val="center"/>
          </w:tcPr>
          <w:p w14:paraId="7D3E96B0" w14:textId="77777777" w:rsidR="00FA1A85" w:rsidRPr="00EB40EB" w:rsidRDefault="00FA1A85" w:rsidP="005000EF">
            <w:pPr>
              <w:jc w:val="center"/>
              <w:rPr>
                <w:rFonts w:cstheme="minorHAnsi"/>
                <w:b/>
                <w:sz w:val="24"/>
                <w:szCs w:val="24"/>
              </w:rPr>
            </w:pPr>
            <w:r>
              <w:rPr>
                <w:rFonts w:cstheme="minorHAnsi"/>
                <w:b/>
                <w:sz w:val="24"/>
                <w:szCs w:val="24"/>
              </w:rPr>
              <w:t>Medical-</w:t>
            </w:r>
            <w:r w:rsidRPr="00F25F1C">
              <w:rPr>
                <w:rFonts w:cstheme="minorHAnsi"/>
                <w:b/>
                <w:sz w:val="24"/>
                <w:szCs w:val="24"/>
              </w:rPr>
              <w:t>Technical Specialist</w:t>
            </w:r>
            <w:r>
              <w:rPr>
                <w:rFonts w:cstheme="minorHAnsi"/>
                <w:b/>
                <w:sz w:val="24"/>
                <w:szCs w:val="24"/>
              </w:rPr>
              <w:t>:</w:t>
            </w:r>
            <w:r w:rsidRPr="00F25F1C">
              <w:rPr>
                <w:rFonts w:cstheme="minorHAnsi"/>
                <w:b/>
                <w:sz w:val="24"/>
                <w:szCs w:val="24"/>
              </w:rPr>
              <w:t xml:space="preserve"> Infectious Disease</w:t>
            </w:r>
            <w:r>
              <w:rPr>
                <w:rFonts w:cstheme="minorHAnsi"/>
                <w:b/>
                <w:sz w:val="24"/>
                <w:szCs w:val="24"/>
              </w:rPr>
              <w:t xml:space="preserve">, </w:t>
            </w:r>
            <w:r w:rsidRPr="00AC5A8F">
              <w:rPr>
                <w:rFonts w:cstheme="minorHAnsi"/>
                <w:b/>
                <w:sz w:val="24"/>
                <w:szCs w:val="24"/>
              </w:rPr>
              <w:t>Epidemiology, Infection Prevention, Special Pathogen, etc.</w:t>
            </w:r>
          </w:p>
          <w:p w14:paraId="2FEC5E42" w14:textId="6527C88F" w:rsidR="00FA1A85" w:rsidRPr="00EB40EB" w:rsidRDefault="00FA1A85" w:rsidP="00E3378B">
            <w:pPr>
              <w:jc w:val="center"/>
              <w:rPr>
                <w:rFonts w:cstheme="minorHAnsi"/>
                <w:b/>
                <w:sz w:val="24"/>
                <w:szCs w:val="24"/>
              </w:rPr>
            </w:pPr>
          </w:p>
        </w:tc>
        <w:tc>
          <w:tcPr>
            <w:tcW w:w="971" w:type="dxa"/>
          </w:tcPr>
          <w:p w14:paraId="19E8CA45" w14:textId="77777777" w:rsidR="00FA1A85" w:rsidRPr="00144C0B" w:rsidRDefault="00FA1A85" w:rsidP="00E3378B">
            <w:pPr>
              <w:rPr>
                <w:sz w:val="24"/>
                <w:szCs w:val="24"/>
              </w:rPr>
            </w:pPr>
          </w:p>
        </w:tc>
        <w:tc>
          <w:tcPr>
            <w:tcW w:w="4740" w:type="dxa"/>
          </w:tcPr>
          <w:p w14:paraId="12A466B3" w14:textId="77777777" w:rsidR="00FA1A85" w:rsidRPr="009B78E4" w:rsidRDefault="00FA1A85" w:rsidP="00E3378B">
            <w:pPr>
              <w:spacing w:before="100" w:after="100"/>
              <w:rPr>
                <w:rFonts w:cstheme="minorHAnsi"/>
              </w:rPr>
            </w:pPr>
            <w:r w:rsidRPr="009B78E4">
              <w:rPr>
                <w:rFonts w:cstheme="minorHAnsi"/>
              </w:rPr>
              <w:t>Continue to support Hos</w:t>
            </w:r>
            <w:r>
              <w:rPr>
                <w:rFonts w:cstheme="minorHAnsi"/>
              </w:rPr>
              <w:t>pital Incident Management Team with current information and projected impact.</w:t>
            </w:r>
          </w:p>
        </w:tc>
        <w:tc>
          <w:tcPr>
            <w:tcW w:w="954" w:type="dxa"/>
          </w:tcPr>
          <w:p w14:paraId="4804AC41" w14:textId="77777777" w:rsidR="00FA1A85" w:rsidRDefault="00FA1A85" w:rsidP="00E3378B"/>
        </w:tc>
      </w:tr>
      <w:tr w:rsidR="00FA1A85" w14:paraId="080D4B9E" w14:textId="77777777" w:rsidTr="005000EF">
        <w:trPr>
          <w:trHeight w:val="710"/>
          <w:jc w:val="center"/>
        </w:trPr>
        <w:tc>
          <w:tcPr>
            <w:tcW w:w="1795" w:type="dxa"/>
            <w:vMerge/>
          </w:tcPr>
          <w:p w14:paraId="21808280" w14:textId="77777777" w:rsidR="00FA1A85" w:rsidRDefault="00FA1A85" w:rsidP="00E3378B"/>
        </w:tc>
        <w:tc>
          <w:tcPr>
            <w:tcW w:w="2340" w:type="dxa"/>
            <w:vMerge/>
          </w:tcPr>
          <w:p w14:paraId="5A1B3A65" w14:textId="7CE87788" w:rsidR="00FA1A85" w:rsidRPr="00EB40EB" w:rsidRDefault="00FA1A85" w:rsidP="00E3378B">
            <w:pPr>
              <w:jc w:val="center"/>
              <w:rPr>
                <w:rFonts w:cstheme="minorHAnsi"/>
                <w:b/>
                <w:sz w:val="24"/>
                <w:szCs w:val="24"/>
              </w:rPr>
            </w:pPr>
          </w:p>
        </w:tc>
        <w:tc>
          <w:tcPr>
            <w:tcW w:w="971" w:type="dxa"/>
          </w:tcPr>
          <w:p w14:paraId="619C22FC" w14:textId="77777777" w:rsidR="00FA1A85" w:rsidRPr="00144C0B" w:rsidRDefault="00FA1A85" w:rsidP="00E3378B">
            <w:pPr>
              <w:rPr>
                <w:sz w:val="24"/>
                <w:szCs w:val="24"/>
              </w:rPr>
            </w:pPr>
          </w:p>
        </w:tc>
        <w:tc>
          <w:tcPr>
            <w:tcW w:w="4740" w:type="dxa"/>
          </w:tcPr>
          <w:p w14:paraId="3DF705C6" w14:textId="2D8F74D5" w:rsidR="00FA1A85" w:rsidRPr="009B78E4" w:rsidRDefault="00FA1A85" w:rsidP="00E3378B">
            <w:pPr>
              <w:spacing w:before="100" w:after="100"/>
              <w:rPr>
                <w:rFonts w:cstheme="minorHAnsi"/>
              </w:rPr>
            </w:pPr>
            <w:r w:rsidRPr="009B78E4">
              <w:rPr>
                <w:rFonts w:cstheme="minorHAnsi"/>
              </w:rPr>
              <w:t>Continue to support Operations Section as needed by coordinating information regarding specific infectious agent identification and treatment</w:t>
            </w:r>
            <w:r w:rsidR="00EF426F">
              <w:rPr>
                <w:rFonts w:cstheme="minorHAnsi"/>
              </w:rPr>
              <w:t xml:space="preserve"> and follow up</w:t>
            </w:r>
            <w:r w:rsidRPr="009B78E4">
              <w:rPr>
                <w:rFonts w:cstheme="minorHAnsi"/>
              </w:rPr>
              <w:t xml:space="preserve"> procedures.</w:t>
            </w:r>
          </w:p>
        </w:tc>
        <w:tc>
          <w:tcPr>
            <w:tcW w:w="954" w:type="dxa"/>
          </w:tcPr>
          <w:p w14:paraId="48A549CE" w14:textId="77777777" w:rsidR="00FA1A85" w:rsidRDefault="00FA1A85" w:rsidP="00E3378B"/>
        </w:tc>
      </w:tr>
      <w:tr w:rsidR="00FA1A85" w14:paraId="618AEE08" w14:textId="77777777" w:rsidTr="005000EF">
        <w:trPr>
          <w:trHeight w:val="710"/>
          <w:jc w:val="center"/>
        </w:trPr>
        <w:tc>
          <w:tcPr>
            <w:tcW w:w="1795" w:type="dxa"/>
            <w:vMerge/>
          </w:tcPr>
          <w:p w14:paraId="011A8F78" w14:textId="77777777" w:rsidR="00FA1A85" w:rsidRDefault="00FA1A85" w:rsidP="00E3378B"/>
        </w:tc>
        <w:tc>
          <w:tcPr>
            <w:tcW w:w="2340" w:type="dxa"/>
            <w:vMerge/>
          </w:tcPr>
          <w:p w14:paraId="72FEA25E" w14:textId="67A6163B" w:rsidR="00FA1A85" w:rsidRPr="00EB40EB" w:rsidRDefault="00FA1A85" w:rsidP="00E3378B">
            <w:pPr>
              <w:jc w:val="center"/>
              <w:rPr>
                <w:rFonts w:cstheme="minorHAnsi"/>
                <w:b/>
                <w:sz w:val="24"/>
                <w:szCs w:val="24"/>
              </w:rPr>
            </w:pPr>
          </w:p>
        </w:tc>
        <w:tc>
          <w:tcPr>
            <w:tcW w:w="971" w:type="dxa"/>
          </w:tcPr>
          <w:p w14:paraId="2DA7DDB2" w14:textId="77777777" w:rsidR="00FA1A85" w:rsidRPr="00144C0B" w:rsidRDefault="00FA1A85" w:rsidP="00E3378B">
            <w:pPr>
              <w:rPr>
                <w:sz w:val="24"/>
                <w:szCs w:val="24"/>
              </w:rPr>
            </w:pPr>
          </w:p>
        </w:tc>
        <w:tc>
          <w:tcPr>
            <w:tcW w:w="4740" w:type="dxa"/>
          </w:tcPr>
          <w:p w14:paraId="1BF0CA1C" w14:textId="77777777" w:rsidR="00FA1A85" w:rsidRPr="009B78E4" w:rsidRDefault="00FA1A85" w:rsidP="00E3378B">
            <w:pPr>
              <w:spacing w:before="100" w:after="100"/>
              <w:rPr>
                <w:rFonts w:cstheme="minorHAnsi"/>
              </w:rPr>
            </w:pPr>
            <w:r w:rsidRPr="009B78E4">
              <w:rPr>
                <w:rFonts w:cstheme="minorHAnsi"/>
              </w:rPr>
              <w:t>Continue to provide expert input into Incident Action Planning process.</w:t>
            </w:r>
          </w:p>
        </w:tc>
        <w:tc>
          <w:tcPr>
            <w:tcW w:w="954" w:type="dxa"/>
          </w:tcPr>
          <w:p w14:paraId="7F8662D8" w14:textId="77777777" w:rsidR="00FA1A85" w:rsidRDefault="00FA1A85" w:rsidP="00E3378B"/>
        </w:tc>
      </w:tr>
      <w:tr w:rsidR="00FA1A85" w14:paraId="60B0BE04" w14:textId="77777777" w:rsidTr="005000EF">
        <w:trPr>
          <w:trHeight w:val="710"/>
          <w:jc w:val="center"/>
        </w:trPr>
        <w:tc>
          <w:tcPr>
            <w:tcW w:w="1795" w:type="dxa"/>
            <w:vMerge/>
          </w:tcPr>
          <w:p w14:paraId="29DA8299" w14:textId="77777777" w:rsidR="00FA1A85" w:rsidRDefault="00FA1A85" w:rsidP="00E3378B"/>
        </w:tc>
        <w:tc>
          <w:tcPr>
            <w:tcW w:w="2340" w:type="dxa"/>
            <w:vMerge/>
          </w:tcPr>
          <w:p w14:paraId="3ED0EB51" w14:textId="0AAB082C" w:rsidR="00FA1A85" w:rsidRPr="00EB40EB" w:rsidRDefault="00FA1A85" w:rsidP="00E3378B">
            <w:pPr>
              <w:jc w:val="center"/>
              <w:rPr>
                <w:rFonts w:cstheme="minorHAnsi"/>
                <w:b/>
                <w:sz w:val="24"/>
                <w:szCs w:val="24"/>
              </w:rPr>
            </w:pPr>
          </w:p>
        </w:tc>
        <w:tc>
          <w:tcPr>
            <w:tcW w:w="971" w:type="dxa"/>
          </w:tcPr>
          <w:p w14:paraId="6FE0640E" w14:textId="77777777" w:rsidR="00FA1A85" w:rsidRPr="00144C0B" w:rsidRDefault="00FA1A85" w:rsidP="00E3378B">
            <w:pPr>
              <w:rPr>
                <w:sz w:val="24"/>
                <w:szCs w:val="24"/>
              </w:rPr>
            </w:pPr>
          </w:p>
        </w:tc>
        <w:tc>
          <w:tcPr>
            <w:tcW w:w="4740" w:type="dxa"/>
          </w:tcPr>
          <w:p w14:paraId="0E6B60EE" w14:textId="77777777" w:rsidR="00FA1A85" w:rsidRPr="009B78E4" w:rsidRDefault="00FA1A85" w:rsidP="00E3378B">
            <w:pPr>
              <w:spacing w:before="100" w:after="100"/>
              <w:rPr>
                <w:rFonts w:cstheme="minorHAnsi"/>
              </w:rPr>
            </w:pPr>
            <w:r>
              <w:rPr>
                <w:rFonts w:cstheme="minorHAnsi"/>
              </w:rPr>
              <w:t>Provide consultation to other specialty services providing care to the patient as needed, such as cardiology, pulmonology, etc.</w:t>
            </w:r>
          </w:p>
        </w:tc>
        <w:tc>
          <w:tcPr>
            <w:tcW w:w="954" w:type="dxa"/>
          </w:tcPr>
          <w:p w14:paraId="487236E5" w14:textId="77777777" w:rsidR="00FA1A85" w:rsidRDefault="00FA1A85" w:rsidP="00E3378B"/>
        </w:tc>
      </w:tr>
    </w:tbl>
    <w:p w14:paraId="0A2A705E" w14:textId="77777777" w:rsidR="00774C91" w:rsidRDefault="00774C91" w:rsidP="00774C91">
      <w:pPr>
        <w:tabs>
          <w:tab w:val="left" w:pos="932"/>
        </w:tabs>
      </w:pPr>
    </w:p>
    <w:tbl>
      <w:tblPr>
        <w:tblStyle w:val="TableGrid"/>
        <w:tblW w:w="10800" w:type="dxa"/>
        <w:jc w:val="center"/>
        <w:tblLook w:val="04A0" w:firstRow="1" w:lastRow="0" w:firstColumn="1" w:lastColumn="0" w:noHBand="0" w:noVBand="1"/>
      </w:tblPr>
      <w:tblGrid>
        <w:gridCol w:w="1818"/>
        <w:gridCol w:w="2317"/>
        <w:gridCol w:w="1001"/>
        <w:gridCol w:w="4710"/>
        <w:gridCol w:w="954"/>
      </w:tblGrid>
      <w:tr w:rsidR="00774C91" w14:paraId="41B3DF53" w14:textId="77777777" w:rsidTr="005000EF">
        <w:trPr>
          <w:jc w:val="center"/>
        </w:trPr>
        <w:tc>
          <w:tcPr>
            <w:tcW w:w="10800" w:type="dxa"/>
            <w:gridSpan w:val="5"/>
            <w:shd w:val="clear" w:color="auto" w:fill="000000" w:themeFill="text1"/>
          </w:tcPr>
          <w:p w14:paraId="0F0B5B22" w14:textId="7E8256E9" w:rsidR="00774C91" w:rsidRPr="00CC3A00" w:rsidRDefault="00774C91" w:rsidP="00CC3A00">
            <w:r w:rsidRPr="003A5840">
              <w:rPr>
                <w:rFonts w:cstheme="minorHAnsi"/>
                <w:b/>
                <w:sz w:val="24"/>
                <w:szCs w:val="24"/>
              </w:rPr>
              <w:t>Extended Response (greater than 12 hours)</w:t>
            </w:r>
          </w:p>
        </w:tc>
      </w:tr>
      <w:tr w:rsidR="00774C91" w14:paraId="3130B038" w14:textId="77777777" w:rsidTr="005000EF">
        <w:trPr>
          <w:jc w:val="center"/>
        </w:trPr>
        <w:tc>
          <w:tcPr>
            <w:tcW w:w="1818" w:type="dxa"/>
          </w:tcPr>
          <w:p w14:paraId="2C8B40EE"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317" w:type="dxa"/>
          </w:tcPr>
          <w:p w14:paraId="7546B2C4" w14:textId="77777777" w:rsidR="00774C91" w:rsidRPr="00144C0B" w:rsidRDefault="00774C91" w:rsidP="00E3378B">
            <w:pPr>
              <w:jc w:val="center"/>
              <w:rPr>
                <w:b/>
                <w:sz w:val="24"/>
                <w:szCs w:val="24"/>
              </w:rPr>
            </w:pPr>
            <w:r>
              <w:rPr>
                <w:b/>
                <w:sz w:val="24"/>
                <w:szCs w:val="24"/>
              </w:rPr>
              <w:t>Branch/Unit</w:t>
            </w:r>
          </w:p>
        </w:tc>
        <w:tc>
          <w:tcPr>
            <w:tcW w:w="1001" w:type="dxa"/>
          </w:tcPr>
          <w:p w14:paraId="3444EDE8" w14:textId="77777777" w:rsidR="00774C91" w:rsidRPr="00EB40EB" w:rsidRDefault="00774C91" w:rsidP="00E3378B">
            <w:pPr>
              <w:jc w:val="center"/>
              <w:rPr>
                <w:rFonts w:cstheme="minorHAnsi"/>
                <w:b/>
                <w:sz w:val="24"/>
                <w:szCs w:val="24"/>
              </w:rPr>
            </w:pPr>
            <w:r w:rsidRPr="00144C0B">
              <w:rPr>
                <w:b/>
                <w:sz w:val="24"/>
                <w:szCs w:val="24"/>
              </w:rPr>
              <w:t>Time</w:t>
            </w:r>
          </w:p>
        </w:tc>
        <w:tc>
          <w:tcPr>
            <w:tcW w:w="4710" w:type="dxa"/>
          </w:tcPr>
          <w:p w14:paraId="5367BBEA" w14:textId="77777777" w:rsidR="00774C91" w:rsidRPr="00144C0B" w:rsidRDefault="00774C91" w:rsidP="00E3378B">
            <w:pPr>
              <w:jc w:val="center"/>
              <w:rPr>
                <w:b/>
                <w:sz w:val="24"/>
                <w:szCs w:val="24"/>
              </w:rPr>
            </w:pPr>
            <w:r w:rsidRPr="00144C0B">
              <w:rPr>
                <w:b/>
                <w:sz w:val="24"/>
                <w:szCs w:val="24"/>
              </w:rPr>
              <w:t>Action</w:t>
            </w:r>
          </w:p>
        </w:tc>
        <w:tc>
          <w:tcPr>
            <w:tcW w:w="954" w:type="dxa"/>
          </w:tcPr>
          <w:p w14:paraId="4DA0E9A8" w14:textId="77777777" w:rsidR="00774C91" w:rsidRPr="00144C0B" w:rsidRDefault="00774C91" w:rsidP="00E3378B">
            <w:pPr>
              <w:rPr>
                <w:b/>
                <w:sz w:val="24"/>
                <w:szCs w:val="24"/>
              </w:rPr>
            </w:pPr>
            <w:r w:rsidRPr="00144C0B">
              <w:rPr>
                <w:b/>
                <w:sz w:val="24"/>
                <w:szCs w:val="24"/>
              </w:rPr>
              <w:t>Initials</w:t>
            </w:r>
          </w:p>
        </w:tc>
      </w:tr>
      <w:tr w:rsidR="00774C91" w14:paraId="66C789FB" w14:textId="77777777" w:rsidTr="005000EF">
        <w:trPr>
          <w:jc w:val="center"/>
        </w:trPr>
        <w:tc>
          <w:tcPr>
            <w:tcW w:w="1818" w:type="dxa"/>
            <w:vMerge w:val="restart"/>
            <w:vAlign w:val="center"/>
          </w:tcPr>
          <w:p w14:paraId="33E5142F" w14:textId="77777777" w:rsidR="00774C91" w:rsidRPr="00A4664E" w:rsidRDefault="00774C91" w:rsidP="005000EF">
            <w:pPr>
              <w:jc w:val="center"/>
              <w:rPr>
                <w:rFonts w:cstheme="minorHAnsi"/>
                <w:b/>
                <w:color w:val="FF0000"/>
                <w:sz w:val="24"/>
                <w:szCs w:val="24"/>
              </w:rPr>
            </w:pPr>
            <w:r w:rsidRPr="00A4664E">
              <w:rPr>
                <w:rFonts w:cstheme="minorHAnsi"/>
                <w:b/>
                <w:color w:val="FF0000"/>
                <w:sz w:val="24"/>
                <w:szCs w:val="24"/>
              </w:rPr>
              <w:t>Operations</w:t>
            </w:r>
          </w:p>
        </w:tc>
        <w:tc>
          <w:tcPr>
            <w:tcW w:w="2317" w:type="dxa"/>
            <w:vAlign w:val="center"/>
          </w:tcPr>
          <w:p w14:paraId="76441F9F" w14:textId="77777777" w:rsidR="00774C91" w:rsidRPr="000E6599" w:rsidRDefault="00774C91" w:rsidP="005000EF">
            <w:pPr>
              <w:jc w:val="center"/>
              <w:rPr>
                <w:b/>
                <w:sz w:val="24"/>
                <w:szCs w:val="24"/>
              </w:rPr>
            </w:pPr>
            <w:r>
              <w:rPr>
                <w:b/>
                <w:sz w:val="24"/>
                <w:szCs w:val="24"/>
              </w:rPr>
              <w:t>Section Chief</w:t>
            </w:r>
          </w:p>
        </w:tc>
        <w:tc>
          <w:tcPr>
            <w:tcW w:w="1001" w:type="dxa"/>
          </w:tcPr>
          <w:p w14:paraId="2E7DFAB8" w14:textId="77777777" w:rsidR="00774C91" w:rsidRPr="00144C0B" w:rsidRDefault="00774C91" w:rsidP="00E3378B">
            <w:pPr>
              <w:rPr>
                <w:sz w:val="24"/>
                <w:szCs w:val="24"/>
              </w:rPr>
            </w:pPr>
          </w:p>
        </w:tc>
        <w:tc>
          <w:tcPr>
            <w:tcW w:w="4710" w:type="dxa"/>
          </w:tcPr>
          <w:p w14:paraId="32082429" w14:textId="77777777" w:rsidR="00774C91" w:rsidRPr="009B78E4" w:rsidRDefault="00774C91" w:rsidP="00E3378B">
            <w:pPr>
              <w:spacing w:before="100" w:after="100"/>
              <w:rPr>
                <w:rFonts w:cstheme="minorHAnsi"/>
              </w:rPr>
            </w:pPr>
            <w:r>
              <w:rPr>
                <w:rFonts w:cstheme="minorHAnsi"/>
              </w:rPr>
              <w:t>Refer to Job Action Sheet for appropriate tasks.</w:t>
            </w:r>
          </w:p>
        </w:tc>
        <w:tc>
          <w:tcPr>
            <w:tcW w:w="954" w:type="dxa"/>
          </w:tcPr>
          <w:p w14:paraId="7D5FFF06" w14:textId="77777777" w:rsidR="00774C91" w:rsidRPr="00144C0B" w:rsidRDefault="00774C91" w:rsidP="00E3378B">
            <w:pPr>
              <w:rPr>
                <w:sz w:val="24"/>
                <w:szCs w:val="24"/>
              </w:rPr>
            </w:pPr>
          </w:p>
        </w:tc>
      </w:tr>
      <w:tr w:rsidR="00774C91" w14:paraId="6DE556F5" w14:textId="77777777" w:rsidTr="005000EF">
        <w:trPr>
          <w:jc w:val="center"/>
        </w:trPr>
        <w:tc>
          <w:tcPr>
            <w:tcW w:w="1818" w:type="dxa"/>
            <w:vMerge/>
            <w:vAlign w:val="center"/>
          </w:tcPr>
          <w:p w14:paraId="10054551" w14:textId="77777777" w:rsidR="00774C91" w:rsidRPr="00A4664E" w:rsidRDefault="00774C91" w:rsidP="005000EF">
            <w:pPr>
              <w:jc w:val="center"/>
              <w:rPr>
                <w:rFonts w:cstheme="minorHAnsi"/>
                <w:b/>
                <w:color w:val="FF0000"/>
                <w:sz w:val="24"/>
                <w:szCs w:val="24"/>
              </w:rPr>
            </w:pPr>
          </w:p>
        </w:tc>
        <w:tc>
          <w:tcPr>
            <w:tcW w:w="2317" w:type="dxa"/>
            <w:vMerge w:val="restart"/>
            <w:vAlign w:val="center"/>
          </w:tcPr>
          <w:p w14:paraId="3540F3D1" w14:textId="77777777" w:rsidR="00774C91" w:rsidRPr="000E6599" w:rsidRDefault="00774C91" w:rsidP="005000EF">
            <w:pPr>
              <w:jc w:val="center"/>
              <w:rPr>
                <w:b/>
                <w:sz w:val="24"/>
                <w:szCs w:val="24"/>
              </w:rPr>
            </w:pPr>
            <w:r>
              <w:rPr>
                <w:b/>
                <w:sz w:val="24"/>
                <w:szCs w:val="24"/>
              </w:rPr>
              <w:t>Medical Care Branch Director</w:t>
            </w:r>
          </w:p>
        </w:tc>
        <w:tc>
          <w:tcPr>
            <w:tcW w:w="1001" w:type="dxa"/>
          </w:tcPr>
          <w:p w14:paraId="17D66608" w14:textId="77777777" w:rsidR="00774C91" w:rsidRPr="00144C0B" w:rsidRDefault="00774C91" w:rsidP="00E3378B">
            <w:pPr>
              <w:rPr>
                <w:sz w:val="24"/>
                <w:szCs w:val="24"/>
              </w:rPr>
            </w:pPr>
          </w:p>
        </w:tc>
        <w:tc>
          <w:tcPr>
            <w:tcW w:w="4710" w:type="dxa"/>
          </w:tcPr>
          <w:p w14:paraId="1714F0DD" w14:textId="77777777" w:rsidR="00774C91" w:rsidRPr="009B78E4" w:rsidRDefault="00774C91" w:rsidP="00E3378B">
            <w:pPr>
              <w:spacing w:before="100" w:after="100"/>
              <w:rPr>
                <w:rFonts w:cstheme="minorHAnsi"/>
              </w:rPr>
            </w:pPr>
            <w:r w:rsidRPr="009B78E4">
              <w:rPr>
                <w:rFonts w:cstheme="minorHAnsi"/>
              </w:rPr>
              <w:t>Monitor continuation of medical mission activities, including patient care and isolation activities.</w:t>
            </w:r>
          </w:p>
        </w:tc>
        <w:tc>
          <w:tcPr>
            <w:tcW w:w="954" w:type="dxa"/>
          </w:tcPr>
          <w:p w14:paraId="19690B5B" w14:textId="77777777" w:rsidR="00774C91" w:rsidRPr="00144C0B" w:rsidRDefault="00774C91" w:rsidP="00E3378B">
            <w:pPr>
              <w:rPr>
                <w:sz w:val="24"/>
                <w:szCs w:val="24"/>
              </w:rPr>
            </w:pPr>
          </w:p>
        </w:tc>
      </w:tr>
      <w:tr w:rsidR="00774C91" w14:paraId="020FCCEF" w14:textId="77777777" w:rsidTr="005000EF">
        <w:trPr>
          <w:trHeight w:val="791"/>
          <w:jc w:val="center"/>
        </w:trPr>
        <w:tc>
          <w:tcPr>
            <w:tcW w:w="1818" w:type="dxa"/>
            <w:vMerge/>
            <w:vAlign w:val="center"/>
          </w:tcPr>
          <w:p w14:paraId="1245D7FD" w14:textId="77777777" w:rsidR="00774C91" w:rsidRPr="00EB40EB" w:rsidRDefault="00774C91" w:rsidP="005000EF">
            <w:pPr>
              <w:jc w:val="center"/>
              <w:rPr>
                <w:rFonts w:cstheme="minorHAnsi"/>
                <w:b/>
                <w:sz w:val="24"/>
                <w:szCs w:val="24"/>
              </w:rPr>
            </w:pPr>
          </w:p>
        </w:tc>
        <w:tc>
          <w:tcPr>
            <w:tcW w:w="2317" w:type="dxa"/>
            <w:vMerge/>
            <w:vAlign w:val="center"/>
          </w:tcPr>
          <w:p w14:paraId="1C7BB671" w14:textId="77777777" w:rsidR="00774C91" w:rsidRPr="000E6599" w:rsidRDefault="00774C91" w:rsidP="005000EF">
            <w:pPr>
              <w:jc w:val="center"/>
              <w:rPr>
                <w:b/>
                <w:sz w:val="24"/>
                <w:szCs w:val="24"/>
              </w:rPr>
            </w:pPr>
          </w:p>
        </w:tc>
        <w:tc>
          <w:tcPr>
            <w:tcW w:w="1001" w:type="dxa"/>
          </w:tcPr>
          <w:p w14:paraId="5112C300" w14:textId="77777777" w:rsidR="00774C91" w:rsidRPr="00144C0B" w:rsidRDefault="00774C91" w:rsidP="00E3378B">
            <w:pPr>
              <w:rPr>
                <w:sz w:val="24"/>
                <w:szCs w:val="24"/>
              </w:rPr>
            </w:pPr>
          </w:p>
        </w:tc>
        <w:tc>
          <w:tcPr>
            <w:tcW w:w="4710" w:type="dxa"/>
          </w:tcPr>
          <w:p w14:paraId="57CFA872" w14:textId="6C68E85D" w:rsidR="00774C91" w:rsidRPr="009B78E4" w:rsidRDefault="00774C91" w:rsidP="00E3378B">
            <w:pPr>
              <w:spacing w:before="100" w:after="100"/>
              <w:rPr>
                <w:rFonts w:cstheme="minorHAnsi"/>
              </w:rPr>
            </w:pPr>
            <w:r>
              <w:rPr>
                <w:rFonts w:cstheme="minorHAnsi"/>
              </w:rPr>
              <w:t>Continue to e</w:t>
            </w:r>
            <w:r w:rsidRPr="00D40C99">
              <w:rPr>
                <w:rFonts w:cstheme="minorHAnsi"/>
              </w:rPr>
              <w:t>valuate if there are any special population considerations to include in planning and response, either for the patient(s) or family, e.g., pediatric, Family Centered Care, cultural, tribal,</w:t>
            </w:r>
            <w:r w:rsidR="00EF426F">
              <w:rPr>
                <w:rFonts w:cstheme="minorHAnsi"/>
              </w:rPr>
              <w:t xml:space="preserve"> AFN,</w:t>
            </w:r>
            <w:r w:rsidRPr="00D40C99">
              <w:rPr>
                <w:rFonts w:cstheme="minorHAnsi"/>
              </w:rPr>
              <w:t xml:space="preserve"> etc.</w:t>
            </w:r>
          </w:p>
        </w:tc>
        <w:tc>
          <w:tcPr>
            <w:tcW w:w="954" w:type="dxa"/>
          </w:tcPr>
          <w:p w14:paraId="547E0843" w14:textId="77777777" w:rsidR="00774C91" w:rsidRPr="00144C0B" w:rsidRDefault="00774C91" w:rsidP="00E3378B">
            <w:pPr>
              <w:rPr>
                <w:sz w:val="24"/>
                <w:szCs w:val="24"/>
              </w:rPr>
            </w:pPr>
          </w:p>
        </w:tc>
      </w:tr>
      <w:tr w:rsidR="00774C91" w14:paraId="347D0888" w14:textId="77777777" w:rsidTr="005000EF">
        <w:trPr>
          <w:trHeight w:val="791"/>
          <w:jc w:val="center"/>
        </w:trPr>
        <w:tc>
          <w:tcPr>
            <w:tcW w:w="1818" w:type="dxa"/>
            <w:vMerge/>
            <w:vAlign w:val="center"/>
          </w:tcPr>
          <w:p w14:paraId="33359117" w14:textId="77777777" w:rsidR="00774C91" w:rsidRPr="00EB40EB" w:rsidRDefault="00774C91" w:rsidP="005000EF">
            <w:pPr>
              <w:jc w:val="center"/>
              <w:rPr>
                <w:rFonts w:cstheme="minorHAnsi"/>
                <w:b/>
                <w:sz w:val="24"/>
                <w:szCs w:val="24"/>
              </w:rPr>
            </w:pPr>
          </w:p>
        </w:tc>
        <w:tc>
          <w:tcPr>
            <w:tcW w:w="2317" w:type="dxa"/>
            <w:vMerge/>
            <w:vAlign w:val="center"/>
          </w:tcPr>
          <w:p w14:paraId="290BF5E7" w14:textId="77777777" w:rsidR="00774C91" w:rsidRPr="000E6599" w:rsidRDefault="00774C91" w:rsidP="005000EF">
            <w:pPr>
              <w:jc w:val="center"/>
              <w:rPr>
                <w:b/>
                <w:sz w:val="24"/>
                <w:szCs w:val="24"/>
              </w:rPr>
            </w:pPr>
          </w:p>
        </w:tc>
        <w:tc>
          <w:tcPr>
            <w:tcW w:w="1001" w:type="dxa"/>
          </w:tcPr>
          <w:p w14:paraId="4AE56187" w14:textId="77777777" w:rsidR="00774C91" w:rsidRPr="00144C0B" w:rsidRDefault="00774C91" w:rsidP="00E3378B">
            <w:pPr>
              <w:rPr>
                <w:sz w:val="24"/>
                <w:szCs w:val="24"/>
              </w:rPr>
            </w:pPr>
          </w:p>
        </w:tc>
        <w:tc>
          <w:tcPr>
            <w:tcW w:w="4710" w:type="dxa"/>
          </w:tcPr>
          <w:p w14:paraId="5CDB643D" w14:textId="77777777" w:rsidR="00774C91" w:rsidRPr="009B78E4" w:rsidRDefault="00774C91" w:rsidP="00E3378B">
            <w:pPr>
              <w:spacing w:before="100" w:after="100"/>
              <w:rPr>
                <w:rFonts w:cstheme="minorHAnsi"/>
              </w:rPr>
            </w:pPr>
            <w:r w:rsidRPr="009B78E4">
              <w:rPr>
                <w:rFonts w:cstheme="minorHAnsi"/>
              </w:rPr>
              <w:t>Continue patient monitoring for infectious exposure</w:t>
            </w:r>
            <w:r>
              <w:rPr>
                <w:rFonts w:cstheme="minorHAnsi"/>
              </w:rPr>
              <w:t xml:space="preserve"> and provide appropriate follow </w:t>
            </w:r>
            <w:r w:rsidRPr="009B78E4">
              <w:rPr>
                <w:rFonts w:cstheme="minorHAnsi"/>
              </w:rPr>
              <w:t>up care as required.</w:t>
            </w:r>
          </w:p>
        </w:tc>
        <w:tc>
          <w:tcPr>
            <w:tcW w:w="954" w:type="dxa"/>
          </w:tcPr>
          <w:p w14:paraId="67A15D16" w14:textId="77777777" w:rsidR="00774C91" w:rsidRPr="00144C0B" w:rsidRDefault="00774C91" w:rsidP="00E3378B">
            <w:pPr>
              <w:rPr>
                <w:sz w:val="24"/>
                <w:szCs w:val="24"/>
              </w:rPr>
            </w:pPr>
          </w:p>
        </w:tc>
      </w:tr>
      <w:tr w:rsidR="00774C91" w14:paraId="0789E007" w14:textId="77777777" w:rsidTr="005000EF">
        <w:trPr>
          <w:trHeight w:val="791"/>
          <w:jc w:val="center"/>
        </w:trPr>
        <w:tc>
          <w:tcPr>
            <w:tcW w:w="1818" w:type="dxa"/>
            <w:vMerge/>
            <w:vAlign w:val="center"/>
          </w:tcPr>
          <w:p w14:paraId="3BBD26B1" w14:textId="77777777" w:rsidR="00774C91" w:rsidRPr="00EB40EB" w:rsidRDefault="00774C91" w:rsidP="005000EF">
            <w:pPr>
              <w:jc w:val="center"/>
              <w:rPr>
                <w:rFonts w:cstheme="minorHAnsi"/>
                <w:b/>
                <w:sz w:val="24"/>
                <w:szCs w:val="24"/>
              </w:rPr>
            </w:pPr>
          </w:p>
        </w:tc>
        <w:tc>
          <w:tcPr>
            <w:tcW w:w="2317" w:type="dxa"/>
            <w:vMerge w:val="restart"/>
            <w:vAlign w:val="center"/>
          </w:tcPr>
          <w:p w14:paraId="6282339C" w14:textId="77777777" w:rsidR="00774C91" w:rsidRPr="000E6599" w:rsidRDefault="00774C91" w:rsidP="005000EF">
            <w:pPr>
              <w:jc w:val="center"/>
              <w:rPr>
                <w:b/>
                <w:sz w:val="24"/>
                <w:szCs w:val="24"/>
              </w:rPr>
            </w:pPr>
            <w:r>
              <w:rPr>
                <w:b/>
                <w:sz w:val="24"/>
                <w:szCs w:val="24"/>
              </w:rPr>
              <w:t>Infrastructure Branch Director</w:t>
            </w:r>
          </w:p>
        </w:tc>
        <w:tc>
          <w:tcPr>
            <w:tcW w:w="1001" w:type="dxa"/>
          </w:tcPr>
          <w:p w14:paraId="3802C34F" w14:textId="77777777" w:rsidR="00774C91" w:rsidRPr="00144C0B" w:rsidRDefault="00774C91" w:rsidP="00E3378B">
            <w:pPr>
              <w:rPr>
                <w:sz w:val="24"/>
                <w:szCs w:val="24"/>
              </w:rPr>
            </w:pPr>
          </w:p>
        </w:tc>
        <w:tc>
          <w:tcPr>
            <w:tcW w:w="4710" w:type="dxa"/>
          </w:tcPr>
          <w:p w14:paraId="5D0B8D28" w14:textId="77777777" w:rsidR="00774C91" w:rsidRPr="009B78E4" w:rsidRDefault="00774C91" w:rsidP="00E3378B">
            <w:pPr>
              <w:spacing w:before="100" w:after="100"/>
              <w:rPr>
                <w:rFonts w:cstheme="minorHAnsi"/>
              </w:rPr>
            </w:pPr>
            <w:r w:rsidRPr="009B78E4">
              <w:rPr>
                <w:rFonts w:cstheme="minorHAnsi"/>
              </w:rPr>
              <w:t>Ensure proper disposal of infectious waste</w:t>
            </w:r>
            <w:r>
              <w:rPr>
                <w:rFonts w:cstheme="minorHAnsi"/>
              </w:rPr>
              <w:t xml:space="preserve">, including disposable supplies and </w:t>
            </w:r>
            <w:r w:rsidRPr="009B78E4">
              <w:rPr>
                <w:rFonts w:cstheme="minorHAnsi"/>
              </w:rPr>
              <w:t>equipment.</w:t>
            </w:r>
            <w:r>
              <w:rPr>
                <w:rFonts w:cstheme="minorHAnsi"/>
              </w:rPr>
              <w:t xml:space="preserve"> Coordinate waste processing per established guidance.</w:t>
            </w:r>
          </w:p>
        </w:tc>
        <w:tc>
          <w:tcPr>
            <w:tcW w:w="954" w:type="dxa"/>
          </w:tcPr>
          <w:p w14:paraId="1F33211C" w14:textId="77777777" w:rsidR="00774C91" w:rsidRPr="00144C0B" w:rsidRDefault="00774C91" w:rsidP="00E3378B">
            <w:pPr>
              <w:rPr>
                <w:sz w:val="24"/>
                <w:szCs w:val="24"/>
              </w:rPr>
            </w:pPr>
          </w:p>
        </w:tc>
      </w:tr>
      <w:tr w:rsidR="00774C91" w14:paraId="24D8C50D" w14:textId="77777777" w:rsidTr="005000EF">
        <w:trPr>
          <w:trHeight w:val="665"/>
          <w:jc w:val="center"/>
        </w:trPr>
        <w:tc>
          <w:tcPr>
            <w:tcW w:w="1818" w:type="dxa"/>
            <w:vMerge/>
          </w:tcPr>
          <w:p w14:paraId="4F643081" w14:textId="77777777" w:rsidR="00774C91" w:rsidRPr="00EB40EB" w:rsidRDefault="00774C91" w:rsidP="00E3378B">
            <w:pPr>
              <w:rPr>
                <w:rFonts w:cstheme="minorHAnsi"/>
                <w:b/>
                <w:sz w:val="24"/>
                <w:szCs w:val="24"/>
              </w:rPr>
            </w:pPr>
          </w:p>
        </w:tc>
        <w:tc>
          <w:tcPr>
            <w:tcW w:w="2317" w:type="dxa"/>
            <w:vMerge/>
          </w:tcPr>
          <w:p w14:paraId="51A59509" w14:textId="77777777" w:rsidR="00774C91" w:rsidRPr="000E6599" w:rsidRDefault="00774C91" w:rsidP="00E3378B">
            <w:pPr>
              <w:jc w:val="center"/>
              <w:rPr>
                <w:b/>
                <w:sz w:val="24"/>
                <w:szCs w:val="24"/>
              </w:rPr>
            </w:pPr>
          </w:p>
        </w:tc>
        <w:tc>
          <w:tcPr>
            <w:tcW w:w="1001" w:type="dxa"/>
          </w:tcPr>
          <w:p w14:paraId="585361BF" w14:textId="77777777" w:rsidR="00774C91" w:rsidRPr="00144C0B" w:rsidRDefault="00774C91" w:rsidP="00E3378B">
            <w:pPr>
              <w:rPr>
                <w:sz w:val="24"/>
                <w:szCs w:val="24"/>
              </w:rPr>
            </w:pPr>
          </w:p>
        </w:tc>
        <w:tc>
          <w:tcPr>
            <w:tcW w:w="4710" w:type="dxa"/>
          </w:tcPr>
          <w:p w14:paraId="11D9B04F" w14:textId="77777777" w:rsidR="00774C91" w:rsidRPr="009B78E4" w:rsidRDefault="00774C91" w:rsidP="00E3378B">
            <w:pPr>
              <w:spacing w:before="100" w:after="100"/>
              <w:rPr>
                <w:rFonts w:cstheme="minorHAnsi"/>
              </w:rPr>
            </w:pPr>
            <w:r w:rsidRPr="009B78E4">
              <w:rPr>
                <w:rFonts w:cstheme="minorHAnsi"/>
              </w:rPr>
              <w:t xml:space="preserve">Continue infrastructure maintenance and support, including continuing </w:t>
            </w:r>
            <w:r>
              <w:rPr>
                <w:rFonts w:cstheme="minorHAnsi"/>
              </w:rPr>
              <w:t xml:space="preserve">to monitor ventilation systems, such as negative air pressure.  </w:t>
            </w:r>
          </w:p>
        </w:tc>
        <w:tc>
          <w:tcPr>
            <w:tcW w:w="954" w:type="dxa"/>
          </w:tcPr>
          <w:p w14:paraId="674D8AF5" w14:textId="77777777" w:rsidR="00774C91" w:rsidRPr="00144C0B" w:rsidRDefault="00774C91" w:rsidP="00E3378B">
            <w:pPr>
              <w:rPr>
                <w:sz w:val="24"/>
                <w:szCs w:val="24"/>
              </w:rPr>
            </w:pPr>
          </w:p>
        </w:tc>
      </w:tr>
      <w:tr w:rsidR="00774C91" w14:paraId="353664E0" w14:textId="77777777" w:rsidTr="005000EF">
        <w:trPr>
          <w:jc w:val="center"/>
        </w:trPr>
        <w:tc>
          <w:tcPr>
            <w:tcW w:w="1818" w:type="dxa"/>
            <w:vMerge w:val="restart"/>
            <w:vAlign w:val="center"/>
          </w:tcPr>
          <w:p w14:paraId="2B0C5AB7" w14:textId="77777777" w:rsidR="00774C91" w:rsidRPr="00A4664E" w:rsidRDefault="00774C91" w:rsidP="005000EF">
            <w:pPr>
              <w:jc w:val="center"/>
              <w:rPr>
                <w:rFonts w:cstheme="minorHAnsi"/>
                <w:b/>
                <w:sz w:val="24"/>
                <w:szCs w:val="24"/>
                <w:highlight w:val="yellow"/>
              </w:rPr>
            </w:pPr>
            <w:r w:rsidRPr="00A4664E">
              <w:rPr>
                <w:rFonts w:cstheme="minorHAnsi"/>
                <w:b/>
                <w:color w:val="0070C0"/>
                <w:sz w:val="24"/>
                <w:szCs w:val="24"/>
              </w:rPr>
              <w:t>Planni</w:t>
            </w:r>
            <w:r>
              <w:rPr>
                <w:rFonts w:cstheme="minorHAnsi"/>
                <w:b/>
                <w:color w:val="0070C0"/>
                <w:sz w:val="24"/>
                <w:szCs w:val="24"/>
              </w:rPr>
              <w:t>ng</w:t>
            </w:r>
          </w:p>
        </w:tc>
        <w:tc>
          <w:tcPr>
            <w:tcW w:w="2317" w:type="dxa"/>
            <w:vMerge w:val="restart"/>
            <w:vAlign w:val="center"/>
          </w:tcPr>
          <w:p w14:paraId="1400F3E7" w14:textId="77777777" w:rsidR="00774C91" w:rsidRPr="000E6599" w:rsidRDefault="00774C91" w:rsidP="005000EF">
            <w:pPr>
              <w:jc w:val="center"/>
              <w:rPr>
                <w:b/>
                <w:sz w:val="24"/>
                <w:szCs w:val="24"/>
              </w:rPr>
            </w:pPr>
            <w:r>
              <w:rPr>
                <w:b/>
                <w:sz w:val="24"/>
                <w:szCs w:val="24"/>
              </w:rPr>
              <w:t>Section Chief</w:t>
            </w:r>
          </w:p>
        </w:tc>
        <w:tc>
          <w:tcPr>
            <w:tcW w:w="1001" w:type="dxa"/>
          </w:tcPr>
          <w:p w14:paraId="03999B18" w14:textId="77777777" w:rsidR="00774C91" w:rsidRPr="00144C0B" w:rsidRDefault="00774C91" w:rsidP="00E3378B">
            <w:pPr>
              <w:rPr>
                <w:sz w:val="24"/>
                <w:szCs w:val="24"/>
              </w:rPr>
            </w:pPr>
          </w:p>
        </w:tc>
        <w:tc>
          <w:tcPr>
            <w:tcW w:w="4710" w:type="dxa"/>
          </w:tcPr>
          <w:p w14:paraId="36DFA7B5" w14:textId="77777777" w:rsidR="00774C91" w:rsidRPr="009B78E4" w:rsidRDefault="00774C91" w:rsidP="00E3378B">
            <w:pPr>
              <w:spacing w:before="100" w:after="100"/>
              <w:rPr>
                <w:rFonts w:cstheme="minorHAnsi"/>
              </w:rPr>
            </w:pPr>
            <w:r w:rsidRPr="009B78E4">
              <w:rPr>
                <w:rFonts w:cstheme="minorHAnsi"/>
              </w:rPr>
              <w:t xml:space="preserve">Update and revise the Incident Action Plan in collaboration with Command </w:t>
            </w:r>
            <w:r>
              <w:rPr>
                <w:rFonts w:cstheme="minorHAnsi"/>
              </w:rPr>
              <w:t>S</w:t>
            </w:r>
            <w:r w:rsidRPr="009B78E4">
              <w:rPr>
                <w:rFonts w:cstheme="minorHAnsi"/>
              </w:rPr>
              <w:t xml:space="preserve">taff and </w:t>
            </w:r>
            <w:r>
              <w:rPr>
                <w:rFonts w:cstheme="minorHAnsi"/>
              </w:rPr>
              <w:t>Section Chief</w:t>
            </w:r>
            <w:r w:rsidRPr="009B78E4">
              <w:rPr>
                <w:rFonts w:cstheme="minorHAnsi"/>
              </w:rPr>
              <w:t>s.</w:t>
            </w:r>
          </w:p>
        </w:tc>
        <w:tc>
          <w:tcPr>
            <w:tcW w:w="954" w:type="dxa"/>
          </w:tcPr>
          <w:p w14:paraId="3D31A93D" w14:textId="77777777" w:rsidR="00774C91" w:rsidRPr="00144C0B" w:rsidRDefault="00774C91" w:rsidP="00E3378B">
            <w:pPr>
              <w:rPr>
                <w:sz w:val="24"/>
                <w:szCs w:val="24"/>
              </w:rPr>
            </w:pPr>
          </w:p>
        </w:tc>
      </w:tr>
      <w:tr w:rsidR="00774C91" w14:paraId="410A738A" w14:textId="77777777" w:rsidTr="005000EF">
        <w:trPr>
          <w:trHeight w:val="575"/>
          <w:jc w:val="center"/>
        </w:trPr>
        <w:tc>
          <w:tcPr>
            <w:tcW w:w="1818" w:type="dxa"/>
            <w:vMerge/>
            <w:vAlign w:val="center"/>
          </w:tcPr>
          <w:p w14:paraId="02C8A571" w14:textId="77777777" w:rsidR="00774C91" w:rsidRPr="00A4664E" w:rsidRDefault="00774C91" w:rsidP="005000EF">
            <w:pPr>
              <w:jc w:val="center"/>
              <w:rPr>
                <w:rFonts w:cstheme="minorHAnsi"/>
                <w:b/>
                <w:sz w:val="24"/>
                <w:szCs w:val="24"/>
                <w:highlight w:val="yellow"/>
              </w:rPr>
            </w:pPr>
          </w:p>
        </w:tc>
        <w:tc>
          <w:tcPr>
            <w:tcW w:w="2317" w:type="dxa"/>
            <w:vMerge/>
            <w:vAlign w:val="center"/>
          </w:tcPr>
          <w:p w14:paraId="667F9F23" w14:textId="77777777" w:rsidR="00774C91" w:rsidRPr="000E6599" w:rsidRDefault="00774C91" w:rsidP="005000EF">
            <w:pPr>
              <w:jc w:val="center"/>
              <w:rPr>
                <w:b/>
                <w:sz w:val="24"/>
                <w:szCs w:val="24"/>
              </w:rPr>
            </w:pPr>
          </w:p>
        </w:tc>
        <w:tc>
          <w:tcPr>
            <w:tcW w:w="1001" w:type="dxa"/>
          </w:tcPr>
          <w:p w14:paraId="4908FFAC" w14:textId="77777777" w:rsidR="00774C91" w:rsidRPr="00144C0B" w:rsidRDefault="00774C91" w:rsidP="00E3378B">
            <w:pPr>
              <w:rPr>
                <w:sz w:val="24"/>
                <w:szCs w:val="24"/>
              </w:rPr>
            </w:pPr>
          </w:p>
        </w:tc>
        <w:tc>
          <w:tcPr>
            <w:tcW w:w="4710" w:type="dxa"/>
          </w:tcPr>
          <w:p w14:paraId="794540EC" w14:textId="77777777" w:rsidR="00774C91" w:rsidRPr="00A110D1" w:rsidRDefault="00774C91" w:rsidP="00E3378B">
            <w:pPr>
              <w:spacing w:before="100" w:after="100"/>
              <w:rPr>
                <w:rFonts w:cstheme="minorHAnsi"/>
              </w:rPr>
            </w:pPr>
            <w:r w:rsidRPr="00CC625B">
              <w:rPr>
                <w:rFonts w:cstheme="minorHAnsi"/>
              </w:rPr>
              <w:t xml:space="preserve">Ensure that updated information and intelligence is incorporated into Incident Action Plan. </w:t>
            </w:r>
          </w:p>
        </w:tc>
        <w:tc>
          <w:tcPr>
            <w:tcW w:w="954" w:type="dxa"/>
          </w:tcPr>
          <w:p w14:paraId="70D89CF6" w14:textId="77777777" w:rsidR="00774C91" w:rsidRPr="00144C0B" w:rsidRDefault="00774C91" w:rsidP="00E3378B">
            <w:pPr>
              <w:rPr>
                <w:sz w:val="24"/>
                <w:szCs w:val="24"/>
              </w:rPr>
            </w:pPr>
          </w:p>
        </w:tc>
      </w:tr>
      <w:tr w:rsidR="00774C91" w14:paraId="550CAD00" w14:textId="77777777" w:rsidTr="005000EF">
        <w:trPr>
          <w:trHeight w:val="764"/>
          <w:jc w:val="center"/>
        </w:trPr>
        <w:tc>
          <w:tcPr>
            <w:tcW w:w="1818" w:type="dxa"/>
            <w:vMerge/>
            <w:vAlign w:val="center"/>
          </w:tcPr>
          <w:p w14:paraId="48FF5DCF" w14:textId="77777777" w:rsidR="00774C91" w:rsidRPr="00A4664E" w:rsidRDefault="00774C91" w:rsidP="005000EF">
            <w:pPr>
              <w:jc w:val="center"/>
              <w:rPr>
                <w:rFonts w:cstheme="minorHAnsi"/>
                <w:b/>
                <w:sz w:val="24"/>
                <w:szCs w:val="24"/>
                <w:highlight w:val="yellow"/>
              </w:rPr>
            </w:pPr>
          </w:p>
        </w:tc>
        <w:tc>
          <w:tcPr>
            <w:tcW w:w="2317" w:type="dxa"/>
            <w:vAlign w:val="center"/>
          </w:tcPr>
          <w:p w14:paraId="07BE9E87" w14:textId="77777777" w:rsidR="00774C91" w:rsidRPr="000E6599" w:rsidRDefault="00774C91" w:rsidP="005000EF">
            <w:pPr>
              <w:jc w:val="center"/>
              <w:rPr>
                <w:b/>
                <w:sz w:val="24"/>
                <w:szCs w:val="24"/>
              </w:rPr>
            </w:pPr>
            <w:r>
              <w:rPr>
                <w:b/>
                <w:sz w:val="24"/>
                <w:szCs w:val="24"/>
              </w:rPr>
              <w:t>Resources Unit Leader</w:t>
            </w:r>
          </w:p>
        </w:tc>
        <w:tc>
          <w:tcPr>
            <w:tcW w:w="1001" w:type="dxa"/>
          </w:tcPr>
          <w:p w14:paraId="36D449BB" w14:textId="77777777" w:rsidR="00774C91" w:rsidRPr="00144C0B" w:rsidRDefault="00774C91" w:rsidP="00E3378B">
            <w:pPr>
              <w:rPr>
                <w:sz w:val="24"/>
                <w:szCs w:val="24"/>
              </w:rPr>
            </w:pPr>
          </w:p>
        </w:tc>
        <w:tc>
          <w:tcPr>
            <w:tcW w:w="4710" w:type="dxa"/>
          </w:tcPr>
          <w:p w14:paraId="091D569D" w14:textId="77777777" w:rsidR="00774C91" w:rsidRPr="009B78E4" w:rsidRDefault="00774C91" w:rsidP="00E3378B">
            <w:pPr>
              <w:spacing w:before="100" w:after="100"/>
              <w:rPr>
                <w:rFonts w:cstheme="minorHAnsi"/>
              </w:rPr>
            </w:pPr>
            <w:r w:rsidRPr="009B78E4">
              <w:rPr>
                <w:rFonts w:cstheme="minorHAnsi"/>
              </w:rPr>
              <w:t>Monitor supply and equipment levels and notify Logistics and Operations Section of identified needs.</w:t>
            </w:r>
          </w:p>
        </w:tc>
        <w:tc>
          <w:tcPr>
            <w:tcW w:w="954" w:type="dxa"/>
          </w:tcPr>
          <w:p w14:paraId="45908A0B" w14:textId="77777777" w:rsidR="00774C91" w:rsidRPr="00144C0B" w:rsidRDefault="00774C91" w:rsidP="00E3378B">
            <w:pPr>
              <w:rPr>
                <w:sz w:val="24"/>
                <w:szCs w:val="24"/>
              </w:rPr>
            </w:pPr>
          </w:p>
        </w:tc>
      </w:tr>
      <w:tr w:rsidR="00774C91" w14:paraId="7CCE8D28" w14:textId="77777777" w:rsidTr="005000EF">
        <w:trPr>
          <w:trHeight w:val="764"/>
          <w:jc w:val="center"/>
        </w:trPr>
        <w:tc>
          <w:tcPr>
            <w:tcW w:w="1818" w:type="dxa"/>
            <w:vMerge/>
            <w:vAlign w:val="center"/>
          </w:tcPr>
          <w:p w14:paraId="6255AD25" w14:textId="77777777" w:rsidR="00774C91" w:rsidRPr="00A4664E" w:rsidRDefault="00774C91" w:rsidP="005000EF">
            <w:pPr>
              <w:jc w:val="center"/>
              <w:rPr>
                <w:rFonts w:cstheme="minorHAnsi"/>
                <w:b/>
                <w:sz w:val="24"/>
                <w:szCs w:val="24"/>
                <w:highlight w:val="yellow"/>
              </w:rPr>
            </w:pPr>
          </w:p>
        </w:tc>
        <w:tc>
          <w:tcPr>
            <w:tcW w:w="2317" w:type="dxa"/>
            <w:vAlign w:val="center"/>
          </w:tcPr>
          <w:p w14:paraId="0BE03D9C" w14:textId="77777777" w:rsidR="00774C91" w:rsidRPr="000E6599" w:rsidRDefault="00774C91" w:rsidP="005000EF">
            <w:pPr>
              <w:jc w:val="center"/>
              <w:rPr>
                <w:b/>
                <w:sz w:val="24"/>
                <w:szCs w:val="24"/>
              </w:rPr>
            </w:pPr>
            <w:r>
              <w:rPr>
                <w:b/>
                <w:sz w:val="24"/>
                <w:szCs w:val="24"/>
              </w:rPr>
              <w:t>Demobilization Unit Leader</w:t>
            </w:r>
          </w:p>
        </w:tc>
        <w:tc>
          <w:tcPr>
            <w:tcW w:w="1001" w:type="dxa"/>
          </w:tcPr>
          <w:p w14:paraId="34A842FE" w14:textId="77777777" w:rsidR="00774C91" w:rsidRPr="00144C0B" w:rsidRDefault="00774C91" w:rsidP="00E3378B">
            <w:pPr>
              <w:rPr>
                <w:sz w:val="24"/>
                <w:szCs w:val="24"/>
              </w:rPr>
            </w:pPr>
          </w:p>
        </w:tc>
        <w:tc>
          <w:tcPr>
            <w:tcW w:w="4710" w:type="dxa"/>
          </w:tcPr>
          <w:p w14:paraId="361EE264" w14:textId="77777777" w:rsidR="00774C91" w:rsidRPr="009B78E4" w:rsidRDefault="00774C91" w:rsidP="00E3378B">
            <w:pPr>
              <w:spacing w:before="100" w:after="100"/>
              <w:rPr>
                <w:rFonts w:cstheme="minorHAnsi"/>
              </w:rPr>
            </w:pPr>
            <w:r w:rsidRPr="00CC625B">
              <w:rPr>
                <w:rFonts w:cstheme="minorHAnsi"/>
              </w:rPr>
              <w:t xml:space="preserve">Ensure </w:t>
            </w:r>
            <w:r>
              <w:rPr>
                <w:rFonts w:cstheme="minorHAnsi"/>
              </w:rPr>
              <w:t xml:space="preserve">the </w:t>
            </w:r>
            <w:r w:rsidRPr="00CC625B">
              <w:rPr>
                <w:rFonts w:cstheme="minorHAnsi"/>
              </w:rPr>
              <w:t>Demobilization Plan is being readied.</w:t>
            </w:r>
          </w:p>
        </w:tc>
        <w:tc>
          <w:tcPr>
            <w:tcW w:w="954" w:type="dxa"/>
          </w:tcPr>
          <w:p w14:paraId="59DFE12E" w14:textId="77777777" w:rsidR="00774C91" w:rsidRPr="00144C0B" w:rsidRDefault="00774C91" w:rsidP="00E3378B">
            <w:pPr>
              <w:rPr>
                <w:sz w:val="24"/>
                <w:szCs w:val="24"/>
              </w:rPr>
            </w:pPr>
          </w:p>
        </w:tc>
      </w:tr>
      <w:tr w:rsidR="00774C91" w14:paraId="2F4DE4AF" w14:textId="77777777" w:rsidTr="005000EF">
        <w:trPr>
          <w:trHeight w:val="575"/>
          <w:jc w:val="center"/>
        </w:trPr>
        <w:tc>
          <w:tcPr>
            <w:tcW w:w="1818" w:type="dxa"/>
            <w:vMerge w:val="restart"/>
            <w:vAlign w:val="center"/>
          </w:tcPr>
          <w:p w14:paraId="1B0A2381" w14:textId="77777777" w:rsidR="00774C91" w:rsidRPr="00A4664E" w:rsidRDefault="00774C91" w:rsidP="005000EF">
            <w:pPr>
              <w:jc w:val="center"/>
              <w:rPr>
                <w:rFonts w:cstheme="minorHAnsi"/>
                <w:b/>
                <w:sz w:val="24"/>
                <w:szCs w:val="24"/>
                <w:highlight w:val="yellow"/>
              </w:rPr>
            </w:pPr>
            <w:r w:rsidRPr="00A4664E">
              <w:rPr>
                <w:rFonts w:cstheme="minorHAnsi"/>
                <w:b/>
                <w:sz w:val="24"/>
                <w:szCs w:val="24"/>
                <w:highlight w:val="yellow"/>
              </w:rPr>
              <w:t>Logistics</w:t>
            </w:r>
          </w:p>
        </w:tc>
        <w:tc>
          <w:tcPr>
            <w:tcW w:w="2317" w:type="dxa"/>
            <w:vAlign w:val="center"/>
          </w:tcPr>
          <w:p w14:paraId="6F00DBF6" w14:textId="77777777" w:rsidR="00774C91" w:rsidRPr="000E6599" w:rsidRDefault="00774C91" w:rsidP="005000EF">
            <w:pPr>
              <w:jc w:val="center"/>
              <w:rPr>
                <w:b/>
                <w:sz w:val="24"/>
                <w:szCs w:val="24"/>
              </w:rPr>
            </w:pPr>
            <w:r>
              <w:rPr>
                <w:b/>
                <w:sz w:val="24"/>
                <w:szCs w:val="24"/>
              </w:rPr>
              <w:t>Section Chief</w:t>
            </w:r>
          </w:p>
        </w:tc>
        <w:tc>
          <w:tcPr>
            <w:tcW w:w="1001" w:type="dxa"/>
          </w:tcPr>
          <w:p w14:paraId="0F034CE1" w14:textId="77777777" w:rsidR="00774C91" w:rsidRPr="00144C0B" w:rsidRDefault="00774C91" w:rsidP="00E3378B">
            <w:pPr>
              <w:rPr>
                <w:sz w:val="24"/>
                <w:szCs w:val="24"/>
              </w:rPr>
            </w:pPr>
          </w:p>
        </w:tc>
        <w:tc>
          <w:tcPr>
            <w:tcW w:w="4710" w:type="dxa"/>
          </w:tcPr>
          <w:p w14:paraId="0CA9056B" w14:textId="77777777" w:rsidR="00774C91" w:rsidRPr="009B78E4" w:rsidRDefault="00774C91" w:rsidP="00E3378B">
            <w:pPr>
              <w:spacing w:before="100" w:after="100"/>
              <w:rPr>
                <w:rFonts w:cstheme="minorHAnsi"/>
              </w:rPr>
            </w:pPr>
            <w:r>
              <w:rPr>
                <w:rFonts w:cstheme="minorHAnsi"/>
              </w:rPr>
              <w:t>Refer to Job Action Sheet for appropriate tasks.</w:t>
            </w:r>
          </w:p>
        </w:tc>
        <w:tc>
          <w:tcPr>
            <w:tcW w:w="954" w:type="dxa"/>
          </w:tcPr>
          <w:p w14:paraId="4B419DC1" w14:textId="77777777" w:rsidR="00774C91" w:rsidRPr="00144C0B" w:rsidRDefault="00774C91" w:rsidP="00E3378B">
            <w:pPr>
              <w:rPr>
                <w:sz w:val="24"/>
                <w:szCs w:val="24"/>
              </w:rPr>
            </w:pPr>
          </w:p>
        </w:tc>
      </w:tr>
      <w:tr w:rsidR="00774C91" w14:paraId="64D82ADD" w14:textId="77777777" w:rsidTr="005000EF">
        <w:trPr>
          <w:trHeight w:val="575"/>
          <w:jc w:val="center"/>
        </w:trPr>
        <w:tc>
          <w:tcPr>
            <w:tcW w:w="1818" w:type="dxa"/>
            <w:vMerge/>
            <w:vAlign w:val="center"/>
          </w:tcPr>
          <w:p w14:paraId="5A4AD2CF" w14:textId="77777777" w:rsidR="00774C91" w:rsidRPr="00A4664E" w:rsidRDefault="00774C91" w:rsidP="005000EF">
            <w:pPr>
              <w:jc w:val="center"/>
              <w:rPr>
                <w:rFonts w:cstheme="minorHAnsi"/>
                <w:b/>
                <w:sz w:val="24"/>
                <w:szCs w:val="24"/>
                <w:highlight w:val="yellow"/>
              </w:rPr>
            </w:pPr>
          </w:p>
        </w:tc>
        <w:tc>
          <w:tcPr>
            <w:tcW w:w="2317" w:type="dxa"/>
            <w:vMerge w:val="restart"/>
            <w:vAlign w:val="center"/>
          </w:tcPr>
          <w:p w14:paraId="038622C0" w14:textId="77777777" w:rsidR="00774C91" w:rsidRPr="000E6599" w:rsidRDefault="00774C91" w:rsidP="005000EF">
            <w:pPr>
              <w:jc w:val="center"/>
              <w:rPr>
                <w:b/>
                <w:sz w:val="24"/>
                <w:szCs w:val="24"/>
              </w:rPr>
            </w:pPr>
            <w:r>
              <w:rPr>
                <w:b/>
                <w:sz w:val="24"/>
                <w:szCs w:val="24"/>
              </w:rPr>
              <w:t>Support Branch Director</w:t>
            </w:r>
          </w:p>
        </w:tc>
        <w:tc>
          <w:tcPr>
            <w:tcW w:w="1001" w:type="dxa"/>
          </w:tcPr>
          <w:p w14:paraId="4BEFC12B" w14:textId="77777777" w:rsidR="00774C91" w:rsidRPr="00144C0B" w:rsidRDefault="00774C91" w:rsidP="00E3378B">
            <w:pPr>
              <w:rPr>
                <w:sz w:val="24"/>
                <w:szCs w:val="24"/>
              </w:rPr>
            </w:pPr>
          </w:p>
        </w:tc>
        <w:tc>
          <w:tcPr>
            <w:tcW w:w="4710" w:type="dxa"/>
          </w:tcPr>
          <w:p w14:paraId="47D268E9" w14:textId="77777777" w:rsidR="00774C91" w:rsidRPr="009B78E4" w:rsidRDefault="00774C91" w:rsidP="00E3378B">
            <w:pPr>
              <w:spacing w:before="100" w:after="100"/>
              <w:rPr>
                <w:rFonts w:cstheme="minorHAnsi"/>
              </w:rPr>
            </w:pPr>
            <w:r w:rsidRPr="009B78E4">
              <w:rPr>
                <w:rFonts w:cstheme="minorHAnsi"/>
              </w:rPr>
              <w:t>Monitor the health status of staff that participated, supported, or assisted in d</w:t>
            </w:r>
            <w:r>
              <w:rPr>
                <w:rFonts w:cstheme="minorHAnsi"/>
              </w:rPr>
              <w:t>isinfection</w:t>
            </w:r>
            <w:r w:rsidRPr="009B78E4">
              <w:rPr>
                <w:rFonts w:cstheme="minorHAnsi"/>
              </w:rPr>
              <w:t xml:space="preserve"> activities, and provide appr</w:t>
            </w:r>
            <w:r>
              <w:rPr>
                <w:rFonts w:cstheme="minorHAnsi"/>
              </w:rPr>
              <w:t xml:space="preserve">opriate medical care and follow </w:t>
            </w:r>
            <w:r w:rsidRPr="009B78E4">
              <w:rPr>
                <w:rFonts w:cstheme="minorHAnsi"/>
              </w:rPr>
              <w:t>up.</w:t>
            </w:r>
          </w:p>
        </w:tc>
        <w:tc>
          <w:tcPr>
            <w:tcW w:w="954" w:type="dxa"/>
          </w:tcPr>
          <w:p w14:paraId="6E0F87C3" w14:textId="77777777" w:rsidR="00774C91" w:rsidRPr="00144C0B" w:rsidRDefault="00774C91" w:rsidP="00E3378B">
            <w:pPr>
              <w:rPr>
                <w:sz w:val="24"/>
                <w:szCs w:val="24"/>
              </w:rPr>
            </w:pPr>
          </w:p>
        </w:tc>
      </w:tr>
      <w:tr w:rsidR="00774C91" w14:paraId="0564F618" w14:textId="77777777" w:rsidTr="005000EF">
        <w:trPr>
          <w:trHeight w:val="782"/>
          <w:jc w:val="center"/>
        </w:trPr>
        <w:tc>
          <w:tcPr>
            <w:tcW w:w="1818" w:type="dxa"/>
            <w:vMerge/>
          </w:tcPr>
          <w:p w14:paraId="53F15732" w14:textId="77777777" w:rsidR="00774C91" w:rsidRPr="00EB40EB" w:rsidRDefault="00774C91" w:rsidP="00E3378B">
            <w:pPr>
              <w:jc w:val="center"/>
              <w:rPr>
                <w:rFonts w:cstheme="minorHAnsi"/>
                <w:b/>
                <w:sz w:val="24"/>
                <w:szCs w:val="24"/>
              </w:rPr>
            </w:pPr>
          </w:p>
        </w:tc>
        <w:tc>
          <w:tcPr>
            <w:tcW w:w="2317" w:type="dxa"/>
            <w:vMerge/>
          </w:tcPr>
          <w:p w14:paraId="6CAAFD1E" w14:textId="77777777" w:rsidR="00774C91" w:rsidRPr="000E6599" w:rsidRDefault="00774C91" w:rsidP="00E3378B">
            <w:pPr>
              <w:jc w:val="center"/>
              <w:rPr>
                <w:b/>
                <w:sz w:val="24"/>
                <w:szCs w:val="24"/>
              </w:rPr>
            </w:pPr>
          </w:p>
        </w:tc>
        <w:tc>
          <w:tcPr>
            <w:tcW w:w="1001" w:type="dxa"/>
          </w:tcPr>
          <w:p w14:paraId="76BD4D93" w14:textId="77777777" w:rsidR="00774C91" w:rsidRPr="00144C0B" w:rsidRDefault="00774C91" w:rsidP="00E3378B">
            <w:pPr>
              <w:rPr>
                <w:sz w:val="24"/>
                <w:szCs w:val="24"/>
              </w:rPr>
            </w:pPr>
          </w:p>
        </w:tc>
        <w:tc>
          <w:tcPr>
            <w:tcW w:w="4710" w:type="dxa"/>
          </w:tcPr>
          <w:p w14:paraId="5755ECF9" w14:textId="77777777" w:rsidR="00774C91" w:rsidRPr="009B78E4" w:rsidRDefault="00774C91" w:rsidP="00E3378B">
            <w:pPr>
              <w:spacing w:before="100" w:after="100"/>
              <w:rPr>
                <w:rFonts w:cstheme="minorHAnsi"/>
              </w:rPr>
            </w:pPr>
            <w:r>
              <w:rPr>
                <w:rFonts w:cstheme="minorHAnsi"/>
              </w:rPr>
              <w:t>Continue to f</w:t>
            </w:r>
            <w:r w:rsidRPr="009B78E4">
              <w:rPr>
                <w:rFonts w:cstheme="minorHAnsi"/>
              </w:rPr>
              <w:t>acilitate procurement of supplies, equipment, and medications for response and patient care.</w:t>
            </w:r>
          </w:p>
        </w:tc>
        <w:tc>
          <w:tcPr>
            <w:tcW w:w="954" w:type="dxa"/>
          </w:tcPr>
          <w:p w14:paraId="1670EDF1" w14:textId="77777777" w:rsidR="00774C91" w:rsidRPr="00144C0B" w:rsidRDefault="00774C91" w:rsidP="00E3378B">
            <w:pPr>
              <w:rPr>
                <w:sz w:val="24"/>
                <w:szCs w:val="24"/>
              </w:rPr>
            </w:pPr>
          </w:p>
        </w:tc>
      </w:tr>
      <w:tr w:rsidR="00774C91" w14:paraId="42836BCC" w14:textId="77777777" w:rsidTr="005000EF">
        <w:trPr>
          <w:trHeight w:val="683"/>
          <w:jc w:val="center"/>
        </w:trPr>
        <w:tc>
          <w:tcPr>
            <w:tcW w:w="1818" w:type="dxa"/>
            <w:vMerge w:val="restart"/>
            <w:vAlign w:val="center"/>
          </w:tcPr>
          <w:p w14:paraId="0D41AB66" w14:textId="77777777" w:rsidR="00774C91" w:rsidRPr="00A4664E" w:rsidRDefault="00774C91" w:rsidP="005000EF">
            <w:pPr>
              <w:jc w:val="center"/>
              <w:rPr>
                <w:rFonts w:cstheme="minorHAnsi"/>
                <w:b/>
                <w:sz w:val="24"/>
                <w:szCs w:val="24"/>
                <w:highlight w:val="yellow"/>
              </w:rPr>
            </w:pPr>
            <w:r w:rsidRPr="00A4664E">
              <w:rPr>
                <w:rFonts w:cstheme="minorHAnsi"/>
                <w:b/>
                <w:color w:val="00B050"/>
                <w:sz w:val="24"/>
                <w:szCs w:val="24"/>
              </w:rPr>
              <w:t>Finance/ Administration</w:t>
            </w:r>
          </w:p>
        </w:tc>
        <w:tc>
          <w:tcPr>
            <w:tcW w:w="2317" w:type="dxa"/>
            <w:vAlign w:val="center"/>
          </w:tcPr>
          <w:p w14:paraId="2B590FC5" w14:textId="77777777" w:rsidR="00774C91" w:rsidRPr="000E6599" w:rsidRDefault="00774C91" w:rsidP="005000EF">
            <w:pPr>
              <w:jc w:val="center"/>
              <w:rPr>
                <w:b/>
                <w:sz w:val="24"/>
                <w:szCs w:val="24"/>
              </w:rPr>
            </w:pPr>
            <w:r>
              <w:rPr>
                <w:b/>
                <w:sz w:val="24"/>
                <w:szCs w:val="24"/>
              </w:rPr>
              <w:t>Section Chief</w:t>
            </w:r>
          </w:p>
        </w:tc>
        <w:tc>
          <w:tcPr>
            <w:tcW w:w="1001" w:type="dxa"/>
          </w:tcPr>
          <w:p w14:paraId="12BEB663" w14:textId="77777777" w:rsidR="00774C91" w:rsidRPr="00144C0B" w:rsidRDefault="00774C91" w:rsidP="00E3378B">
            <w:pPr>
              <w:rPr>
                <w:sz w:val="24"/>
                <w:szCs w:val="24"/>
              </w:rPr>
            </w:pPr>
          </w:p>
        </w:tc>
        <w:tc>
          <w:tcPr>
            <w:tcW w:w="4710" w:type="dxa"/>
          </w:tcPr>
          <w:p w14:paraId="3967A1D2" w14:textId="77777777" w:rsidR="00774C91" w:rsidRPr="009B78E4" w:rsidRDefault="00774C91" w:rsidP="00E3378B">
            <w:pPr>
              <w:spacing w:before="100" w:after="100"/>
              <w:rPr>
                <w:rFonts w:cstheme="minorHAnsi"/>
              </w:rPr>
            </w:pPr>
            <w:r w:rsidRPr="009B78E4">
              <w:rPr>
                <w:rFonts w:cstheme="minorHAnsi"/>
              </w:rPr>
              <w:t>Coordinate with Risk Management for additional insurance and documentation needs</w:t>
            </w:r>
            <w:r>
              <w:rPr>
                <w:rFonts w:cstheme="minorHAnsi"/>
              </w:rPr>
              <w:t xml:space="preserve">, consider taking photographs where applicable. </w:t>
            </w:r>
          </w:p>
        </w:tc>
        <w:tc>
          <w:tcPr>
            <w:tcW w:w="954" w:type="dxa"/>
          </w:tcPr>
          <w:p w14:paraId="57B7D56C" w14:textId="77777777" w:rsidR="00774C91" w:rsidRPr="00144C0B" w:rsidRDefault="00774C91" w:rsidP="00E3378B">
            <w:pPr>
              <w:rPr>
                <w:sz w:val="24"/>
                <w:szCs w:val="24"/>
              </w:rPr>
            </w:pPr>
          </w:p>
        </w:tc>
      </w:tr>
      <w:tr w:rsidR="00774C91" w14:paraId="2DDD617E" w14:textId="77777777" w:rsidTr="005000EF">
        <w:trPr>
          <w:trHeight w:val="863"/>
          <w:jc w:val="center"/>
        </w:trPr>
        <w:tc>
          <w:tcPr>
            <w:tcW w:w="1818" w:type="dxa"/>
            <w:vMerge/>
            <w:vAlign w:val="center"/>
          </w:tcPr>
          <w:p w14:paraId="46CB4999" w14:textId="77777777" w:rsidR="00774C91" w:rsidRPr="00EB40EB" w:rsidRDefault="00774C91" w:rsidP="005000EF">
            <w:pPr>
              <w:jc w:val="center"/>
              <w:rPr>
                <w:rFonts w:cstheme="minorHAnsi"/>
                <w:b/>
                <w:sz w:val="24"/>
                <w:szCs w:val="24"/>
              </w:rPr>
            </w:pPr>
          </w:p>
        </w:tc>
        <w:tc>
          <w:tcPr>
            <w:tcW w:w="2317" w:type="dxa"/>
            <w:vAlign w:val="center"/>
          </w:tcPr>
          <w:p w14:paraId="7FD36046" w14:textId="77777777" w:rsidR="00774C91" w:rsidRPr="000E6599" w:rsidRDefault="00774C91" w:rsidP="005000EF">
            <w:pPr>
              <w:jc w:val="center"/>
              <w:rPr>
                <w:b/>
                <w:sz w:val="24"/>
                <w:szCs w:val="24"/>
              </w:rPr>
            </w:pPr>
            <w:r>
              <w:rPr>
                <w:b/>
                <w:sz w:val="24"/>
                <w:szCs w:val="24"/>
              </w:rPr>
              <w:t>Cost Unit Leader</w:t>
            </w:r>
          </w:p>
        </w:tc>
        <w:tc>
          <w:tcPr>
            <w:tcW w:w="1001" w:type="dxa"/>
          </w:tcPr>
          <w:p w14:paraId="6B215AA2" w14:textId="77777777" w:rsidR="00774C91" w:rsidRPr="00144C0B" w:rsidRDefault="00774C91" w:rsidP="00E3378B">
            <w:pPr>
              <w:rPr>
                <w:sz w:val="24"/>
                <w:szCs w:val="24"/>
              </w:rPr>
            </w:pPr>
          </w:p>
        </w:tc>
        <w:tc>
          <w:tcPr>
            <w:tcW w:w="4710" w:type="dxa"/>
          </w:tcPr>
          <w:p w14:paraId="799EE6C5" w14:textId="77777777" w:rsidR="00774C91" w:rsidRPr="009B78E4" w:rsidRDefault="00774C91" w:rsidP="00E3378B">
            <w:pPr>
              <w:spacing w:before="100" w:after="100"/>
              <w:rPr>
                <w:rFonts w:cstheme="minorHAnsi"/>
              </w:rPr>
            </w:pPr>
            <w:r w:rsidRPr="009B78E4">
              <w:rPr>
                <w:rFonts w:cstheme="minorHAnsi"/>
              </w:rPr>
              <w:t>Continue to track response costs and expenditures and prepare regular reports for the Incident Commander.</w:t>
            </w:r>
          </w:p>
        </w:tc>
        <w:tc>
          <w:tcPr>
            <w:tcW w:w="954" w:type="dxa"/>
          </w:tcPr>
          <w:p w14:paraId="6007FF63" w14:textId="77777777" w:rsidR="00774C91" w:rsidRPr="00144C0B" w:rsidRDefault="00774C91" w:rsidP="00E3378B">
            <w:pPr>
              <w:rPr>
                <w:sz w:val="24"/>
                <w:szCs w:val="24"/>
              </w:rPr>
            </w:pPr>
          </w:p>
        </w:tc>
      </w:tr>
    </w:tbl>
    <w:p w14:paraId="0EE8AB96" w14:textId="77777777" w:rsidR="00774C91" w:rsidRDefault="00774C91" w:rsidP="00774C91">
      <w:pPr>
        <w:tabs>
          <w:tab w:val="left" w:pos="932"/>
        </w:tabs>
      </w:pPr>
    </w:p>
    <w:tbl>
      <w:tblPr>
        <w:tblStyle w:val="TableGrid"/>
        <w:tblW w:w="10800" w:type="dxa"/>
        <w:jc w:val="center"/>
        <w:tblLook w:val="04A0" w:firstRow="1" w:lastRow="0" w:firstColumn="1" w:lastColumn="0" w:noHBand="0" w:noVBand="1"/>
      </w:tblPr>
      <w:tblGrid>
        <w:gridCol w:w="1885"/>
        <w:gridCol w:w="2250"/>
        <w:gridCol w:w="945"/>
        <w:gridCol w:w="4766"/>
        <w:gridCol w:w="954"/>
      </w:tblGrid>
      <w:tr w:rsidR="00774C91" w14:paraId="79C5968E" w14:textId="77777777" w:rsidTr="005000EF">
        <w:trPr>
          <w:jc w:val="center"/>
        </w:trPr>
        <w:tc>
          <w:tcPr>
            <w:tcW w:w="10800" w:type="dxa"/>
            <w:gridSpan w:val="5"/>
            <w:shd w:val="clear" w:color="auto" w:fill="000000" w:themeFill="text1"/>
          </w:tcPr>
          <w:p w14:paraId="490FAF51" w14:textId="2A046E28" w:rsidR="00774C91" w:rsidRPr="00CC3A00" w:rsidRDefault="00774C91" w:rsidP="00CC3A00">
            <w:r w:rsidRPr="003A5840">
              <w:rPr>
                <w:rFonts w:cstheme="minorHAnsi"/>
                <w:b/>
                <w:sz w:val="24"/>
                <w:szCs w:val="24"/>
              </w:rPr>
              <w:t>Demobilization/System Recovery</w:t>
            </w:r>
          </w:p>
        </w:tc>
      </w:tr>
      <w:tr w:rsidR="00774C91" w14:paraId="1B786BDD" w14:textId="77777777" w:rsidTr="005000EF">
        <w:trPr>
          <w:jc w:val="center"/>
        </w:trPr>
        <w:tc>
          <w:tcPr>
            <w:tcW w:w="1885" w:type="dxa"/>
          </w:tcPr>
          <w:p w14:paraId="2C2DC783"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250" w:type="dxa"/>
          </w:tcPr>
          <w:p w14:paraId="734BC514" w14:textId="77777777" w:rsidR="00774C91" w:rsidRPr="00EB40EB" w:rsidRDefault="00774C91" w:rsidP="00E3378B">
            <w:pPr>
              <w:jc w:val="center"/>
              <w:rPr>
                <w:rFonts w:cstheme="minorHAnsi"/>
                <w:b/>
                <w:sz w:val="24"/>
                <w:szCs w:val="24"/>
              </w:rPr>
            </w:pPr>
            <w:r w:rsidRPr="00EB40EB">
              <w:rPr>
                <w:rFonts w:cstheme="minorHAnsi"/>
                <w:b/>
                <w:sz w:val="24"/>
                <w:szCs w:val="24"/>
              </w:rPr>
              <w:t>Officer</w:t>
            </w:r>
          </w:p>
        </w:tc>
        <w:tc>
          <w:tcPr>
            <w:tcW w:w="945" w:type="dxa"/>
          </w:tcPr>
          <w:p w14:paraId="3CD47DF6" w14:textId="77777777" w:rsidR="00774C91" w:rsidRPr="00144C0B" w:rsidRDefault="00774C91" w:rsidP="00E3378B">
            <w:pPr>
              <w:jc w:val="center"/>
              <w:rPr>
                <w:b/>
                <w:sz w:val="24"/>
                <w:szCs w:val="24"/>
              </w:rPr>
            </w:pPr>
            <w:r w:rsidRPr="00144C0B">
              <w:rPr>
                <w:b/>
                <w:sz w:val="24"/>
                <w:szCs w:val="24"/>
              </w:rPr>
              <w:t>Time</w:t>
            </w:r>
          </w:p>
        </w:tc>
        <w:tc>
          <w:tcPr>
            <w:tcW w:w="4766" w:type="dxa"/>
          </w:tcPr>
          <w:p w14:paraId="3EF11D36" w14:textId="77777777" w:rsidR="00774C91" w:rsidRPr="00144C0B" w:rsidRDefault="00774C91" w:rsidP="00E3378B">
            <w:pPr>
              <w:jc w:val="center"/>
              <w:rPr>
                <w:b/>
                <w:sz w:val="24"/>
                <w:szCs w:val="24"/>
              </w:rPr>
            </w:pPr>
            <w:r w:rsidRPr="00144C0B">
              <w:rPr>
                <w:b/>
                <w:sz w:val="24"/>
                <w:szCs w:val="24"/>
              </w:rPr>
              <w:t>Action</w:t>
            </w:r>
          </w:p>
        </w:tc>
        <w:tc>
          <w:tcPr>
            <w:tcW w:w="954" w:type="dxa"/>
          </w:tcPr>
          <w:p w14:paraId="42FA6819" w14:textId="77777777" w:rsidR="00774C91" w:rsidRPr="00144C0B" w:rsidRDefault="00774C91" w:rsidP="00E3378B">
            <w:pPr>
              <w:rPr>
                <w:b/>
                <w:sz w:val="24"/>
                <w:szCs w:val="24"/>
              </w:rPr>
            </w:pPr>
            <w:r w:rsidRPr="00144C0B">
              <w:rPr>
                <w:b/>
                <w:sz w:val="24"/>
                <w:szCs w:val="24"/>
              </w:rPr>
              <w:t>Initials</w:t>
            </w:r>
          </w:p>
        </w:tc>
      </w:tr>
      <w:tr w:rsidR="00774C91" w14:paraId="4912261F" w14:textId="77777777" w:rsidTr="005000EF">
        <w:trPr>
          <w:trHeight w:val="593"/>
          <w:jc w:val="center"/>
        </w:trPr>
        <w:tc>
          <w:tcPr>
            <w:tcW w:w="1885" w:type="dxa"/>
            <w:vMerge w:val="restart"/>
            <w:vAlign w:val="center"/>
          </w:tcPr>
          <w:p w14:paraId="75CEBC86" w14:textId="77777777" w:rsidR="00774C91" w:rsidRPr="00EB7548" w:rsidRDefault="00774C91" w:rsidP="005000EF">
            <w:pPr>
              <w:jc w:val="center"/>
              <w:rPr>
                <w:b/>
              </w:rPr>
            </w:pPr>
            <w:r w:rsidRPr="00EB40EB">
              <w:rPr>
                <w:rFonts w:cstheme="minorHAnsi"/>
                <w:b/>
                <w:sz w:val="24"/>
                <w:szCs w:val="24"/>
              </w:rPr>
              <w:t>Command</w:t>
            </w:r>
          </w:p>
        </w:tc>
        <w:tc>
          <w:tcPr>
            <w:tcW w:w="2250" w:type="dxa"/>
            <w:vMerge w:val="restart"/>
            <w:vAlign w:val="center"/>
          </w:tcPr>
          <w:p w14:paraId="17234636" w14:textId="77777777" w:rsidR="00774C91" w:rsidRPr="00EB40EB" w:rsidRDefault="00774C91" w:rsidP="005000EF">
            <w:pPr>
              <w:jc w:val="center"/>
              <w:rPr>
                <w:rFonts w:cstheme="minorHAnsi"/>
                <w:b/>
                <w:sz w:val="24"/>
                <w:szCs w:val="24"/>
              </w:rPr>
            </w:pPr>
            <w:r w:rsidRPr="00EB40EB">
              <w:rPr>
                <w:rFonts w:cstheme="minorHAnsi"/>
                <w:b/>
                <w:sz w:val="24"/>
                <w:szCs w:val="24"/>
              </w:rPr>
              <w:t>Incident Commander</w:t>
            </w:r>
          </w:p>
        </w:tc>
        <w:tc>
          <w:tcPr>
            <w:tcW w:w="945" w:type="dxa"/>
          </w:tcPr>
          <w:p w14:paraId="3F493DE4" w14:textId="77777777" w:rsidR="00774C91" w:rsidRPr="00144C0B" w:rsidRDefault="00774C91" w:rsidP="00E3378B">
            <w:pPr>
              <w:rPr>
                <w:sz w:val="24"/>
                <w:szCs w:val="24"/>
              </w:rPr>
            </w:pPr>
          </w:p>
        </w:tc>
        <w:tc>
          <w:tcPr>
            <w:tcW w:w="4766" w:type="dxa"/>
          </w:tcPr>
          <w:p w14:paraId="77D8171C" w14:textId="77777777" w:rsidR="00774C91" w:rsidRPr="009B78E4" w:rsidRDefault="00774C91" w:rsidP="00E3378B">
            <w:pPr>
              <w:spacing w:before="100" w:after="100"/>
              <w:rPr>
                <w:rFonts w:cstheme="minorHAnsi"/>
              </w:rPr>
            </w:pPr>
            <w:r w:rsidRPr="009B78E4">
              <w:rPr>
                <w:rFonts w:cstheme="minorHAnsi"/>
              </w:rPr>
              <w:t>Determine termination of event and ability to return to normal operations.</w:t>
            </w:r>
          </w:p>
        </w:tc>
        <w:tc>
          <w:tcPr>
            <w:tcW w:w="954" w:type="dxa"/>
          </w:tcPr>
          <w:p w14:paraId="37FB91B9" w14:textId="77777777" w:rsidR="00774C91" w:rsidRDefault="00774C91" w:rsidP="00E3378B"/>
        </w:tc>
      </w:tr>
      <w:tr w:rsidR="00774C91" w14:paraId="1ED553FA" w14:textId="77777777" w:rsidTr="005000EF">
        <w:trPr>
          <w:trHeight w:val="665"/>
          <w:jc w:val="center"/>
        </w:trPr>
        <w:tc>
          <w:tcPr>
            <w:tcW w:w="1885" w:type="dxa"/>
            <w:vMerge/>
          </w:tcPr>
          <w:p w14:paraId="584D4AC7" w14:textId="77777777" w:rsidR="00774C91" w:rsidRPr="00EB40EB" w:rsidRDefault="00774C91" w:rsidP="00E3378B">
            <w:pPr>
              <w:jc w:val="center"/>
              <w:rPr>
                <w:rFonts w:cstheme="minorHAnsi"/>
                <w:b/>
                <w:sz w:val="24"/>
                <w:szCs w:val="24"/>
              </w:rPr>
            </w:pPr>
          </w:p>
        </w:tc>
        <w:tc>
          <w:tcPr>
            <w:tcW w:w="2250" w:type="dxa"/>
            <w:vMerge/>
          </w:tcPr>
          <w:p w14:paraId="283A9421" w14:textId="77777777" w:rsidR="00774C91" w:rsidRPr="00EB40EB" w:rsidRDefault="00774C91" w:rsidP="00E3378B">
            <w:pPr>
              <w:jc w:val="center"/>
              <w:rPr>
                <w:rFonts w:cstheme="minorHAnsi"/>
                <w:b/>
                <w:sz w:val="24"/>
                <w:szCs w:val="24"/>
              </w:rPr>
            </w:pPr>
          </w:p>
        </w:tc>
        <w:tc>
          <w:tcPr>
            <w:tcW w:w="945" w:type="dxa"/>
          </w:tcPr>
          <w:p w14:paraId="6A5175AD" w14:textId="77777777" w:rsidR="00774C91" w:rsidRPr="00144C0B" w:rsidRDefault="00774C91" w:rsidP="00E3378B">
            <w:pPr>
              <w:rPr>
                <w:sz w:val="24"/>
                <w:szCs w:val="24"/>
              </w:rPr>
            </w:pPr>
          </w:p>
        </w:tc>
        <w:tc>
          <w:tcPr>
            <w:tcW w:w="4766" w:type="dxa"/>
          </w:tcPr>
          <w:p w14:paraId="521C56D2" w14:textId="77777777" w:rsidR="00774C91" w:rsidRPr="009B78E4" w:rsidRDefault="00774C91" w:rsidP="00E3378B">
            <w:pPr>
              <w:spacing w:before="100" w:after="100"/>
              <w:rPr>
                <w:rFonts w:cstheme="minorHAnsi"/>
              </w:rPr>
            </w:pPr>
            <w:r w:rsidRPr="009B78E4">
              <w:rPr>
                <w:rFonts w:cstheme="minorHAnsi"/>
              </w:rPr>
              <w:t>Oversee and direct demobilization operations with restoration of normal services.</w:t>
            </w:r>
          </w:p>
        </w:tc>
        <w:tc>
          <w:tcPr>
            <w:tcW w:w="954" w:type="dxa"/>
          </w:tcPr>
          <w:p w14:paraId="243BA27D" w14:textId="77777777" w:rsidR="00774C91" w:rsidRDefault="00774C91" w:rsidP="00E3378B"/>
        </w:tc>
      </w:tr>
      <w:tr w:rsidR="00774C91" w14:paraId="6719FD79" w14:textId="77777777" w:rsidTr="005000EF">
        <w:trPr>
          <w:trHeight w:val="575"/>
          <w:jc w:val="center"/>
        </w:trPr>
        <w:tc>
          <w:tcPr>
            <w:tcW w:w="1885" w:type="dxa"/>
            <w:vMerge/>
          </w:tcPr>
          <w:p w14:paraId="79036AFE" w14:textId="77777777" w:rsidR="00774C91" w:rsidRPr="00EB40EB" w:rsidRDefault="00774C91" w:rsidP="00E3378B">
            <w:pPr>
              <w:jc w:val="center"/>
              <w:rPr>
                <w:rFonts w:cstheme="minorHAnsi"/>
                <w:b/>
                <w:sz w:val="24"/>
                <w:szCs w:val="24"/>
              </w:rPr>
            </w:pPr>
          </w:p>
        </w:tc>
        <w:tc>
          <w:tcPr>
            <w:tcW w:w="2250" w:type="dxa"/>
            <w:vMerge/>
          </w:tcPr>
          <w:p w14:paraId="132C95ED" w14:textId="77777777" w:rsidR="00774C91" w:rsidRPr="00EB40EB" w:rsidRDefault="00774C91" w:rsidP="00E3378B">
            <w:pPr>
              <w:jc w:val="center"/>
              <w:rPr>
                <w:rFonts w:cstheme="minorHAnsi"/>
                <w:b/>
                <w:sz w:val="24"/>
                <w:szCs w:val="24"/>
              </w:rPr>
            </w:pPr>
          </w:p>
        </w:tc>
        <w:tc>
          <w:tcPr>
            <w:tcW w:w="945" w:type="dxa"/>
          </w:tcPr>
          <w:p w14:paraId="30805E1F" w14:textId="77777777" w:rsidR="00774C91" w:rsidRPr="00144C0B" w:rsidRDefault="00774C91" w:rsidP="00E3378B">
            <w:pPr>
              <w:rPr>
                <w:sz w:val="24"/>
                <w:szCs w:val="24"/>
              </w:rPr>
            </w:pPr>
          </w:p>
        </w:tc>
        <w:tc>
          <w:tcPr>
            <w:tcW w:w="4766" w:type="dxa"/>
          </w:tcPr>
          <w:p w14:paraId="47A78781" w14:textId="77777777" w:rsidR="00774C91" w:rsidRPr="009B78E4" w:rsidRDefault="00774C91" w:rsidP="00E3378B">
            <w:pPr>
              <w:spacing w:before="100" w:after="100"/>
              <w:rPr>
                <w:rFonts w:cstheme="minorHAnsi"/>
              </w:rPr>
            </w:pPr>
            <w:r w:rsidRPr="009B78E4">
              <w:rPr>
                <w:rFonts w:cstheme="minorHAnsi"/>
              </w:rPr>
              <w:t>Ensure that process is mobilized to complete response documentation for submission for reimbursement.</w:t>
            </w:r>
          </w:p>
        </w:tc>
        <w:tc>
          <w:tcPr>
            <w:tcW w:w="954" w:type="dxa"/>
          </w:tcPr>
          <w:p w14:paraId="01063B34" w14:textId="77777777" w:rsidR="00774C91" w:rsidRDefault="00774C91" w:rsidP="00E3378B"/>
        </w:tc>
      </w:tr>
      <w:tr w:rsidR="00774C91" w14:paraId="4E31490E" w14:textId="77777777" w:rsidTr="005000EF">
        <w:trPr>
          <w:trHeight w:val="1223"/>
          <w:jc w:val="center"/>
        </w:trPr>
        <w:tc>
          <w:tcPr>
            <w:tcW w:w="1885" w:type="dxa"/>
            <w:vMerge/>
          </w:tcPr>
          <w:p w14:paraId="6B1E0504" w14:textId="77777777" w:rsidR="00774C91" w:rsidRPr="00EB40EB" w:rsidRDefault="00774C91" w:rsidP="00E3378B">
            <w:pPr>
              <w:jc w:val="center"/>
              <w:rPr>
                <w:rFonts w:cstheme="minorHAnsi"/>
                <w:b/>
                <w:sz w:val="24"/>
                <w:szCs w:val="24"/>
              </w:rPr>
            </w:pPr>
          </w:p>
        </w:tc>
        <w:tc>
          <w:tcPr>
            <w:tcW w:w="2250" w:type="dxa"/>
            <w:vAlign w:val="center"/>
          </w:tcPr>
          <w:p w14:paraId="79B34BA2" w14:textId="77777777" w:rsidR="00774C91" w:rsidRPr="00EB40EB" w:rsidRDefault="00774C91" w:rsidP="005000EF">
            <w:pPr>
              <w:jc w:val="center"/>
              <w:rPr>
                <w:rFonts w:cstheme="minorHAnsi"/>
                <w:b/>
                <w:sz w:val="24"/>
                <w:szCs w:val="24"/>
              </w:rPr>
            </w:pPr>
            <w:r w:rsidRPr="00EB40EB">
              <w:rPr>
                <w:rFonts w:cstheme="minorHAnsi"/>
                <w:b/>
                <w:sz w:val="24"/>
                <w:szCs w:val="24"/>
              </w:rPr>
              <w:t>Public Information Officer</w:t>
            </w:r>
          </w:p>
        </w:tc>
        <w:tc>
          <w:tcPr>
            <w:tcW w:w="945" w:type="dxa"/>
          </w:tcPr>
          <w:p w14:paraId="6E697651" w14:textId="77777777" w:rsidR="00774C91" w:rsidRPr="00144C0B" w:rsidRDefault="00774C91" w:rsidP="00E3378B">
            <w:pPr>
              <w:rPr>
                <w:sz w:val="24"/>
                <w:szCs w:val="24"/>
              </w:rPr>
            </w:pPr>
          </w:p>
        </w:tc>
        <w:tc>
          <w:tcPr>
            <w:tcW w:w="4766" w:type="dxa"/>
          </w:tcPr>
          <w:p w14:paraId="5EECF3FD" w14:textId="77777777" w:rsidR="00774C91" w:rsidRPr="009A52CD" w:rsidRDefault="00774C91" w:rsidP="00E3378B">
            <w:pPr>
              <w:spacing w:before="100" w:after="100"/>
              <w:rPr>
                <w:rFonts w:cstheme="minorHAnsi"/>
              </w:rPr>
            </w:pPr>
            <w:r w:rsidRPr="009B78E4">
              <w:rPr>
                <w:rFonts w:cstheme="minorHAnsi"/>
              </w:rPr>
              <w:t>Conduct final media briefing and assist with updating staff, patients, families, and others of termination of incident and restoration of normal services.</w:t>
            </w:r>
          </w:p>
        </w:tc>
        <w:tc>
          <w:tcPr>
            <w:tcW w:w="954" w:type="dxa"/>
          </w:tcPr>
          <w:p w14:paraId="435926C6" w14:textId="77777777" w:rsidR="00774C91" w:rsidRDefault="00774C91" w:rsidP="00E3378B"/>
        </w:tc>
      </w:tr>
      <w:tr w:rsidR="00774C91" w14:paraId="2375F079" w14:textId="77777777" w:rsidTr="005000EF">
        <w:trPr>
          <w:trHeight w:val="953"/>
          <w:jc w:val="center"/>
        </w:trPr>
        <w:tc>
          <w:tcPr>
            <w:tcW w:w="1885" w:type="dxa"/>
            <w:vMerge/>
          </w:tcPr>
          <w:p w14:paraId="53CC70BB" w14:textId="77777777" w:rsidR="00774C91" w:rsidRDefault="00774C91" w:rsidP="00E3378B"/>
        </w:tc>
        <w:tc>
          <w:tcPr>
            <w:tcW w:w="2250" w:type="dxa"/>
            <w:vAlign w:val="center"/>
          </w:tcPr>
          <w:p w14:paraId="650D9D2F" w14:textId="77777777" w:rsidR="00774C91" w:rsidRPr="00EB40EB" w:rsidRDefault="00774C91" w:rsidP="005000EF">
            <w:pPr>
              <w:jc w:val="center"/>
              <w:rPr>
                <w:rFonts w:cstheme="minorHAnsi"/>
                <w:b/>
                <w:sz w:val="24"/>
                <w:szCs w:val="24"/>
              </w:rPr>
            </w:pPr>
            <w:r w:rsidRPr="00EB40EB">
              <w:rPr>
                <w:rFonts w:cstheme="minorHAnsi"/>
                <w:b/>
                <w:sz w:val="24"/>
                <w:szCs w:val="24"/>
              </w:rPr>
              <w:t>Liaison Officer</w:t>
            </w:r>
          </w:p>
        </w:tc>
        <w:tc>
          <w:tcPr>
            <w:tcW w:w="945" w:type="dxa"/>
          </w:tcPr>
          <w:p w14:paraId="5653F973" w14:textId="77777777" w:rsidR="00774C91" w:rsidRPr="00144C0B" w:rsidRDefault="00774C91" w:rsidP="00E3378B">
            <w:pPr>
              <w:rPr>
                <w:sz w:val="24"/>
                <w:szCs w:val="24"/>
              </w:rPr>
            </w:pPr>
          </w:p>
        </w:tc>
        <w:tc>
          <w:tcPr>
            <w:tcW w:w="4766" w:type="dxa"/>
          </w:tcPr>
          <w:p w14:paraId="6E95A7C3" w14:textId="77777777" w:rsidR="00774C91" w:rsidRPr="00C16210" w:rsidRDefault="00774C91" w:rsidP="00E3378B">
            <w:pPr>
              <w:spacing w:before="100" w:after="100"/>
              <w:rPr>
                <w:rFonts w:cstheme="minorHAnsi"/>
              </w:rPr>
            </w:pPr>
            <w:r w:rsidRPr="009B78E4">
              <w:rPr>
                <w:rFonts w:cstheme="minorHAnsi"/>
              </w:rPr>
              <w:t xml:space="preserve">Communicate final </w:t>
            </w:r>
            <w:r>
              <w:rPr>
                <w:rFonts w:cstheme="minorHAnsi"/>
              </w:rPr>
              <w:t>hospital</w:t>
            </w:r>
            <w:r w:rsidRPr="009B78E4">
              <w:rPr>
                <w:rFonts w:cstheme="minorHAnsi"/>
              </w:rPr>
              <w:t xml:space="preserve"> status and termination of the incident to</w:t>
            </w:r>
            <w:r>
              <w:rPr>
                <w:rFonts w:cstheme="minorHAnsi"/>
              </w:rPr>
              <w:t xml:space="preserve"> local emergency medical services and any established outside agency contacts.</w:t>
            </w:r>
          </w:p>
        </w:tc>
        <w:tc>
          <w:tcPr>
            <w:tcW w:w="954" w:type="dxa"/>
          </w:tcPr>
          <w:p w14:paraId="7E51CEC2" w14:textId="77777777" w:rsidR="00774C91" w:rsidRDefault="00774C91" w:rsidP="00E3378B"/>
        </w:tc>
      </w:tr>
      <w:tr w:rsidR="00774C91" w14:paraId="429E7448" w14:textId="77777777" w:rsidTr="005000EF">
        <w:trPr>
          <w:trHeight w:val="728"/>
          <w:jc w:val="center"/>
        </w:trPr>
        <w:tc>
          <w:tcPr>
            <w:tcW w:w="1885" w:type="dxa"/>
            <w:vMerge/>
          </w:tcPr>
          <w:p w14:paraId="7E971F81" w14:textId="77777777" w:rsidR="00774C91" w:rsidRDefault="00774C91" w:rsidP="00E3378B"/>
        </w:tc>
        <w:tc>
          <w:tcPr>
            <w:tcW w:w="2250" w:type="dxa"/>
            <w:vAlign w:val="center"/>
          </w:tcPr>
          <w:p w14:paraId="06A097FF" w14:textId="77777777" w:rsidR="00774C91" w:rsidRPr="00EB40EB" w:rsidRDefault="00774C91" w:rsidP="005000EF">
            <w:pPr>
              <w:jc w:val="center"/>
              <w:rPr>
                <w:rFonts w:cstheme="minorHAnsi"/>
                <w:b/>
                <w:sz w:val="24"/>
                <w:szCs w:val="24"/>
              </w:rPr>
            </w:pPr>
            <w:r w:rsidRPr="00EB40EB">
              <w:rPr>
                <w:rFonts w:cstheme="minorHAnsi"/>
                <w:b/>
                <w:sz w:val="24"/>
                <w:szCs w:val="24"/>
              </w:rPr>
              <w:t>Safety Officer</w:t>
            </w:r>
          </w:p>
        </w:tc>
        <w:tc>
          <w:tcPr>
            <w:tcW w:w="945" w:type="dxa"/>
          </w:tcPr>
          <w:p w14:paraId="59F3B5FA" w14:textId="77777777" w:rsidR="00774C91" w:rsidRPr="00144C0B" w:rsidRDefault="00774C91" w:rsidP="00E3378B">
            <w:pPr>
              <w:rPr>
                <w:sz w:val="24"/>
                <w:szCs w:val="24"/>
              </w:rPr>
            </w:pPr>
          </w:p>
        </w:tc>
        <w:tc>
          <w:tcPr>
            <w:tcW w:w="4766" w:type="dxa"/>
          </w:tcPr>
          <w:p w14:paraId="75991554" w14:textId="77777777" w:rsidR="00774C91" w:rsidRPr="00C16210" w:rsidRDefault="00774C91" w:rsidP="00E3378B">
            <w:pPr>
              <w:spacing w:before="100" w:after="100"/>
              <w:rPr>
                <w:rFonts w:cstheme="minorHAnsi"/>
              </w:rPr>
            </w:pPr>
            <w:r w:rsidRPr="009B78E4">
              <w:rPr>
                <w:rFonts w:cstheme="minorHAnsi"/>
              </w:rPr>
              <w:t>Monitor and maintain a safe environment during return to normal operations.</w:t>
            </w:r>
          </w:p>
        </w:tc>
        <w:tc>
          <w:tcPr>
            <w:tcW w:w="954" w:type="dxa"/>
          </w:tcPr>
          <w:p w14:paraId="0CD42BBC" w14:textId="77777777" w:rsidR="00774C91" w:rsidRDefault="00774C91" w:rsidP="00E3378B"/>
        </w:tc>
      </w:tr>
    </w:tbl>
    <w:p w14:paraId="2BD943ED" w14:textId="0D7DEF62" w:rsidR="00774C91" w:rsidRDefault="00774C91" w:rsidP="003B7A9B">
      <w:pPr>
        <w:tabs>
          <w:tab w:val="left" w:pos="932"/>
        </w:tabs>
      </w:pPr>
    </w:p>
    <w:tbl>
      <w:tblPr>
        <w:tblStyle w:val="TableGrid"/>
        <w:tblW w:w="10800" w:type="dxa"/>
        <w:jc w:val="center"/>
        <w:tblLook w:val="04A0" w:firstRow="1" w:lastRow="0" w:firstColumn="1" w:lastColumn="0" w:noHBand="0" w:noVBand="1"/>
      </w:tblPr>
      <w:tblGrid>
        <w:gridCol w:w="1885"/>
        <w:gridCol w:w="2250"/>
        <w:gridCol w:w="965"/>
        <w:gridCol w:w="4746"/>
        <w:gridCol w:w="954"/>
      </w:tblGrid>
      <w:tr w:rsidR="00774C91" w14:paraId="1B0AF676" w14:textId="77777777" w:rsidTr="005000EF">
        <w:trPr>
          <w:jc w:val="center"/>
        </w:trPr>
        <w:tc>
          <w:tcPr>
            <w:tcW w:w="10800" w:type="dxa"/>
            <w:gridSpan w:val="5"/>
            <w:shd w:val="clear" w:color="auto" w:fill="000000" w:themeFill="text1"/>
          </w:tcPr>
          <w:p w14:paraId="0247E438" w14:textId="5156760D" w:rsidR="00774C91" w:rsidRPr="00CC3A00" w:rsidRDefault="00774C91" w:rsidP="00CC3A00">
            <w:r w:rsidRPr="003A5840">
              <w:rPr>
                <w:rFonts w:cstheme="minorHAnsi"/>
                <w:b/>
                <w:sz w:val="24"/>
                <w:szCs w:val="24"/>
              </w:rPr>
              <w:t>Demobilization/System Recovery</w:t>
            </w:r>
          </w:p>
        </w:tc>
      </w:tr>
      <w:tr w:rsidR="00774C91" w14:paraId="43FD8BF8" w14:textId="77777777" w:rsidTr="005000EF">
        <w:trPr>
          <w:jc w:val="center"/>
        </w:trPr>
        <w:tc>
          <w:tcPr>
            <w:tcW w:w="1885" w:type="dxa"/>
          </w:tcPr>
          <w:p w14:paraId="0E9DD69A" w14:textId="77777777" w:rsidR="00774C91" w:rsidRPr="00EB40EB" w:rsidRDefault="00774C91" w:rsidP="00E3378B">
            <w:pPr>
              <w:jc w:val="center"/>
              <w:rPr>
                <w:rFonts w:cstheme="minorHAnsi"/>
                <w:b/>
                <w:sz w:val="24"/>
                <w:szCs w:val="24"/>
              </w:rPr>
            </w:pPr>
            <w:r w:rsidRPr="00EB40EB">
              <w:rPr>
                <w:rFonts w:cstheme="minorHAnsi"/>
                <w:b/>
                <w:sz w:val="24"/>
                <w:szCs w:val="24"/>
              </w:rPr>
              <w:t>Section</w:t>
            </w:r>
          </w:p>
        </w:tc>
        <w:tc>
          <w:tcPr>
            <w:tcW w:w="2250" w:type="dxa"/>
          </w:tcPr>
          <w:p w14:paraId="583E923C" w14:textId="77777777" w:rsidR="00774C91" w:rsidRPr="00144C0B" w:rsidRDefault="00774C91" w:rsidP="00E3378B">
            <w:pPr>
              <w:jc w:val="center"/>
              <w:rPr>
                <w:b/>
                <w:sz w:val="24"/>
                <w:szCs w:val="24"/>
              </w:rPr>
            </w:pPr>
            <w:r>
              <w:rPr>
                <w:b/>
                <w:sz w:val="24"/>
                <w:szCs w:val="24"/>
              </w:rPr>
              <w:t>Branch/Unit</w:t>
            </w:r>
          </w:p>
        </w:tc>
        <w:tc>
          <w:tcPr>
            <w:tcW w:w="965" w:type="dxa"/>
          </w:tcPr>
          <w:p w14:paraId="737CDBCA" w14:textId="77777777" w:rsidR="00774C91" w:rsidRPr="00EB40EB" w:rsidRDefault="00774C91" w:rsidP="00E3378B">
            <w:pPr>
              <w:jc w:val="center"/>
              <w:rPr>
                <w:rFonts w:cstheme="minorHAnsi"/>
                <w:b/>
                <w:sz w:val="24"/>
                <w:szCs w:val="24"/>
              </w:rPr>
            </w:pPr>
            <w:r w:rsidRPr="00144C0B">
              <w:rPr>
                <w:b/>
                <w:sz w:val="24"/>
                <w:szCs w:val="24"/>
              </w:rPr>
              <w:t>Time</w:t>
            </w:r>
          </w:p>
        </w:tc>
        <w:tc>
          <w:tcPr>
            <w:tcW w:w="4746" w:type="dxa"/>
          </w:tcPr>
          <w:p w14:paraId="1808C5FA" w14:textId="77777777" w:rsidR="00774C91" w:rsidRPr="00144C0B" w:rsidRDefault="00774C91" w:rsidP="00E3378B">
            <w:pPr>
              <w:jc w:val="center"/>
              <w:rPr>
                <w:b/>
                <w:sz w:val="24"/>
                <w:szCs w:val="24"/>
              </w:rPr>
            </w:pPr>
            <w:r w:rsidRPr="00144C0B">
              <w:rPr>
                <w:b/>
                <w:sz w:val="24"/>
                <w:szCs w:val="24"/>
              </w:rPr>
              <w:t>Action</w:t>
            </w:r>
          </w:p>
        </w:tc>
        <w:tc>
          <w:tcPr>
            <w:tcW w:w="954" w:type="dxa"/>
          </w:tcPr>
          <w:p w14:paraId="239FC962" w14:textId="77777777" w:rsidR="00774C91" w:rsidRPr="00144C0B" w:rsidRDefault="00774C91" w:rsidP="00E3378B">
            <w:pPr>
              <w:rPr>
                <w:b/>
                <w:sz w:val="24"/>
                <w:szCs w:val="24"/>
              </w:rPr>
            </w:pPr>
            <w:r w:rsidRPr="00144C0B">
              <w:rPr>
                <w:b/>
                <w:sz w:val="24"/>
                <w:szCs w:val="24"/>
              </w:rPr>
              <w:t>Initials</w:t>
            </w:r>
          </w:p>
        </w:tc>
      </w:tr>
      <w:tr w:rsidR="00774C91" w14:paraId="0259FC30" w14:textId="77777777" w:rsidTr="005000EF">
        <w:trPr>
          <w:jc w:val="center"/>
        </w:trPr>
        <w:tc>
          <w:tcPr>
            <w:tcW w:w="1885" w:type="dxa"/>
            <w:vMerge w:val="restart"/>
            <w:vAlign w:val="center"/>
          </w:tcPr>
          <w:p w14:paraId="70EF7AFD" w14:textId="77777777" w:rsidR="00774C91" w:rsidRPr="00A4664E" w:rsidRDefault="00774C91" w:rsidP="005000EF">
            <w:pPr>
              <w:jc w:val="center"/>
              <w:rPr>
                <w:rFonts w:cstheme="minorHAnsi"/>
                <w:b/>
                <w:color w:val="FF0000"/>
                <w:sz w:val="24"/>
                <w:szCs w:val="24"/>
              </w:rPr>
            </w:pPr>
            <w:r w:rsidRPr="00A4664E">
              <w:rPr>
                <w:rFonts w:cstheme="minorHAnsi"/>
                <w:b/>
                <w:color w:val="FF0000"/>
                <w:sz w:val="24"/>
                <w:szCs w:val="24"/>
              </w:rPr>
              <w:t>Operations</w:t>
            </w:r>
          </w:p>
        </w:tc>
        <w:tc>
          <w:tcPr>
            <w:tcW w:w="2250" w:type="dxa"/>
            <w:vAlign w:val="center"/>
          </w:tcPr>
          <w:p w14:paraId="2E4E2A35" w14:textId="77777777" w:rsidR="00774C91" w:rsidRPr="000E6599" w:rsidRDefault="00774C91" w:rsidP="005000EF">
            <w:pPr>
              <w:jc w:val="center"/>
              <w:rPr>
                <w:b/>
                <w:sz w:val="24"/>
                <w:szCs w:val="24"/>
              </w:rPr>
            </w:pPr>
            <w:r>
              <w:rPr>
                <w:b/>
                <w:sz w:val="24"/>
                <w:szCs w:val="24"/>
              </w:rPr>
              <w:t>Section Chief</w:t>
            </w:r>
          </w:p>
        </w:tc>
        <w:tc>
          <w:tcPr>
            <w:tcW w:w="965" w:type="dxa"/>
          </w:tcPr>
          <w:p w14:paraId="07B5F51F" w14:textId="77777777" w:rsidR="00774C91" w:rsidRPr="00144C0B" w:rsidRDefault="00774C91" w:rsidP="00E3378B">
            <w:pPr>
              <w:rPr>
                <w:sz w:val="24"/>
                <w:szCs w:val="24"/>
              </w:rPr>
            </w:pPr>
          </w:p>
        </w:tc>
        <w:tc>
          <w:tcPr>
            <w:tcW w:w="4746" w:type="dxa"/>
          </w:tcPr>
          <w:p w14:paraId="6A894CC6" w14:textId="77777777" w:rsidR="00774C91" w:rsidRPr="009B78E4" w:rsidRDefault="00774C91" w:rsidP="00E3378B">
            <w:pPr>
              <w:spacing w:before="100" w:after="100"/>
              <w:rPr>
                <w:rFonts w:cstheme="minorHAnsi"/>
              </w:rPr>
            </w:pPr>
            <w:r w:rsidRPr="009B78E4">
              <w:rPr>
                <w:rFonts w:cstheme="minorHAnsi"/>
              </w:rPr>
              <w:t>Submit all section documentation to Planning S</w:t>
            </w:r>
            <w:r>
              <w:rPr>
                <w:rFonts w:cstheme="minorHAnsi"/>
              </w:rPr>
              <w:t xml:space="preserve">ection for compilation in After </w:t>
            </w:r>
            <w:r w:rsidRPr="009B78E4">
              <w:rPr>
                <w:rFonts w:cstheme="minorHAnsi"/>
              </w:rPr>
              <w:t>Action Report.</w:t>
            </w:r>
          </w:p>
        </w:tc>
        <w:tc>
          <w:tcPr>
            <w:tcW w:w="954" w:type="dxa"/>
          </w:tcPr>
          <w:p w14:paraId="30532FB5" w14:textId="77777777" w:rsidR="00774C91" w:rsidRPr="00144C0B" w:rsidRDefault="00774C91" w:rsidP="00E3378B">
            <w:pPr>
              <w:rPr>
                <w:sz w:val="24"/>
                <w:szCs w:val="24"/>
              </w:rPr>
            </w:pPr>
          </w:p>
        </w:tc>
      </w:tr>
      <w:tr w:rsidR="00E34403" w14:paraId="65986F62" w14:textId="77777777" w:rsidTr="005000EF">
        <w:trPr>
          <w:trHeight w:val="305"/>
          <w:jc w:val="center"/>
        </w:trPr>
        <w:tc>
          <w:tcPr>
            <w:tcW w:w="1885" w:type="dxa"/>
            <w:vMerge/>
            <w:vAlign w:val="center"/>
          </w:tcPr>
          <w:p w14:paraId="512C7136" w14:textId="77777777" w:rsidR="00E34403" w:rsidRPr="00EB40EB" w:rsidRDefault="00E34403" w:rsidP="005000EF">
            <w:pPr>
              <w:jc w:val="center"/>
              <w:rPr>
                <w:rFonts w:cstheme="minorHAnsi"/>
                <w:b/>
                <w:sz w:val="24"/>
                <w:szCs w:val="24"/>
              </w:rPr>
            </w:pPr>
          </w:p>
        </w:tc>
        <w:tc>
          <w:tcPr>
            <w:tcW w:w="2250" w:type="dxa"/>
            <w:vMerge w:val="restart"/>
            <w:vAlign w:val="center"/>
          </w:tcPr>
          <w:p w14:paraId="3100122A" w14:textId="77777777" w:rsidR="00E34403" w:rsidRPr="000E6599" w:rsidRDefault="00E34403" w:rsidP="005000EF">
            <w:pPr>
              <w:jc w:val="center"/>
              <w:rPr>
                <w:b/>
                <w:sz w:val="24"/>
                <w:szCs w:val="24"/>
              </w:rPr>
            </w:pPr>
            <w:r>
              <w:rPr>
                <w:b/>
                <w:sz w:val="24"/>
                <w:szCs w:val="24"/>
              </w:rPr>
              <w:t>Medical Care Branch Director</w:t>
            </w:r>
          </w:p>
        </w:tc>
        <w:tc>
          <w:tcPr>
            <w:tcW w:w="965" w:type="dxa"/>
          </w:tcPr>
          <w:p w14:paraId="6AC5B52A" w14:textId="77777777" w:rsidR="00E34403" w:rsidRPr="00144C0B" w:rsidRDefault="00E34403" w:rsidP="00E3378B">
            <w:pPr>
              <w:rPr>
                <w:sz w:val="24"/>
                <w:szCs w:val="24"/>
              </w:rPr>
            </w:pPr>
          </w:p>
        </w:tc>
        <w:tc>
          <w:tcPr>
            <w:tcW w:w="4746" w:type="dxa"/>
          </w:tcPr>
          <w:p w14:paraId="3DC3F947" w14:textId="77777777" w:rsidR="00E34403" w:rsidRPr="009B78E4" w:rsidRDefault="00E34403" w:rsidP="00E3378B">
            <w:pPr>
              <w:spacing w:before="100" w:after="100"/>
              <w:rPr>
                <w:rFonts w:cstheme="minorHAnsi"/>
              </w:rPr>
            </w:pPr>
            <w:r w:rsidRPr="009B78E4">
              <w:rPr>
                <w:rFonts w:cstheme="minorHAnsi"/>
              </w:rPr>
              <w:t>Return patient care and services to normal operations.</w:t>
            </w:r>
          </w:p>
        </w:tc>
        <w:tc>
          <w:tcPr>
            <w:tcW w:w="954" w:type="dxa"/>
          </w:tcPr>
          <w:p w14:paraId="223EFDB9" w14:textId="77777777" w:rsidR="00E34403" w:rsidRPr="00144C0B" w:rsidRDefault="00E34403" w:rsidP="00E3378B">
            <w:pPr>
              <w:rPr>
                <w:sz w:val="24"/>
                <w:szCs w:val="24"/>
              </w:rPr>
            </w:pPr>
          </w:p>
        </w:tc>
      </w:tr>
      <w:tr w:rsidR="00E34403" w14:paraId="3D765EDC" w14:textId="77777777" w:rsidTr="005000EF">
        <w:trPr>
          <w:trHeight w:val="305"/>
          <w:jc w:val="center"/>
        </w:trPr>
        <w:tc>
          <w:tcPr>
            <w:tcW w:w="1885" w:type="dxa"/>
            <w:vMerge/>
            <w:vAlign w:val="center"/>
          </w:tcPr>
          <w:p w14:paraId="3C134C11" w14:textId="77777777" w:rsidR="00E34403" w:rsidRPr="00EB40EB" w:rsidRDefault="00E34403" w:rsidP="005000EF">
            <w:pPr>
              <w:jc w:val="center"/>
              <w:rPr>
                <w:rFonts w:cstheme="minorHAnsi"/>
                <w:b/>
              </w:rPr>
            </w:pPr>
          </w:p>
        </w:tc>
        <w:tc>
          <w:tcPr>
            <w:tcW w:w="2250" w:type="dxa"/>
            <w:vMerge/>
            <w:vAlign w:val="center"/>
          </w:tcPr>
          <w:p w14:paraId="4B59FB7F" w14:textId="77777777" w:rsidR="00E34403" w:rsidRDefault="00E34403" w:rsidP="005000EF">
            <w:pPr>
              <w:jc w:val="center"/>
              <w:rPr>
                <w:b/>
              </w:rPr>
            </w:pPr>
          </w:p>
        </w:tc>
        <w:tc>
          <w:tcPr>
            <w:tcW w:w="965" w:type="dxa"/>
          </w:tcPr>
          <w:p w14:paraId="56121060" w14:textId="77777777" w:rsidR="00E34403" w:rsidRPr="00144C0B" w:rsidRDefault="00E34403" w:rsidP="00E3378B"/>
        </w:tc>
        <w:tc>
          <w:tcPr>
            <w:tcW w:w="4746" w:type="dxa"/>
          </w:tcPr>
          <w:p w14:paraId="0E0B1988" w14:textId="0E814D86" w:rsidR="00E34403" w:rsidRPr="009B78E4" w:rsidRDefault="00E34403" w:rsidP="00E3378B">
            <w:pPr>
              <w:spacing w:before="100" w:after="100"/>
              <w:rPr>
                <w:rFonts w:cstheme="minorHAnsi"/>
              </w:rPr>
            </w:pPr>
            <w:r w:rsidRPr="00E34403">
              <w:rPr>
                <w:rFonts w:cstheme="minorHAnsi"/>
                <w:color w:val="000000" w:themeColor="text1"/>
              </w:rPr>
              <w:t xml:space="preserve">Continue to monitor healthcare workers for required </w:t>
            </w:r>
            <w:proofErr w:type="gramStart"/>
            <w:r w:rsidRPr="00E34403">
              <w:rPr>
                <w:rFonts w:cstheme="minorHAnsi"/>
                <w:color w:val="000000" w:themeColor="text1"/>
              </w:rPr>
              <w:t>period of time</w:t>
            </w:r>
            <w:proofErr w:type="gramEnd"/>
            <w:r w:rsidRPr="00E34403">
              <w:rPr>
                <w:rFonts w:cstheme="minorHAnsi"/>
                <w:color w:val="000000" w:themeColor="text1"/>
              </w:rPr>
              <w:t xml:space="preserve"> following last contact with HCID patient and/or waste/care environment. Monitor and follow up to discern Behavioral Health support for patients, families, and healthcare workers. </w:t>
            </w:r>
          </w:p>
        </w:tc>
        <w:tc>
          <w:tcPr>
            <w:tcW w:w="954" w:type="dxa"/>
          </w:tcPr>
          <w:p w14:paraId="5ADF2409" w14:textId="77777777" w:rsidR="00E34403" w:rsidRPr="00144C0B" w:rsidRDefault="00E34403" w:rsidP="00E3378B"/>
        </w:tc>
      </w:tr>
      <w:tr w:rsidR="00774C91" w14:paraId="3E0A0B51" w14:textId="77777777" w:rsidTr="005000EF">
        <w:trPr>
          <w:trHeight w:val="791"/>
          <w:jc w:val="center"/>
        </w:trPr>
        <w:tc>
          <w:tcPr>
            <w:tcW w:w="1885" w:type="dxa"/>
            <w:vMerge/>
            <w:vAlign w:val="center"/>
          </w:tcPr>
          <w:p w14:paraId="23F5DFE4" w14:textId="77777777" w:rsidR="00774C91" w:rsidRPr="00EB40EB" w:rsidRDefault="00774C91" w:rsidP="005000EF">
            <w:pPr>
              <w:jc w:val="center"/>
              <w:rPr>
                <w:rFonts w:cstheme="minorHAnsi"/>
                <w:b/>
                <w:sz w:val="24"/>
                <w:szCs w:val="24"/>
              </w:rPr>
            </w:pPr>
          </w:p>
        </w:tc>
        <w:tc>
          <w:tcPr>
            <w:tcW w:w="2250" w:type="dxa"/>
            <w:vAlign w:val="center"/>
          </w:tcPr>
          <w:p w14:paraId="2A9AE6C6" w14:textId="77777777" w:rsidR="00774C91" w:rsidRPr="000E6599" w:rsidRDefault="00774C91" w:rsidP="005000EF">
            <w:pPr>
              <w:jc w:val="center"/>
              <w:rPr>
                <w:b/>
                <w:sz w:val="24"/>
                <w:szCs w:val="24"/>
              </w:rPr>
            </w:pPr>
            <w:r>
              <w:rPr>
                <w:b/>
                <w:sz w:val="24"/>
                <w:szCs w:val="24"/>
              </w:rPr>
              <w:t>Infrastructure Branch Director</w:t>
            </w:r>
          </w:p>
        </w:tc>
        <w:tc>
          <w:tcPr>
            <w:tcW w:w="965" w:type="dxa"/>
          </w:tcPr>
          <w:p w14:paraId="13941592" w14:textId="77777777" w:rsidR="00774C91" w:rsidRPr="00144C0B" w:rsidRDefault="00774C91" w:rsidP="00E3378B">
            <w:pPr>
              <w:rPr>
                <w:sz w:val="24"/>
                <w:szCs w:val="24"/>
              </w:rPr>
            </w:pPr>
          </w:p>
        </w:tc>
        <w:tc>
          <w:tcPr>
            <w:tcW w:w="4746" w:type="dxa"/>
          </w:tcPr>
          <w:p w14:paraId="330C3B23" w14:textId="77777777" w:rsidR="00774C91" w:rsidRPr="009B78E4" w:rsidRDefault="00774C91" w:rsidP="00E3378B">
            <w:pPr>
              <w:spacing w:before="100" w:after="100"/>
              <w:rPr>
                <w:rFonts w:cstheme="minorHAnsi"/>
                <w:lang w:val="en-CA"/>
              </w:rPr>
            </w:pPr>
            <w:r w:rsidRPr="009B78E4">
              <w:rPr>
                <w:rFonts w:cstheme="minorHAnsi"/>
                <w:lang w:val="en-CA"/>
              </w:rPr>
              <w:t>Ensure that deployable isolation equipment or alterations in air pres</w:t>
            </w:r>
            <w:r>
              <w:rPr>
                <w:rFonts w:cstheme="minorHAnsi"/>
                <w:lang w:val="en-CA"/>
              </w:rPr>
              <w:t>sure flow are returned to pre-incid</w:t>
            </w:r>
            <w:r w:rsidRPr="009B78E4">
              <w:rPr>
                <w:rFonts w:cstheme="minorHAnsi"/>
                <w:lang w:val="en-CA"/>
              </w:rPr>
              <w:t>ent status.</w:t>
            </w:r>
          </w:p>
        </w:tc>
        <w:tc>
          <w:tcPr>
            <w:tcW w:w="954" w:type="dxa"/>
          </w:tcPr>
          <w:p w14:paraId="774570EC" w14:textId="77777777" w:rsidR="00774C91" w:rsidRPr="00144C0B" w:rsidRDefault="00774C91" w:rsidP="00E3378B">
            <w:pPr>
              <w:rPr>
                <w:sz w:val="24"/>
                <w:szCs w:val="24"/>
              </w:rPr>
            </w:pPr>
          </w:p>
        </w:tc>
      </w:tr>
      <w:tr w:rsidR="00774C91" w14:paraId="7E41892A" w14:textId="77777777" w:rsidTr="005000EF">
        <w:trPr>
          <w:trHeight w:val="503"/>
          <w:jc w:val="center"/>
        </w:trPr>
        <w:tc>
          <w:tcPr>
            <w:tcW w:w="1885" w:type="dxa"/>
            <w:vMerge/>
            <w:vAlign w:val="center"/>
          </w:tcPr>
          <w:p w14:paraId="2260E663" w14:textId="77777777" w:rsidR="00774C91" w:rsidRPr="00EB40EB" w:rsidRDefault="00774C91" w:rsidP="005000EF">
            <w:pPr>
              <w:jc w:val="center"/>
              <w:rPr>
                <w:rFonts w:cstheme="minorHAnsi"/>
                <w:b/>
                <w:sz w:val="24"/>
                <w:szCs w:val="24"/>
              </w:rPr>
            </w:pPr>
          </w:p>
        </w:tc>
        <w:tc>
          <w:tcPr>
            <w:tcW w:w="2250" w:type="dxa"/>
            <w:vAlign w:val="center"/>
          </w:tcPr>
          <w:p w14:paraId="7A733423" w14:textId="77777777" w:rsidR="00774C91" w:rsidRPr="000E6599" w:rsidRDefault="00774C91" w:rsidP="005000EF">
            <w:pPr>
              <w:jc w:val="center"/>
              <w:rPr>
                <w:b/>
                <w:sz w:val="24"/>
                <w:szCs w:val="24"/>
              </w:rPr>
            </w:pPr>
            <w:r>
              <w:rPr>
                <w:b/>
                <w:sz w:val="24"/>
                <w:szCs w:val="24"/>
              </w:rPr>
              <w:t>Security Branch Director</w:t>
            </w:r>
          </w:p>
        </w:tc>
        <w:tc>
          <w:tcPr>
            <w:tcW w:w="965" w:type="dxa"/>
          </w:tcPr>
          <w:p w14:paraId="30A40A31" w14:textId="77777777" w:rsidR="00774C91" w:rsidRPr="00144C0B" w:rsidRDefault="00774C91" w:rsidP="00E3378B">
            <w:pPr>
              <w:rPr>
                <w:sz w:val="24"/>
                <w:szCs w:val="24"/>
              </w:rPr>
            </w:pPr>
          </w:p>
        </w:tc>
        <w:tc>
          <w:tcPr>
            <w:tcW w:w="4746" w:type="dxa"/>
          </w:tcPr>
          <w:p w14:paraId="2027CDCC" w14:textId="77777777" w:rsidR="00774C91" w:rsidRPr="009B78E4" w:rsidRDefault="00774C91" w:rsidP="00E3378B">
            <w:pPr>
              <w:spacing w:before="100" w:after="100"/>
            </w:pPr>
            <w:r w:rsidRPr="009B78E4">
              <w:rPr>
                <w:rFonts w:cstheme="minorHAnsi"/>
              </w:rPr>
              <w:t>Return traffic flow and security forces to normal services.</w:t>
            </w:r>
          </w:p>
        </w:tc>
        <w:tc>
          <w:tcPr>
            <w:tcW w:w="954" w:type="dxa"/>
          </w:tcPr>
          <w:p w14:paraId="320ED657" w14:textId="77777777" w:rsidR="00774C91" w:rsidRPr="00144C0B" w:rsidRDefault="00774C91" w:rsidP="00E3378B">
            <w:pPr>
              <w:rPr>
                <w:sz w:val="24"/>
                <w:szCs w:val="24"/>
              </w:rPr>
            </w:pPr>
          </w:p>
        </w:tc>
      </w:tr>
      <w:tr w:rsidR="00774C91" w14:paraId="455F3A56" w14:textId="77777777" w:rsidTr="009B0BCA">
        <w:trPr>
          <w:trHeight w:val="476"/>
          <w:jc w:val="center"/>
        </w:trPr>
        <w:tc>
          <w:tcPr>
            <w:tcW w:w="1885" w:type="dxa"/>
            <w:vMerge w:val="restart"/>
            <w:vAlign w:val="center"/>
          </w:tcPr>
          <w:p w14:paraId="33380DFD" w14:textId="77777777" w:rsidR="00774C91" w:rsidRPr="00A4664E" w:rsidRDefault="00774C91" w:rsidP="005000EF">
            <w:pPr>
              <w:jc w:val="center"/>
              <w:rPr>
                <w:rFonts w:cstheme="minorHAnsi"/>
                <w:b/>
                <w:sz w:val="24"/>
                <w:szCs w:val="24"/>
                <w:highlight w:val="yellow"/>
              </w:rPr>
            </w:pPr>
            <w:r w:rsidRPr="00A4664E">
              <w:rPr>
                <w:rFonts w:cstheme="minorHAnsi"/>
                <w:b/>
                <w:color w:val="0070C0"/>
                <w:sz w:val="24"/>
                <w:szCs w:val="24"/>
              </w:rPr>
              <w:t>Planni</w:t>
            </w:r>
            <w:r>
              <w:rPr>
                <w:rFonts w:cstheme="minorHAnsi"/>
                <w:b/>
                <w:color w:val="0070C0"/>
                <w:sz w:val="24"/>
                <w:szCs w:val="24"/>
              </w:rPr>
              <w:t>ng</w:t>
            </w:r>
          </w:p>
        </w:tc>
        <w:tc>
          <w:tcPr>
            <w:tcW w:w="2250" w:type="dxa"/>
            <w:vMerge w:val="restart"/>
            <w:vAlign w:val="center"/>
          </w:tcPr>
          <w:p w14:paraId="087D74CF" w14:textId="77777777" w:rsidR="00774C91" w:rsidRPr="000E6599" w:rsidRDefault="00774C91" w:rsidP="005000EF">
            <w:pPr>
              <w:jc w:val="center"/>
              <w:rPr>
                <w:b/>
                <w:sz w:val="24"/>
                <w:szCs w:val="24"/>
              </w:rPr>
            </w:pPr>
            <w:r>
              <w:rPr>
                <w:b/>
                <w:sz w:val="24"/>
                <w:szCs w:val="24"/>
              </w:rPr>
              <w:t>Section Chief</w:t>
            </w:r>
          </w:p>
        </w:tc>
        <w:tc>
          <w:tcPr>
            <w:tcW w:w="965" w:type="dxa"/>
          </w:tcPr>
          <w:p w14:paraId="4FF6F121" w14:textId="77777777" w:rsidR="00774C91" w:rsidRPr="00144C0B" w:rsidRDefault="00774C91" w:rsidP="00E3378B">
            <w:pPr>
              <w:rPr>
                <w:sz w:val="24"/>
                <w:szCs w:val="24"/>
              </w:rPr>
            </w:pPr>
          </w:p>
        </w:tc>
        <w:tc>
          <w:tcPr>
            <w:tcW w:w="4746" w:type="dxa"/>
          </w:tcPr>
          <w:p w14:paraId="4F8D6737" w14:textId="77777777" w:rsidR="00774C91" w:rsidRPr="00E9714C" w:rsidRDefault="00774C91" w:rsidP="00E3378B">
            <w:pPr>
              <w:spacing w:before="100"/>
              <w:rPr>
                <w:rFonts w:cstheme="minorHAnsi"/>
              </w:rPr>
            </w:pPr>
            <w:r>
              <w:t>Finalize and distribute Demobilization Plan.</w:t>
            </w:r>
          </w:p>
        </w:tc>
        <w:tc>
          <w:tcPr>
            <w:tcW w:w="954" w:type="dxa"/>
          </w:tcPr>
          <w:p w14:paraId="7EBD75DA" w14:textId="77777777" w:rsidR="00774C91" w:rsidRPr="00144C0B" w:rsidRDefault="00774C91" w:rsidP="00E3378B">
            <w:pPr>
              <w:rPr>
                <w:sz w:val="24"/>
                <w:szCs w:val="24"/>
              </w:rPr>
            </w:pPr>
          </w:p>
        </w:tc>
      </w:tr>
      <w:tr w:rsidR="00774C91" w14:paraId="0D8BCA4B" w14:textId="77777777" w:rsidTr="005000EF">
        <w:trPr>
          <w:trHeight w:val="575"/>
          <w:jc w:val="center"/>
        </w:trPr>
        <w:tc>
          <w:tcPr>
            <w:tcW w:w="1885" w:type="dxa"/>
            <w:vMerge/>
          </w:tcPr>
          <w:p w14:paraId="714DBEBF" w14:textId="77777777" w:rsidR="00774C91" w:rsidRPr="00A4664E" w:rsidRDefault="00774C91" w:rsidP="00E3378B">
            <w:pPr>
              <w:jc w:val="center"/>
              <w:rPr>
                <w:rFonts w:cstheme="minorHAnsi"/>
                <w:b/>
                <w:sz w:val="24"/>
                <w:szCs w:val="24"/>
                <w:highlight w:val="yellow"/>
              </w:rPr>
            </w:pPr>
          </w:p>
        </w:tc>
        <w:tc>
          <w:tcPr>
            <w:tcW w:w="2250" w:type="dxa"/>
            <w:vMerge/>
          </w:tcPr>
          <w:p w14:paraId="4E9B867E" w14:textId="77777777" w:rsidR="00774C91" w:rsidRPr="000E6599" w:rsidRDefault="00774C91" w:rsidP="00E3378B">
            <w:pPr>
              <w:jc w:val="center"/>
              <w:rPr>
                <w:b/>
                <w:sz w:val="24"/>
                <w:szCs w:val="24"/>
              </w:rPr>
            </w:pPr>
          </w:p>
        </w:tc>
        <w:tc>
          <w:tcPr>
            <w:tcW w:w="965" w:type="dxa"/>
          </w:tcPr>
          <w:p w14:paraId="3F837933" w14:textId="77777777" w:rsidR="00774C91" w:rsidRPr="00144C0B" w:rsidRDefault="00774C91" w:rsidP="00E3378B">
            <w:pPr>
              <w:rPr>
                <w:sz w:val="24"/>
                <w:szCs w:val="24"/>
              </w:rPr>
            </w:pPr>
          </w:p>
        </w:tc>
        <w:tc>
          <w:tcPr>
            <w:tcW w:w="4746" w:type="dxa"/>
          </w:tcPr>
          <w:p w14:paraId="31CD62CF" w14:textId="77777777" w:rsidR="00774C91" w:rsidRPr="00E9714C" w:rsidRDefault="00774C91" w:rsidP="00E3378B">
            <w:pPr>
              <w:spacing w:before="100"/>
              <w:rPr>
                <w:rFonts w:cstheme="minorHAnsi"/>
              </w:rPr>
            </w:pPr>
            <w:r>
              <w:rPr>
                <w:rFonts w:cstheme="minorHAnsi"/>
              </w:rPr>
              <w:t xml:space="preserve">Conduct debriefings or </w:t>
            </w:r>
            <w:r w:rsidRPr="00E9714C">
              <w:rPr>
                <w:rFonts w:cstheme="minorHAnsi"/>
              </w:rPr>
              <w:t>hotwash with</w:t>
            </w:r>
            <w:r>
              <w:rPr>
                <w:rFonts w:cstheme="minorHAnsi"/>
              </w:rPr>
              <w:t>:</w:t>
            </w:r>
            <w:r w:rsidRPr="00E9714C">
              <w:rPr>
                <w:rFonts w:cstheme="minorHAnsi"/>
              </w:rPr>
              <w:t xml:space="preserve"> </w:t>
            </w:r>
          </w:p>
          <w:p w14:paraId="2F546B67" w14:textId="77777777" w:rsidR="00774C91" w:rsidRPr="00E9714C" w:rsidRDefault="00774C91" w:rsidP="00774C91">
            <w:pPr>
              <w:pStyle w:val="ListParagraph"/>
              <w:numPr>
                <w:ilvl w:val="0"/>
                <w:numId w:val="17"/>
              </w:numPr>
              <w:rPr>
                <w:rFonts w:cstheme="minorHAnsi"/>
              </w:rPr>
            </w:pPr>
            <w:r w:rsidRPr="00E9714C">
              <w:rPr>
                <w:rFonts w:cstheme="minorHAnsi"/>
              </w:rPr>
              <w:t xml:space="preserve">Command </w:t>
            </w:r>
            <w:r>
              <w:rPr>
                <w:rFonts w:cstheme="minorHAnsi"/>
              </w:rPr>
              <w:t xml:space="preserve">Staff </w:t>
            </w:r>
            <w:r w:rsidRPr="00E9714C">
              <w:rPr>
                <w:rFonts w:cstheme="minorHAnsi"/>
              </w:rPr>
              <w:t>and section personnel</w:t>
            </w:r>
          </w:p>
          <w:p w14:paraId="54A91DD7" w14:textId="77777777" w:rsidR="00774C91" w:rsidRPr="00E9714C" w:rsidRDefault="00774C91" w:rsidP="00774C91">
            <w:pPr>
              <w:pStyle w:val="ListParagraph"/>
              <w:numPr>
                <w:ilvl w:val="0"/>
                <w:numId w:val="17"/>
              </w:numPr>
              <w:rPr>
                <w:rFonts w:cstheme="minorHAnsi"/>
              </w:rPr>
            </w:pPr>
            <w:r w:rsidRPr="00E9714C">
              <w:rPr>
                <w:rFonts w:cstheme="minorHAnsi"/>
              </w:rPr>
              <w:t>Administrative personnel</w:t>
            </w:r>
          </w:p>
          <w:p w14:paraId="76EAAF9F" w14:textId="77777777" w:rsidR="00774C91" w:rsidRPr="00E9714C" w:rsidRDefault="00774C91" w:rsidP="00774C91">
            <w:pPr>
              <w:pStyle w:val="ListParagraph"/>
              <w:numPr>
                <w:ilvl w:val="0"/>
                <w:numId w:val="17"/>
              </w:numPr>
              <w:rPr>
                <w:rFonts w:cstheme="minorHAnsi"/>
              </w:rPr>
            </w:pPr>
            <w:r w:rsidRPr="00E9714C">
              <w:rPr>
                <w:rFonts w:cstheme="minorHAnsi"/>
              </w:rPr>
              <w:t>All staff</w:t>
            </w:r>
          </w:p>
          <w:p w14:paraId="246063E5" w14:textId="77777777" w:rsidR="00774C91" w:rsidRPr="00E9714C" w:rsidRDefault="00774C91" w:rsidP="00774C91">
            <w:pPr>
              <w:pStyle w:val="ListParagraph"/>
              <w:numPr>
                <w:ilvl w:val="0"/>
                <w:numId w:val="17"/>
              </w:numPr>
              <w:spacing w:after="100"/>
              <w:rPr>
                <w:rFonts w:cstheme="minorHAnsi"/>
              </w:rPr>
            </w:pPr>
            <w:r w:rsidRPr="00E9714C">
              <w:rPr>
                <w:rFonts w:cstheme="minorHAnsi"/>
              </w:rPr>
              <w:t>All volunteers</w:t>
            </w:r>
          </w:p>
        </w:tc>
        <w:tc>
          <w:tcPr>
            <w:tcW w:w="954" w:type="dxa"/>
          </w:tcPr>
          <w:p w14:paraId="20E508B5" w14:textId="77777777" w:rsidR="00774C91" w:rsidRPr="00144C0B" w:rsidRDefault="00774C91" w:rsidP="00E3378B">
            <w:pPr>
              <w:rPr>
                <w:sz w:val="24"/>
                <w:szCs w:val="24"/>
              </w:rPr>
            </w:pPr>
          </w:p>
        </w:tc>
      </w:tr>
      <w:tr w:rsidR="00774C91" w14:paraId="3627FCDA" w14:textId="77777777" w:rsidTr="005000EF">
        <w:trPr>
          <w:trHeight w:val="575"/>
          <w:jc w:val="center"/>
        </w:trPr>
        <w:tc>
          <w:tcPr>
            <w:tcW w:w="1885" w:type="dxa"/>
            <w:vMerge/>
          </w:tcPr>
          <w:p w14:paraId="46DC5E1C" w14:textId="77777777" w:rsidR="00774C91" w:rsidRPr="00A4664E" w:rsidRDefault="00774C91" w:rsidP="00E3378B">
            <w:pPr>
              <w:jc w:val="center"/>
              <w:rPr>
                <w:rFonts w:cstheme="minorHAnsi"/>
                <w:b/>
                <w:sz w:val="24"/>
                <w:szCs w:val="24"/>
                <w:highlight w:val="yellow"/>
              </w:rPr>
            </w:pPr>
          </w:p>
        </w:tc>
        <w:tc>
          <w:tcPr>
            <w:tcW w:w="2250" w:type="dxa"/>
            <w:vMerge/>
          </w:tcPr>
          <w:p w14:paraId="0F13413A" w14:textId="77777777" w:rsidR="00774C91" w:rsidRPr="000E6599" w:rsidRDefault="00774C91" w:rsidP="00E3378B">
            <w:pPr>
              <w:jc w:val="center"/>
              <w:rPr>
                <w:b/>
                <w:sz w:val="24"/>
                <w:szCs w:val="24"/>
              </w:rPr>
            </w:pPr>
          </w:p>
        </w:tc>
        <w:tc>
          <w:tcPr>
            <w:tcW w:w="965" w:type="dxa"/>
          </w:tcPr>
          <w:p w14:paraId="70B9F482" w14:textId="77777777" w:rsidR="00774C91" w:rsidRPr="00144C0B" w:rsidRDefault="00774C91" w:rsidP="00E3378B">
            <w:pPr>
              <w:rPr>
                <w:sz w:val="24"/>
                <w:szCs w:val="24"/>
              </w:rPr>
            </w:pPr>
          </w:p>
        </w:tc>
        <w:tc>
          <w:tcPr>
            <w:tcW w:w="4746" w:type="dxa"/>
          </w:tcPr>
          <w:p w14:paraId="28E60009" w14:textId="77777777" w:rsidR="00774C91" w:rsidRPr="00AD5920" w:rsidRDefault="00774C91" w:rsidP="00E3378B">
            <w:pPr>
              <w:spacing w:before="100"/>
              <w:rPr>
                <w:rFonts w:cstheme="minorHAnsi"/>
              </w:rPr>
            </w:pPr>
            <w:r w:rsidRPr="00AD5920">
              <w:rPr>
                <w:rFonts w:cstheme="minorHAnsi"/>
              </w:rPr>
              <w:t>Wri</w:t>
            </w:r>
            <w:r>
              <w:rPr>
                <w:rFonts w:cstheme="minorHAnsi"/>
              </w:rPr>
              <w:t xml:space="preserve">te an </w:t>
            </w:r>
            <w:proofErr w:type="gramStart"/>
            <w:r>
              <w:rPr>
                <w:rFonts w:cstheme="minorHAnsi"/>
              </w:rPr>
              <w:t xml:space="preserve">After </w:t>
            </w:r>
            <w:r w:rsidRPr="00AD5920">
              <w:rPr>
                <w:rFonts w:cstheme="minorHAnsi"/>
              </w:rPr>
              <w:t>Action</w:t>
            </w:r>
            <w:proofErr w:type="gramEnd"/>
            <w:r w:rsidRPr="00AD5920">
              <w:rPr>
                <w:rFonts w:cstheme="minorHAnsi"/>
              </w:rPr>
              <w:t xml:space="preserve"> Report</w:t>
            </w:r>
            <w:r>
              <w:rPr>
                <w:rFonts w:cstheme="minorHAnsi"/>
              </w:rPr>
              <w:t xml:space="preserve">, </w:t>
            </w:r>
            <w:r w:rsidRPr="00AD5920">
              <w:rPr>
                <w:rFonts w:cstheme="minorHAnsi"/>
              </w:rPr>
              <w:t>Corrective</w:t>
            </w:r>
            <w:r>
              <w:rPr>
                <w:rFonts w:cstheme="minorHAnsi"/>
              </w:rPr>
              <w:t xml:space="preserve"> Action, and Improvement</w:t>
            </w:r>
            <w:r w:rsidRPr="00AD5920">
              <w:rPr>
                <w:rFonts w:cstheme="minorHAnsi"/>
              </w:rPr>
              <w:t xml:space="preserve"> Plan</w:t>
            </w:r>
            <w:r>
              <w:rPr>
                <w:rFonts w:cstheme="minorHAnsi"/>
              </w:rPr>
              <w:t>s</w:t>
            </w:r>
            <w:r w:rsidRPr="00AD5920">
              <w:rPr>
                <w:rFonts w:cstheme="minorHAnsi"/>
              </w:rPr>
              <w:t xml:space="preserve"> for submission to </w:t>
            </w:r>
            <w:r>
              <w:rPr>
                <w:rFonts w:cstheme="minorHAnsi"/>
              </w:rPr>
              <w:t xml:space="preserve">the </w:t>
            </w:r>
            <w:r w:rsidRPr="00AD5920">
              <w:rPr>
                <w:rFonts w:cstheme="minorHAnsi"/>
              </w:rPr>
              <w:t>Incident Command</w:t>
            </w:r>
            <w:r>
              <w:rPr>
                <w:rFonts w:cstheme="minorHAnsi"/>
              </w:rPr>
              <w:t>er</w:t>
            </w:r>
            <w:r w:rsidRPr="00AD5920">
              <w:rPr>
                <w:rFonts w:cstheme="minorHAnsi"/>
              </w:rPr>
              <w:t xml:space="preserve">, </w:t>
            </w:r>
            <w:r>
              <w:rPr>
                <w:rFonts w:cstheme="minorHAnsi"/>
              </w:rPr>
              <w:t xml:space="preserve">and </w:t>
            </w:r>
            <w:r w:rsidRPr="00AD5920">
              <w:rPr>
                <w:rFonts w:cstheme="minorHAnsi"/>
              </w:rPr>
              <w:t>include</w:t>
            </w:r>
            <w:r>
              <w:rPr>
                <w:rFonts w:cstheme="minorHAnsi"/>
              </w:rPr>
              <w:t>:</w:t>
            </w:r>
          </w:p>
          <w:p w14:paraId="1A9C26D3" w14:textId="77777777" w:rsidR="00774C91" w:rsidRPr="00AD5920" w:rsidRDefault="00774C91" w:rsidP="00774C91">
            <w:pPr>
              <w:pStyle w:val="ListParagraph"/>
              <w:numPr>
                <w:ilvl w:val="0"/>
                <w:numId w:val="18"/>
              </w:numPr>
              <w:spacing w:after="100" w:line="276" w:lineRule="auto"/>
              <w:rPr>
                <w:rFonts w:asciiTheme="minorHAnsi" w:hAnsiTheme="minorHAnsi" w:cstheme="minorHAnsi"/>
              </w:rPr>
            </w:pPr>
            <w:r w:rsidRPr="00AD5920">
              <w:rPr>
                <w:rFonts w:asciiTheme="minorHAnsi" w:hAnsiTheme="minorHAnsi" w:cstheme="minorHAnsi"/>
              </w:rPr>
              <w:t xml:space="preserve">Summary of the </w:t>
            </w:r>
            <w:r>
              <w:rPr>
                <w:rFonts w:asciiTheme="minorHAnsi" w:hAnsiTheme="minorHAnsi" w:cstheme="minorHAnsi"/>
              </w:rPr>
              <w:t>incident</w:t>
            </w:r>
          </w:p>
          <w:p w14:paraId="738A200D" w14:textId="77777777" w:rsidR="00774C91" w:rsidRPr="00AD5920" w:rsidRDefault="00774C91" w:rsidP="00774C91">
            <w:pPr>
              <w:pStyle w:val="ListParagraph"/>
              <w:numPr>
                <w:ilvl w:val="0"/>
                <w:numId w:val="18"/>
              </w:numPr>
              <w:spacing w:before="100" w:after="100" w:line="276" w:lineRule="auto"/>
              <w:rPr>
                <w:rFonts w:asciiTheme="minorHAnsi" w:hAnsiTheme="minorHAnsi" w:cstheme="minorHAnsi"/>
              </w:rPr>
            </w:pPr>
            <w:r>
              <w:rPr>
                <w:rFonts w:asciiTheme="minorHAnsi" w:hAnsiTheme="minorHAnsi" w:cstheme="minorHAnsi"/>
              </w:rPr>
              <w:t>Summary of actions taken</w:t>
            </w:r>
          </w:p>
          <w:p w14:paraId="14FC83CB" w14:textId="77777777" w:rsidR="00774C91" w:rsidRPr="00AD5920" w:rsidRDefault="00774C91" w:rsidP="00774C91">
            <w:pPr>
              <w:pStyle w:val="ListParagraph"/>
              <w:numPr>
                <w:ilvl w:val="0"/>
                <w:numId w:val="18"/>
              </w:numPr>
              <w:spacing w:before="100" w:after="100" w:line="276" w:lineRule="auto"/>
              <w:rPr>
                <w:rFonts w:asciiTheme="minorHAnsi" w:hAnsiTheme="minorHAnsi" w:cstheme="minorHAnsi"/>
              </w:rPr>
            </w:pPr>
            <w:r>
              <w:rPr>
                <w:rFonts w:asciiTheme="minorHAnsi" w:hAnsiTheme="minorHAnsi" w:cstheme="minorHAnsi"/>
              </w:rPr>
              <w:t>Actions that went well</w:t>
            </w:r>
          </w:p>
          <w:p w14:paraId="3658B9F8" w14:textId="77777777" w:rsidR="00774C91" w:rsidRPr="00AD5920" w:rsidRDefault="00774C91" w:rsidP="00774C91">
            <w:pPr>
              <w:pStyle w:val="ListParagraph"/>
              <w:numPr>
                <w:ilvl w:val="0"/>
                <w:numId w:val="18"/>
              </w:numPr>
              <w:spacing w:before="100" w:after="100" w:line="276" w:lineRule="auto"/>
              <w:rPr>
                <w:rFonts w:asciiTheme="minorHAnsi" w:hAnsiTheme="minorHAnsi" w:cstheme="minorHAnsi"/>
              </w:rPr>
            </w:pPr>
            <w:r>
              <w:rPr>
                <w:rFonts w:asciiTheme="minorHAnsi" w:hAnsiTheme="minorHAnsi" w:cstheme="minorHAnsi"/>
              </w:rPr>
              <w:t>Actions that could be improved</w:t>
            </w:r>
          </w:p>
          <w:p w14:paraId="04E333EB" w14:textId="77777777" w:rsidR="00774C91" w:rsidRPr="00E9714C" w:rsidRDefault="00774C91" w:rsidP="00774C91">
            <w:pPr>
              <w:pStyle w:val="ListParagraph"/>
              <w:numPr>
                <w:ilvl w:val="0"/>
                <w:numId w:val="18"/>
              </w:numPr>
              <w:spacing w:after="100"/>
              <w:rPr>
                <w:rFonts w:cstheme="minorHAnsi"/>
              </w:rPr>
            </w:pPr>
            <w:r w:rsidRPr="00AD5920">
              <w:rPr>
                <w:rFonts w:asciiTheme="minorHAnsi" w:hAnsiTheme="minorHAnsi" w:cstheme="minorHAnsi"/>
              </w:rPr>
              <w:t>Recommendations for future response</w:t>
            </w:r>
            <w:r>
              <w:rPr>
                <w:rFonts w:asciiTheme="minorHAnsi" w:hAnsiTheme="minorHAnsi" w:cstheme="minorHAnsi"/>
              </w:rPr>
              <w:t xml:space="preserve"> actions</w:t>
            </w:r>
          </w:p>
        </w:tc>
        <w:tc>
          <w:tcPr>
            <w:tcW w:w="954" w:type="dxa"/>
          </w:tcPr>
          <w:p w14:paraId="1B4B632A" w14:textId="77777777" w:rsidR="00774C91" w:rsidRPr="00144C0B" w:rsidRDefault="00774C91" w:rsidP="00E3378B">
            <w:pPr>
              <w:rPr>
                <w:sz w:val="24"/>
                <w:szCs w:val="24"/>
              </w:rPr>
            </w:pPr>
          </w:p>
        </w:tc>
      </w:tr>
      <w:tr w:rsidR="00774C91" w14:paraId="14C21648" w14:textId="77777777" w:rsidTr="005000EF">
        <w:trPr>
          <w:trHeight w:val="998"/>
          <w:jc w:val="center"/>
        </w:trPr>
        <w:tc>
          <w:tcPr>
            <w:tcW w:w="1885" w:type="dxa"/>
            <w:vMerge/>
          </w:tcPr>
          <w:p w14:paraId="371C12AF" w14:textId="77777777" w:rsidR="00774C91" w:rsidRPr="00A4664E" w:rsidRDefault="00774C91" w:rsidP="00E3378B">
            <w:pPr>
              <w:jc w:val="center"/>
              <w:rPr>
                <w:rFonts w:cstheme="minorHAnsi"/>
                <w:b/>
                <w:sz w:val="24"/>
                <w:szCs w:val="24"/>
                <w:highlight w:val="yellow"/>
              </w:rPr>
            </w:pPr>
          </w:p>
        </w:tc>
        <w:tc>
          <w:tcPr>
            <w:tcW w:w="2250" w:type="dxa"/>
            <w:vMerge/>
          </w:tcPr>
          <w:p w14:paraId="4B059519" w14:textId="77777777" w:rsidR="00774C91" w:rsidRPr="000E6599" w:rsidRDefault="00774C91" w:rsidP="00E3378B">
            <w:pPr>
              <w:jc w:val="center"/>
              <w:rPr>
                <w:b/>
                <w:sz w:val="24"/>
                <w:szCs w:val="24"/>
              </w:rPr>
            </w:pPr>
          </w:p>
        </w:tc>
        <w:tc>
          <w:tcPr>
            <w:tcW w:w="965" w:type="dxa"/>
          </w:tcPr>
          <w:p w14:paraId="3035AB89" w14:textId="77777777" w:rsidR="00774C91" w:rsidRPr="00144C0B" w:rsidRDefault="00774C91" w:rsidP="00E3378B">
            <w:pPr>
              <w:rPr>
                <w:sz w:val="24"/>
                <w:szCs w:val="24"/>
              </w:rPr>
            </w:pPr>
          </w:p>
        </w:tc>
        <w:tc>
          <w:tcPr>
            <w:tcW w:w="4746" w:type="dxa"/>
          </w:tcPr>
          <w:p w14:paraId="16027D3D" w14:textId="77777777" w:rsidR="00774C91" w:rsidRPr="00E9714C" w:rsidRDefault="00774C91" w:rsidP="00E3378B">
            <w:pPr>
              <w:spacing w:before="100" w:after="100"/>
              <w:rPr>
                <w:rFonts w:cstheme="minorHAnsi"/>
              </w:rPr>
            </w:pPr>
            <w:r w:rsidRPr="00E9714C">
              <w:rPr>
                <w:rFonts w:cstheme="minorHAnsi"/>
              </w:rPr>
              <w:t xml:space="preserve">Prepare summary of the status and location of all incident patients, staff, and equipment. After approval by </w:t>
            </w:r>
            <w:r>
              <w:rPr>
                <w:rFonts w:cstheme="minorHAnsi"/>
              </w:rPr>
              <w:t xml:space="preserve">the </w:t>
            </w:r>
            <w:r w:rsidRPr="00E9714C">
              <w:rPr>
                <w:rFonts w:cstheme="minorHAnsi"/>
              </w:rPr>
              <w:t>Incident Command</w:t>
            </w:r>
            <w:r>
              <w:rPr>
                <w:rFonts w:cstheme="minorHAnsi"/>
              </w:rPr>
              <w:t>er, distribute as appropriate.</w:t>
            </w:r>
          </w:p>
        </w:tc>
        <w:tc>
          <w:tcPr>
            <w:tcW w:w="954" w:type="dxa"/>
          </w:tcPr>
          <w:p w14:paraId="788B5829" w14:textId="77777777" w:rsidR="00774C91" w:rsidRPr="00144C0B" w:rsidRDefault="00774C91" w:rsidP="00E3378B">
            <w:pPr>
              <w:rPr>
                <w:sz w:val="24"/>
                <w:szCs w:val="24"/>
              </w:rPr>
            </w:pPr>
          </w:p>
        </w:tc>
      </w:tr>
      <w:tr w:rsidR="00774C91" w14:paraId="224F4B86" w14:textId="77777777" w:rsidTr="005000EF">
        <w:trPr>
          <w:trHeight w:val="710"/>
          <w:jc w:val="center"/>
        </w:trPr>
        <w:tc>
          <w:tcPr>
            <w:tcW w:w="1885" w:type="dxa"/>
            <w:vMerge w:val="restart"/>
            <w:vAlign w:val="center"/>
          </w:tcPr>
          <w:p w14:paraId="74DD8585" w14:textId="77777777" w:rsidR="00774C91" w:rsidRPr="00A4664E" w:rsidRDefault="00774C91" w:rsidP="005000EF">
            <w:pPr>
              <w:jc w:val="center"/>
              <w:rPr>
                <w:rFonts w:cstheme="minorHAnsi"/>
                <w:b/>
                <w:sz w:val="24"/>
                <w:szCs w:val="24"/>
                <w:highlight w:val="yellow"/>
              </w:rPr>
            </w:pPr>
            <w:r w:rsidRPr="00A4664E">
              <w:rPr>
                <w:rFonts w:cstheme="minorHAnsi"/>
                <w:b/>
                <w:sz w:val="24"/>
                <w:szCs w:val="24"/>
                <w:highlight w:val="yellow"/>
              </w:rPr>
              <w:t>Logistics</w:t>
            </w:r>
          </w:p>
        </w:tc>
        <w:tc>
          <w:tcPr>
            <w:tcW w:w="2250" w:type="dxa"/>
            <w:vAlign w:val="center"/>
          </w:tcPr>
          <w:p w14:paraId="71583673" w14:textId="77777777" w:rsidR="00774C91" w:rsidRPr="000E6599" w:rsidRDefault="00774C91" w:rsidP="005000EF">
            <w:pPr>
              <w:jc w:val="center"/>
              <w:rPr>
                <w:b/>
                <w:sz w:val="24"/>
                <w:szCs w:val="24"/>
              </w:rPr>
            </w:pPr>
            <w:r>
              <w:rPr>
                <w:b/>
                <w:sz w:val="24"/>
                <w:szCs w:val="24"/>
              </w:rPr>
              <w:t>Section Chief</w:t>
            </w:r>
          </w:p>
        </w:tc>
        <w:tc>
          <w:tcPr>
            <w:tcW w:w="965" w:type="dxa"/>
          </w:tcPr>
          <w:p w14:paraId="602DD2A3" w14:textId="77777777" w:rsidR="00774C91" w:rsidRPr="00144C0B" w:rsidRDefault="00774C91" w:rsidP="00E3378B">
            <w:pPr>
              <w:rPr>
                <w:sz w:val="24"/>
                <w:szCs w:val="24"/>
              </w:rPr>
            </w:pPr>
          </w:p>
        </w:tc>
        <w:tc>
          <w:tcPr>
            <w:tcW w:w="4746" w:type="dxa"/>
          </w:tcPr>
          <w:p w14:paraId="58F6909A" w14:textId="77777777" w:rsidR="00774C91" w:rsidRPr="009B78E4" w:rsidRDefault="00774C91" w:rsidP="00E3378B">
            <w:pPr>
              <w:spacing w:before="100" w:after="100"/>
              <w:rPr>
                <w:rFonts w:cstheme="minorHAnsi"/>
              </w:rPr>
            </w:pPr>
            <w:r w:rsidRPr="009B78E4">
              <w:rPr>
                <w:rFonts w:cstheme="minorHAnsi"/>
              </w:rPr>
              <w:t>Submit all section documentation to Planning S</w:t>
            </w:r>
            <w:r>
              <w:rPr>
                <w:rFonts w:cstheme="minorHAnsi"/>
              </w:rPr>
              <w:t xml:space="preserve">ection for compilation in After </w:t>
            </w:r>
            <w:r w:rsidRPr="009B78E4">
              <w:rPr>
                <w:rFonts w:cstheme="minorHAnsi"/>
              </w:rPr>
              <w:t>Action Report.</w:t>
            </w:r>
          </w:p>
        </w:tc>
        <w:tc>
          <w:tcPr>
            <w:tcW w:w="954" w:type="dxa"/>
          </w:tcPr>
          <w:p w14:paraId="0616588A" w14:textId="77777777" w:rsidR="00774C91" w:rsidRPr="00144C0B" w:rsidRDefault="00774C91" w:rsidP="00E3378B">
            <w:pPr>
              <w:rPr>
                <w:sz w:val="24"/>
                <w:szCs w:val="24"/>
              </w:rPr>
            </w:pPr>
          </w:p>
        </w:tc>
      </w:tr>
      <w:tr w:rsidR="00774C91" w14:paraId="79306B70" w14:textId="77777777" w:rsidTr="005000EF">
        <w:trPr>
          <w:trHeight w:val="530"/>
          <w:jc w:val="center"/>
        </w:trPr>
        <w:tc>
          <w:tcPr>
            <w:tcW w:w="1885" w:type="dxa"/>
            <w:vMerge/>
            <w:vAlign w:val="center"/>
          </w:tcPr>
          <w:p w14:paraId="57111FA8" w14:textId="77777777" w:rsidR="00774C91" w:rsidRPr="00A4664E" w:rsidRDefault="00774C91" w:rsidP="005000EF">
            <w:pPr>
              <w:jc w:val="center"/>
              <w:rPr>
                <w:rFonts w:cstheme="minorHAnsi"/>
                <w:b/>
                <w:sz w:val="24"/>
                <w:szCs w:val="24"/>
                <w:highlight w:val="yellow"/>
              </w:rPr>
            </w:pPr>
          </w:p>
        </w:tc>
        <w:tc>
          <w:tcPr>
            <w:tcW w:w="2250" w:type="dxa"/>
            <w:vMerge w:val="restart"/>
            <w:vAlign w:val="center"/>
          </w:tcPr>
          <w:p w14:paraId="46F850EA" w14:textId="77777777" w:rsidR="00774C91" w:rsidRPr="000E6599" w:rsidRDefault="00774C91" w:rsidP="005000EF">
            <w:pPr>
              <w:jc w:val="center"/>
              <w:rPr>
                <w:b/>
                <w:sz w:val="24"/>
                <w:szCs w:val="24"/>
              </w:rPr>
            </w:pPr>
            <w:r>
              <w:rPr>
                <w:b/>
                <w:sz w:val="24"/>
                <w:szCs w:val="24"/>
              </w:rPr>
              <w:t>Support Branch Director</w:t>
            </w:r>
          </w:p>
        </w:tc>
        <w:tc>
          <w:tcPr>
            <w:tcW w:w="965" w:type="dxa"/>
          </w:tcPr>
          <w:p w14:paraId="3F44F587" w14:textId="77777777" w:rsidR="00774C91" w:rsidRPr="00144C0B" w:rsidRDefault="00774C91" w:rsidP="00E3378B">
            <w:pPr>
              <w:rPr>
                <w:sz w:val="24"/>
                <w:szCs w:val="24"/>
              </w:rPr>
            </w:pPr>
          </w:p>
        </w:tc>
        <w:tc>
          <w:tcPr>
            <w:tcW w:w="4746" w:type="dxa"/>
          </w:tcPr>
          <w:p w14:paraId="538C11AF" w14:textId="77777777" w:rsidR="00774C91" w:rsidRPr="009B78E4" w:rsidRDefault="00774C91" w:rsidP="00E3378B">
            <w:pPr>
              <w:spacing w:before="100" w:after="100"/>
              <w:rPr>
                <w:rFonts w:cstheme="minorHAnsi"/>
              </w:rPr>
            </w:pPr>
            <w:r w:rsidRPr="009B78E4">
              <w:rPr>
                <w:rFonts w:cstheme="minorHAnsi"/>
              </w:rPr>
              <w:t>Inventory a</w:t>
            </w:r>
            <w:r>
              <w:rPr>
                <w:rFonts w:cstheme="minorHAnsi"/>
              </w:rPr>
              <w:t>ll Hospital Command Center</w:t>
            </w:r>
            <w:r w:rsidRPr="009B78E4">
              <w:rPr>
                <w:rFonts w:cstheme="minorHAnsi"/>
              </w:rPr>
              <w:t xml:space="preserve"> and </w:t>
            </w:r>
            <w:r>
              <w:rPr>
                <w:rFonts w:cstheme="minorHAnsi"/>
              </w:rPr>
              <w:t>hospital</w:t>
            </w:r>
            <w:r w:rsidRPr="009B78E4">
              <w:rPr>
                <w:rFonts w:cstheme="minorHAnsi"/>
              </w:rPr>
              <w:t xml:space="preserve"> supplies and replenish as necessary, appropriate, and available.</w:t>
            </w:r>
          </w:p>
        </w:tc>
        <w:tc>
          <w:tcPr>
            <w:tcW w:w="954" w:type="dxa"/>
          </w:tcPr>
          <w:p w14:paraId="3F8F5804" w14:textId="77777777" w:rsidR="00774C91" w:rsidRPr="00144C0B" w:rsidRDefault="00774C91" w:rsidP="00E3378B">
            <w:pPr>
              <w:rPr>
                <w:sz w:val="24"/>
                <w:szCs w:val="24"/>
              </w:rPr>
            </w:pPr>
          </w:p>
        </w:tc>
      </w:tr>
      <w:tr w:rsidR="00774C91" w14:paraId="50DAFE61" w14:textId="77777777" w:rsidTr="005000EF">
        <w:trPr>
          <w:trHeight w:val="350"/>
          <w:jc w:val="center"/>
        </w:trPr>
        <w:tc>
          <w:tcPr>
            <w:tcW w:w="1885" w:type="dxa"/>
            <w:vMerge/>
            <w:vAlign w:val="center"/>
          </w:tcPr>
          <w:p w14:paraId="5196ADA9" w14:textId="77777777" w:rsidR="00774C91" w:rsidRPr="00EB40EB" w:rsidRDefault="00774C91" w:rsidP="005000EF">
            <w:pPr>
              <w:jc w:val="center"/>
              <w:rPr>
                <w:rFonts w:cstheme="minorHAnsi"/>
                <w:b/>
                <w:sz w:val="24"/>
                <w:szCs w:val="24"/>
              </w:rPr>
            </w:pPr>
          </w:p>
        </w:tc>
        <w:tc>
          <w:tcPr>
            <w:tcW w:w="2250" w:type="dxa"/>
            <w:vMerge/>
            <w:vAlign w:val="center"/>
          </w:tcPr>
          <w:p w14:paraId="1C90FD8B" w14:textId="77777777" w:rsidR="00774C91" w:rsidRPr="000E6599" w:rsidRDefault="00774C91" w:rsidP="005000EF">
            <w:pPr>
              <w:jc w:val="center"/>
              <w:rPr>
                <w:b/>
                <w:sz w:val="24"/>
                <w:szCs w:val="24"/>
              </w:rPr>
            </w:pPr>
          </w:p>
        </w:tc>
        <w:tc>
          <w:tcPr>
            <w:tcW w:w="965" w:type="dxa"/>
          </w:tcPr>
          <w:p w14:paraId="015B8C7A" w14:textId="77777777" w:rsidR="00774C91" w:rsidRPr="00144C0B" w:rsidRDefault="00774C91" w:rsidP="00E3378B">
            <w:pPr>
              <w:rPr>
                <w:sz w:val="24"/>
                <w:szCs w:val="24"/>
              </w:rPr>
            </w:pPr>
          </w:p>
        </w:tc>
        <w:tc>
          <w:tcPr>
            <w:tcW w:w="4746" w:type="dxa"/>
          </w:tcPr>
          <w:p w14:paraId="3028C2AB" w14:textId="77777777" w:rsidR="00774C91" w:rsidRPr="009B78E4" w:rsidRDefault="00774C91" w:rsidP="00E3378B">
            <w:pPr>
              <w:spacing w:before="100" w:after="100"/>
              <w:rPr>
                <w:rFonts w:cstheme="minorHAnsi"/>
              </w:rPr>
            </w:pPr>
            <w:r w:rsidRPr="009B78E4">
              <w:rPr>
                <w:rFonts w:cstheme="minorHAnsi"/>
              </w:rPr>
              <w:t>Inventory levels of personal protective equipment and work with Finan</w:t>
            </w:r>
            <w:r>
              <w:rPr>
                <w:rFonts w:cstheme="minorHAnsi"/>
              </w:rPr>
              <w:t>ce Section to replenish</w:t>
            </w:r>
            <w:r w:rsidRPr="009B78E4">
              <w:rPr>
                <w:rFonts w:cstheme="minorHAnsi"/>
              </w:rPr>
              <w:t xml:space="preserve"> necessary supplies.</w:t>
            </w:r>
          </w:p>
        </w:tc>
        <w:tc>
          <w:tcPr>
            <w:tcW w:w="954" w:type="dxa"/>
          </w:tcPr>
          <w:p w14:paraId="26C0E341" w14:textId="77777777" w:rsidR="00774C91" w:rsidRPr="00144C0B" w:rsidRDefault="00774C91" w:rsidP="00E3378B">
            <w:pPr>
              <w:rPr>
                <w:sz w:val="24"/>
                <w:szCs w:val="24"/>
              </w:rPr>
            </w:pPr>
          </w:p>
        </w:tc>
      </w:tr>
      <w:tr w:rsidR="00774C91" w14:paraId="64F36C54" w14:textId="77777777" w:rsidTr="009B0BCA">
        <w:trPr>
          <w:trHeight w:val="1277"/>
          <w:jc w:val="center"/>
        </w:trPr>
        <w:tc>
          <w:tcPr>
            <w:tcW w:w="1885" w:type="dxa"/>
            <w:vMerge w:val="restart"/>
            <w:vAlign w:val="center"/>
          </w:tcPr>
          <w:p w14:paraId="7C5DB58D" w14:textId="77777777" w:rsidR="00774C91" w:rsidRPr="00A4664E" w:rsidRDefault="00774C91" w:rsidP="005000EF">
            <w:pPr>
              <w:jc w:val="center"/>
              <w:rPr>
                <w:rFonts w:cstheme="minorHAnsi"/>
                <w:b/>
                <w:color w:val="00B050"/>
                <w:sz w:val="24"/>
                <w:szCs w:val="24"/>
              </w:rPr>
            </w:pPr>
            <w:r w:rsidRPr="00A4664E">
              <w:rPr>
                <w:rFonts w:cstheme="minorHAnsi"/>
                <w:b/>
                <w:color w:val="00B050"/>
                <w:sz w:val="24"/>
                <w:szCs w:val="24"/>
              </w:rPr>
              <w:t>Finance/ Administration</w:t>
            </w:r>
          </w:p>
        </w:tc>
        <w:tc>
          <w:tcPr>
            <w:tcW w:w="2250" w:type="dxa"/>
            <w:vMerge w:val="restart"/>
            <w:vAlign w:val="center"/>
          </w:tcPr>
          <w:p w14:paraId="320AD071" w14:textId="77777777" w:rsidR="00774C91" w:rsidRPr="000E6599" w:rsidRDefault="00774C91" w:rsidP="005000EF">
            <w:pPr>
              <w:jc w:val="center"/>
              <w:rPr>
                <w:b/>
                <w:sz w:val="24"/>
                <w:szCs w:val="24"/>
              </w:rPr>
            </w:pPr>
            <w:r>
              <w:rPr>
                <w:b/>
                <w:sz w:val="24"/>
                <w:szCs w:val="24"/>
              </w:rPr>
              <w:t>Section Chief</w:t>
            </w:r>
          </w:p>
        </w:tc>
        <w:tc>
          <w:tcPr>
            <w:tcW w:w="965" w:type="dxa"/>
          </w:tcPr>
          <w:p w14:paraId="63EB6061" w14:textId="77777777" w:rsidR="00774C91" w:rsidRPr="00144C0B" w:rsidRDefault="00774C91" w:rsidP="00E3378B">
            <w:pPr>
              <w:rPr>
                <w:sz w:val="24"/>
                <w:szCs w:val="24"/>
              </w:rPr>
            </w:pPr>
          </w:p>
        </w:tc>
        <w:tc>
          <w:tcPr>
            <w:tcW w:w="4746" w:type="dxa"/>
          </w:tcPr>
          <w:p w14:paraId="57DD6791" w14:textId="77777777" w:rsidR="00774C91" w:rsidRPr="00AD5920" w:rsidRDefault="00774C91" w:rsidP="00E3378B">
            <w:pPr>
              <w:spacing w:before="100"/>
              <w:rPr>
                <w:rFonts w:cstheme="minorHAnsi"/>
              </w:rPr>
            </w:pPr>
            <w:r w:rsidRPr="00E9714C">
              <w:rPr>
                <w:rFonts w:cstheme="minorHAnsi"/>
              </w:rPr>
              <w:t xml:space="preserve">Contact insurance carriers to </w:t>
            </w:r>
            <w:r>
              <w:rPr>
                <w:rFonts w:cstheme="minorHAnsi"/>
              </w:rPr>
              <w:t>identify requirements for</w:t>
            </w:r>
            <w:r w:rsidRPr="00E9714C">
              <w:rPr>
                <w:rFonts w:cstheme="minorHAnsi"/>
              </w:rPr>
              <w:t xml:space="preserve"> documentation of </w:t>
            </w:r>
            <w:r>
              <w:rPr>
                <w:rFonts w:cstheme="minorHAnsi"/>
              </w:rPr>
              <w:t xml:space="preserve">any </w:t>
            </w:r>
            <w:r w:rsidRPr="00E9714C">
              <w:rPr>
                <w:rFonts w:cstheme="minorHAnsi"/>
              </w:rPr>
              <w:t>damage</w:t>
            </w:r>
            <w:r>
              <w:rPr>
                <w:rFonts w:cstheme="minorHAnsi"/>
              </w:rPr>
              <w:t xml:space="preserve"> or losses</w:t>
            </w:r>
            <w:r w:rsidRPr="00E9714C">
              <w:rPr>
                <w:rFonts w:cstheme="minorHAnsi"/>
              </w:rPr>
              <w:t>, and initiate reimbursement and claims procedures.</w:t>
            </w:r>
          </w:p>
        </w:tc>
        <w:tc>
          <w:tcPr>
            <w:tcW w:w="954" w:type="dxa"/>
          </w:tcPr>
          <w:p w14:paraId="63DB08F4" w14:textId="77777777" w:rsidR="00774C91" w:rsidRPr="00144C0B" w:rsidRDefault="00774C91" w:rsidP="00E3378B">
            <w:pPr>
              <w:rPr>
                <w:sz w:val="24"/>
                <w:szCs w:val="24"/>
              </w:rPr>
            </w:pPr>
          </w:p>
        </w:tc>
      </w:tr>
      <w:tr w:rsidR="00774C91" w14:paraId="7777FB9E" w14:textId="77777777" w:rsidTr="005000EF">
        <w:trPr>
          <w:trHeight w:val="971"/>
          <w:jc w:val="center"/>
        </w:trPr>
        <w:tc>
          <w:tcPr>
            <w:tcW w:w="1885" w:type="dxa"/>
            <w:vMerge/>
          </w:tcPr>
          <w:p w14:paraId="698FBDBC" w14:textId="77777777" w:rsidR="00774C91" w:rsidRPr="00A4664E" w:rsidRDefault="00774C91" w:rsidP="00E3378B">
            <w:pPr>
              <w:jc w:val="center"/>
              <w:rPr>
                <w:rFonts w:cstheme="minorHAnsi"/>
                <w:b/>
                <w:color w:val="00B050"/>
                <w:sz w:val="24"/>
                <w:szCs w:val="24"/>
              </w:rPr>
            </w:pPr>
          </w:p>
        </w:tc>
        <w:tc>
          <w:tcPr>
            <w:tcW w:w="2250" w:type="dxa"/>
            <w:vMerge/>
          </w:tcPr>
          <w:p w14:paraId="4A6ED2BA" w14:textId="77777777" w:rsidR="00774C91" w:rsidRPr="000E6599" w:rsidRDefault="00774C91" w:rsidP="00E3378B">
            <w:pPr>
              <w:jc w:val="center"/>
              <w:rPr>
                <w:b/>
                <w:sz w:val="24"/>
                <w:szCs w:val="24"/>
              </w:rPr>
            </w:pPr>
          </w:p>
        </w:tc>
        <w:tc>
          <w:tcPr>
            <w:tcW w:w="965" w:type="dxa"/>
          </w:tcPr>
          <w:p w14:paraId="189705F6" w14:textId="77777777" w:rsidR="00774C91" w:rsidRPr="00144C0B" w:rsidRDefault="00774C91" w:rsidP="00E3378B">
            <w:pPr>
              <w:rPr>
                <w:sz w:val="24"/>
                <w:szCs w:val="24"/>
              </w:rPr>
            </w:pPr>
          </w:p>
        </w:tc>
        <w:tc>
          <w:tcPr>
            <w:tcW w:w="4746" w:type="dxa"/>
          </w:tcPr>
          <w:p w14:paraId="74CC606B" w14:textId="77777777" w:rsidR="00774C91" w:rsidRPr="00E9714C" w:rsidRDefault="00774C91" w:rsidP="00E3378B">
            <w:pPr>
              <w:spacing w:before="100" w:after="100"/>
              <w:rPr>
                <w:rFonts w:cstheme="minorHAnsi"/>
              </w:rPr>
            </w:pPr>
            <w:r w:rsidRPr="00E9714C">
              <w:rPr>
                <w:rFonts w:cstheme="minorHAnsi"/>
              </w:rPr>
              <w:t>Finalize all expense and time reports and summarize the costs of the response and recovery operations to submit to Planning</w:t>
            </w:r>
            <w:r>
              <w:rPr>
                <w:rFonts w:cstheme="minorHAnsi"/>
              </w:rPr>
              <w:t xml:space="preserve"> Section for inclusion in the </w:t>
            </w:r>
            <w:proofErr w:type="gramStart"/>
            <w:r>
              <w:rPr>
                <w:rFonts w:cstheme="minorHAnsi"/>
              </w:rPr>
              <w:t xml:space="preserve">After </w:t>
            </w:r>
            <w:r w:rsidRPr="00E9714C">
              <w:rPr>
                <w:rFonts w:cstheme="minorHAnsi"/>
              </w:rPr>
              <w:t>Action</w:t>
            </w:r>
            <w:proofErr w:type="gramEnd"/>
            <w:r w:rsidRPr="00E9714C">
              <w:rPr>
                <w:rFonts w:cstheme="minorHAnsi"/>
              </w:rPr>
              <w:t xml:space="preserve"> Report.</w:t>
            </w:r>
          </w:p>
        </w:tc>
        <w:tc>
          <w:tcPr>
            <w:tcW w:w="954" w:type="dxa"/>
          </w:tcPr>
          <w:p w14:paraId="5F9BCF99" w14:textId="77777777" w:rsidR="00774C91" w:rsidRPr="00144C0B" w:rsidRDefault="00774C91" w:rsidP="00E3378B">
            <w:pPr>
              <w:rPr>
                <w:sz w:val="24"/>
                <w:szCs w:val="24"/>
              </w:rPr>
            </w:pPr>
          </w:p>
        </w:tc>
      </w:tr>
    </w:tbl>
    <w:p w14:paraId="04F542F3" w14:textId="77777777" w:rsidR="00BF6CBD" w:rsidRDefault="00BF6CBD" w:rsidP="00774C91">
      <w:pPr>
        <w:tabs>
          <w:tab w:val="left" w:pos="932"/>
        </w:tabs>
      </w:pPr>
    </w:p>
    <w:p w14:paraId="7D3D9A64" w14:textId="77777777" w:rsidR="00BF6CBD" w:rsidRDefault="00BF6CBD" w:rsidP="00774C91">
      <w:pPr>
        <w:tabs>
          <w:tab w:val="left" w:pos="932"/>
        </w:tabs>
      </w:pPr>
    </w:p>
    <w:tbl>
      <w:tblPr>
        <w:tblStyle w:val="TableGrid1"/>
        <w:tblW w:w="10800" w:type="dxa"/>
        <w:jc w:val="center"/>
        <w:tblLook w:val="04A0" w:firstRow="1" w:lastRow="0" w:firstColumn="1" w:lastColumn="0" w:noHBand="0" w:noVBand="1"/>
      </w:tblPr>
      <w:tblGrid>
        <w:gridCol w:w="10800"/>
      </w:tblGrid>
      <w:tr w:rsidR="00774C91" w14:paraId="0434F3AA" w14:textId="77777777" w:rsidTr="001371ED">
        <w:trPr>
          <w:jc w:val="center"/>
        </w:trPr>
        <w:tc>
          <w:tcPr>
            <w:tcW w:w="5000" w:type="pct"/>
            <w:shd w:val="clear" w:color="auto" w:fill="000000" w:themeFill="text1"/>
          </w:tcPr>
          <w:p w14:paraId="338B5B29" w14:textId="1BCEEC48" w:rsidR="00774C91" w:rsidRPr="00DF3614" w:rsidRDefault="00774C91" w:rsidP="00DF3614">
            <w:pPr>
              <w:rPr>
                <w:rFonts w:cstheme="minorHAnsi"/>
                <w:b/>
                <w:color w:val="FFFFFF" w:themeColor="background1"/>
                <w:sz w:val="28"/>
                <w:szCs w:val="28"/>
              </w:rPr>
            </w:pPr>
            <w:r w:rsidRPr="003A5840">
              <w:rPr>
                <w:rFonts w:cstheme="minorHAnsi"/>
                <w:b/>
                <w:color w:val="FFFFFF" w:themeColor="background1"/>
                <w:sz w:val="24"/>
                <w:szCs w:val="24"/>
              </w:rPr>
              <w:t>Documents and Tools</w:t>
            </w:r>
          </w:p>
        </w:tc>
      </w:tr>
      <w:tr w:rsidR="00774C91" w:rsidRPr="00681834" w14:paraId="0E99EF1F" w14:textId="77777777" w:rsidTr="001371ED">
        <w:trPr>
          <w:trHeight w:val="854"/>
          <w:jc w:val="center"/>
        </w:trPr>
        <w:tc>
          <w:tcPr>
            <w:tcW w:w="5000" w:type="pct"/>
          </w:tcPr>
          <w:p w14:paraId="7E7463F8" w14:textId="77777777" w:rsidR="00774C91" w:rsidRPr="00681834" w:rsidRDefault="00774C91" w:rsidP="00E3378B">
            <w:pPr>
              <w:spacing w:before="100" w:line="276" w:lineRule="auto"/>
              <w:rPr>
                <w:rFonts w:cstheme="minorHAnsi"/>
                <w:b/>
              </w:rPr>
            </w:pPr>
            <w:r w:rsidRPr="00681834">
              <w:rPr>
                <w:rFonts w:cstheme="minorHAnsi"/>
                <w:b/>
              </w:rPr>
              <w:t>Emergency Operations Plan, including</w:t>
            </w:r>
            <w:r>
              <w:rPr>
                <w:rFonts w:cstheme="minorHAnsi"/>
                <w:b/>
              </w:rPr>
              <w:t>:</w:t>
            </w:r>
          </w:p>
          <w:p w14:paraId="522C2F88" w14:textId="3642D0DD" w:rsidR="00774C91" w:rsidRDefault="00774C91" w:rsidP="00774C91">
            <w:pPr>
              <w:numPr>
                <w:ilvl w:val="0"/>
                <w:numId w:val="20"/>
              </w:numPr>
              <w:spacing w:line="276" w:lineRule="auto"/>
              <w:ind w:left="1080"/>
              <w:rPr>
                <w:rFonts w:cstheme="minorHAnsi"/>
              </w:rPr>
            </w:pPr>
            <w:r>
              <w:rPr>
                <w:rFonts w:cstheme="minorHAnsi"/>
              </w:rPr>
              <w:t>Infectious Disease</w:t>
            </w:r>
            <w:r w:rsidR="00EF426F">
              <w:rPr>
                <w:rFonts w:cstheme="minorHAnsi"/>
              </w:rPr>
              <w:t xml:space="preserve"> and Special Pathogen</w:t>
            </w:r>
            <w:r>
              <w:rPr>
                <w:rFonts w:cstheme="minorHAnsi"/>
              </w:rPr>
              <w:t xml:space="preserve"> Plan</w:t>
            </w:r>
            <w:r w:rsidR="00EF426F">
              <w:rPr>
                <w:rFonts w:cstheme="minorHAnsi"/>
              </w:rPr>
              <w:t>s</w:t>
            </w:r>
          </w:p>
          <w:p w14:paraId="042859CA" w14:textId="77777777" w:rsidR="00774C91" w:rsidRPr="00024DE5" w:rsidRDefault="00774C91" w:rsidP="00774C91">
            <w:pPr>
              <w:pStyle w:val="ListParagraph"/>
              <w:numPr>
                <w:ilvl w:val="0"/>
                <w:numId w:val="20"/>
              </w:numPr>
              <w:spacing w:after="100"/>
              <w:ind w:left="1080"/>
              <w:rPr>
                <w:rFonts w:asciiTheme="minorHAnsi" w:hAnsiTheme="minorHAnsi" w:cstheme="minorHAnsi"/>
              </w:rPr>
            </w:pPr>
            <w:r>
              <w:rPr>
                <w:rFonts w:cstheme="minorHAnsi"/>
              </w:rPr>
              <w:t>State and Regional Special Pathogen CONOPS and EMS and Transport Plans</w:t>
            </w:r>
          </w:p>
          <w:p w14:paraId="1B0944A5" w14:textId="77777777" w:rsidR="00774C91" w:rsidRDefault="00774C91" w:rsidP="00774C91">
            <w:pPr>
              <w:numPr>
                <w:ilvl w:val="0"/>
                <w:numId w:val="20"/>
              </w:numPr>
              <w:spacing w:line="276" w:lineRule="auto"/>
              <w:ind w:left="1080"/>
              <w:rPr>
                <w:rFonts w:cstheme="minorHAnsi"/>
              </w:rPr>
            </w:pPr>
            <w:r>
              <w:rPr>
                <w:rFonts w:cstheme="minorHAnsi"/>
              </w:rPr>
              <w:t>Surge Plan</w:t>
            </w:r>
          </w:p>
          <w:p w14:paraId="4D9B3280" w14:textId="77777777" w:rsidR="00774C91" w:rsidRDefault="00774C91" w:rsidP="00774C91">
            <w:pPr>
              <w:numPr>
                <w:ilvl w:val="0"/>
                <w:numId w:val="20"/>
              </w:numPr>
              <w:spacing w:line="276" w:lineRule="auto"/>
              <w:ind w:left="1080"/>
              <w:rPr>
                <w:rFonts w:cstheme="minorHAnsi"/>
              </w:rPr>
            </w:pPr>
            <w:r>
              <w:rPr>
                <w:rFonts w:cstheme="minorHAnsi"/>
              </w:rPr>
              <w:t>Infectious Patient Transport Plan</w:t>
            </w:r>
          </w:p>
          <w:p w14:paraId="55ED3A0E" w14:textId="77777777" w:rsidR="00774C91" w:rsidRDefault="00774C91" w:rsidP="00774C91">
            <w:pPr>
              <w:numPr>
                <w:ilvl w:val="0"/>
                <w:numId w:val="20"/>
              </w:numPr>
              <w:spacing w:line="276" w:lineRule="auto"/>
              <w:ind w:left="1080"/>
              <w:rPr>
                <w:rFonts w:cstheme="minorHAnsi"/>
              </w:rPr>
            </w:pPr>
            <w:r>
              <w:rPr>
                <w:rFonts w:cstheme="minorHAnsi"/>
              </w:rPr>
              <w:t>Bloodborne Pathogens Plan</w:t>
            </w:r>
          </w:p>
          <w:p w14:paraId="08D917F6" w14:textId="77777777" w:rsidR="00774C91" w:rsidRPr="00357F21" w:rsidRDefault="00774C91" w:rsidP="00774C91">
            <w:pPr>
              <w:numPr>
                <w:ilvl w:val="0"/>
                <w:numId w:val="20"/>
              </w:numPr>
              <w:spacing w:line="276" w:lineRule="auto"/>
              <w:ind w:left="1080"/>
              <w:rPr>
                <w:rFonts w:cstheme="minorHAnsi"/>
              </w:rPr>
            </w:pPr>
            <w:r>
              <w:rPr>
                <w:rFonts w:cstheme="minorHAnsi"/>
              </w:rPr>
              <w:t>Aerosol Transmissible Disease Plan</w:t>
            </w:r>
          </w:p>
          <w:p w14:paraId="0B78E8ED" w14:textId="42790537" w:rsidR="00774C91" w:rsidRPr="00357F21" w:rsidRDefault="00774C91" w:rsidP="00774C91">
            <w:pPr>
              <w:numPr>
                <w:ilvl w:val="0"/>
                <w:numId w:val="20"/>
              </w:numPr>
              <w:spacing w:line="276" w:lineRule="auto"/>
              <w:ind w:left="1080"/>
              <w:rPr>
                <w:rFonts w:cstheme="minorHAnsi"/>
              </w:rPr>
            </w:pPr>
            <w:r>
              <w:rPr>
                <w:rFonts w:cstheme="minorHAnsi"/>
              </w:rPr>
              <w:t>Mass Vaccination and Prophylaxis P</w:t>
            </w:r>
            <w:r w:rsidRPr="00357F21">
              <w:rPr>
                <w:rFonts w:cstheme="minorHAnsi"/>
              </w:rPr>
              <w:t>la</w:t>
            </w:r>
            <w:r w:rsidR="00EF426F">
              <w:rPr>
                <w:rFonts w:cstheme="minorHAnsi"/>
              </w:rPr>
              <w:t>n/Medical Countermeasures Plans</w:t>
            </w:r>
          </w:p>
          <w:p w14:paraId="388C742F" w14:textId="77777777" w:rsidR="00774C91" w:rsidRDefault="00774C91" w:rsidP="00774C91">
            <w:pPr>
              <w:numPr>
                <w:ilvl w:val="0"/>
                <w:numId w:val="20"/>
              </w:numPr>
              <w:spacing w:line="276" w:lineRule="auto"/>
              <w:ind w:left="1080"/>
              <w:rPr>
                <w:rFonts w:cstheme="minorHAnsi"/>
              </w:rPr>
            </w:pPr>
            <w:r>
              <w:rPr>
                <w:rFonts w:cstheme="minorHAnsi"/>
              </w:rPr>
              <w:t>Risk Communication P</w:t>
            </w:r>
            <w:r w:rsidRPr="00357F21">
              <w:rPr>
                <w:rFonts w:cstheme="minorHAnsi"/>
              </w:rPr>
              <w:t>lan</w:t>
            </w:r>
          </w:p>
          <w:p w14:paraId="7F520FBA" w14:textId="77777777" w:rsidR="00774C91" w:rsidRPr="00357F21" w:rsidRDefault="00774C91" w:rsidP="00774C91">
            <w:pPr>
              <w:numPr>
                <w:ilvl w:val="0"/>
                <w:numId w:val="20"/>
              </w:numPr>
              <w:spacing w:line="276" w:lineRule="auto"/>
              <w:ind w:left="1080"/>
              <w:rPr>
                <w:rFonts w:cstheme="minorHAnsi"/>
              </w:rPr>
            </w:pPr>
            <w:r>
              <w:rPr>
                <w:rFonts w:cstheme="minorHAnsi"/>
              </w:rPr>
              <w:t>Fatality Management Plan</w:t>
            </w:r>
          </w:p>
          <w:p w14:paraId="0A325EEA" w14:textId="77777777" w:rsidR="00774C91" w:rsidRPr="00357F21" w:rsidRDefault="00774C91" w:rsidP="00774C91">
            <w:pPr>
              <w:numPr>
                <w:ilvl w:val="0"/>
                <w:numId w:val="20"/>
              </w:numPr>
              <w:spacing w:line="276" w:lineRule="auto"/>
              <w:ind w:left="1080"/>
              <w:rPr>
                <w:rFonts w:cstheme="minorHAnsi"/>
              </w:rPr>
            </w:pPr>
            <w:r w:rsidRPr="00357F21">
              <w:rPr>
                <w:rFonts w:cstheme="minorHAnsi"/>
              </w:rPr>
              <w:t>Patient</w:t>
            </w:r>
            <w:r>
              <w:rPr>
                <w:rFonts w:cstheme="minorHAnsi"/>
              </w:rPr>
              <w:t xml:space="preserve">, </w:t>
            </w:r>
            <w:r w:rsidRPr="00357F21">
              <w:rPr>
                <w:rFonts w:cstheme="minorHAnsi"/>
              </w:rPr>
              <w:t>staff</w:t>
            </w:r>
            <w:r>
              <w:rPr>
                <w:rFonts w:cstheme="minorHAnsi"/>
              </w:rPr>
              <w:t xml:space="preserve">, and </w:t>
            </w:r>
            <w:r w:rsidRPr="00357F21">
              <w:rPr>
                <w:rFonts w:cstheme="minorHAnsi"/>
              </w:rPr>
              <w:t>equipment tracking procedure</w:t>
            </w:r>
            <w:r>
              <w:rPr>
                <w:rFonts w:cstheme="minorHAnsi"/>
              </w:rPr>
              <w:t>s</w:t>
            </w:r>
          </w:p>
          <w:p w14:paraId="496FF2BA" w14:textId="77777777" w:rsidR="00774C91" w:rsidRPr="00357F21" w:rsidRDefault="00774C91" w:rsidP="00774C91">
            <w:pPr>
              <w:numPr>
                <w:ilvl w:val="0"/>
                <w:numId w:val="20"/>
              </w:numPr>
              <w:spacing w:line="276" w:lineRule="auto"/>
              <w:ind w:left="1080"/>
              <w:rPr>
                <w:rFonts w:cstheme="minorHAnsi"/>
              </w:rPr>
            </w:pPr>
            <w:r w:rsidRPr="00357F21">
              <w:rPr>
                <w:rFonts w:cstheme="minorHAnsi"/>
              </w:rPr>
              <w:t>Employee health monitoring</w:t>
            </w:r>
            <w:r>
              <w:rPr>
                <w:rFonts w:cstheme="minorHAnsi"/>
              </w:rPr>
              <w:t xml:space="preserve"> and </w:t>
            </w:r>
            <w:r w:rsidRPr="00357F21">
              <w:rPr>
                <w:rFonts w:cstheme="minorHAnsi"/>
              </w:rPr>
              <w:t xml:space="preserve">treatment </w:t>
            </w:r>
            <w:r>
              <w:rPr>
                <w:rFonts w:cstheme="minorHAnsi"/>
              </w:rPr>
              <w:t>p</w:t>
            </w:r>
            <w:r w:rsidRPr="00357F21">
              <w:rPr>
                <w:rFonts w:cstheme="minorHAnsi"/>
              </w:rPr>
              <w:t>lan</w:t>
            </w:r>
          </w:p>
          <w:p w14:paraId="66BF9A7E" w14:textId="77777777" w:rsidR="00774C91" w:rsidRPr="00357F21" w:rsidRDefault="00774C91" w:rsidP="00774C91">
            <w:pPr>
              <w:numPr>
                <w:ilvl w:val="0"/>
                <w:numId w:val="20"/>
              </w:numPr>
              <w:spacing w:line="276" w:lineRule="auto"/>
              <w:ind w:left="1080"/>
              <w:rPr>
                <w:rFonts w:cstheme="minorHAnsi"/>
              </w:rPr>
            </w:pPr>
            <w:r w:rsidRPr="00357F21">
              <w:rPr>
                <w:rFonts w:cstheme="minorHAnsi"/>
              </w:rPr>
              <w:t xml:space="preserve">Behavioral </w:t>
            </w:r>
            <w:r>
              <w:rPr>
                <w:rFonts w:cstheme="minorHAnsi"/>
              </w:rPr>
              <w:t>H</w:t>
            </w:r>
            <w:r w:rsidRPr="00357F21">
              <w:rPr>
                <w:rFonts w:cstheme="minorHAnsi"/>
              </w:rPr>
              <w:t xml:space="preserve">ealth </w:t>
            </w:r>
            <w:r>
              <w:rPr>
                <w:rFonts w:cstheme="minorHAnsi"/>
              </w:rPr>
              <w:t>S</w:t>
            </w:r>
            <w:r w:rsidRPr="00357F21">
              <w:rPr>
                <w:rFonts w:cstheme="minorHAnsi"/>
              </w:rPr>
              <w:t xml:space="preserve">upport </w:t>
            </w:r>
            <w:r>
              <w:rPr>
                <w:rFonts w:cstheme="minorHAnsi"/>
              </w:rPr>
              <w:t>Plan</w:t>
            </w:r>
            <w:r w:rsidRPr="00357F21">
              <w:rPr>
                <w:rFonts w:cstheme="minorHAnsi"/>
              </w:rPr>
              <w:t xml:space="preserve"> </w:t>
            </w:r>
          </w:p>
          <w:p w14:paraId="5F96B434" w14:textId="77777777" w:rsidR="00774C91" w:rsidRPr="00357F21" w:rsidRDefault="00774C91" w:rsidP="00774C91">
            <w:pPr>
              <w:numPr>
                <w:ilvl w:val="0"/>
                <w:numId w:val="20"/>
              </w:numPr>
              <w:spacing w:line="276" w:lineRule="auto"/>
              <w:ind w:left="1080"/>
              <w:rPr>
                <w:rFonts w:cstheme="minorHAnsi"/>
              </w:rPr>
            </w:pPr>
            <w:r w:rsidRPr="00357F21">
              <w:rPr>
                <w:rFonts w:cstheme="minorHAnsi"/>
              </w:rPr>
              <w:t>C</w:t>
            </w:r>
            <w:r>
              <w:rPr>
                <w:rFonts w:cstheme="minorHAnsi"/>
              </w:rPr>
              <w:t xml:space="preserve">enters for Disease Control and Prevention </w:t>
            </w:r>
            <w:r w:rsidRPr="00357F21">
              <w:rPr>
                <w:rFonts w:cstheme="minorHAnsi"/>
              </w:rPr>
              <w:t>Guidelines fo</w:t>
            </w:r>
            <w:r>
              <w:rPr>
                <w:rFonts w:cstheme="minorHAnsi"/>
              </w:rPr>
              <w:t xml:space="preserve">r specific agent identification and </w:t>
            </w:r>
            <w:r w:rsidRPr="00357F21">
              <w:rPr>
                <w:rFonts w:cstheme="minorHAnsi"/>
              </w:rPr>
              <w:t>treatment</w:t>
            </w:r>
          </w:p>
          <w:p w14:paraId="338C2654" w14:textId="77777777" w:rsidR="00774C91" w:rsidRPr="00357F21" w:rsidRDefault="00774C91" w:rsidP="00774C91">
            <w:pPr>
              <w:numPr>
                <w:ilvl w:val="0"/>
                <w:numId w:val="20"/>
              </w:numPr>
              <w:spacing w:line="276" w:lineRule="auto"/>
              <w:ind w:left="1080"/>
              <w:rPr>
                <w:rFonts w:cstheme="minorHAnsi"/>
              </w:rPr>
            </w:pPr>
            <w:r>
              <w:rPr>
                <w:rFonts w:cstheme="minorHAnsi"/>
              </w:rPr>
              <w:t>Mass Casualty P</w:t>
            </w:r>
            <w:r w:rsidRPr="00357F21">
              <w:rPr>
                <w:rFonts w:cstheme="minorHAnsi"/>
              </w:rPr>
              <w:t>lan</w:t>
            </w:r>
          </w:p>
          <w:p w14:paraId="22A72C86" w14:textId="77777777" w:rsidR="00774C91" w:rsidRPr="00E17FF1" w:rsidRDefault="00774C91" w:rsidP="00774C91">
            <w:pPr>
              <w:pStyle w:val="ListParagraph"/>
              <w:numPr>
                <w:ilvl w:val="0"/>
                <w:numId w:val="20"/>
              </w:numPr>
              <w:spacing w:after="100" w:line="276" w:lineRule="auto"/>
              <w:ind w:left="1080"/>
              <w:rPr>
                <w:rFonts w:asciiTheme="minorHAnsi" w:hAnsiTheme="minorHAnsi" w:cstheme="minorHAnsi"/>
              </w:rPr>
            </w:pPr>
            <w:r>
              <w:rPr>
                <w:rFonts w:cstheme="minorHAnsi"/>
              </w:rPr>
              <w:t>Infection control and i</w:t>
            </w:r>
            <w:r w:rsidRPr="00357F21">
              <w:rPr>
                <w:rFonts w:cstheme="minorHAnsi"/>
              </w:rPr>
              <w:t>solation protocols</w:t>
            </w:r>
          </w:p>
          <w:p w14:paraId="0263D984" w14:textId="77777777" w:rsidR="00774C91" w:rsidRPr="00FE5CDD" w:rsidRDefault="00774C91" w:rsidP="00774C91">
            <w:pPr>
              <w:pStyle w:val="ListParagraph"/>
              <w:numPr>
                <w:ilvl w:val="0"/>
                <w:numId w:val="20"/>
              </w:numPr>
              <w:spacing w:after="100" w:line="276" w:lineRule="auto"/>
              <w:ind w:left="1080"/>
              <w:rPr>
                <w:rFonts w:asciiTheme="minorHAnsi" w:hAnsiTheme="minorHAnsi" w:cstheme="minorHAnsi"/>
              </w:rPr>
            </w:pPr>
            <w:r>
              <w:rPr>
                <w:rFonts w:cstheme="minorHAnsi"/>
              </w:rPr>
              <w:t>Security Plan</w:t>
            </w:r>
          </w:p>
          <w:p w14:paraId="4B9C3F58" w14:textId="77777777" w:rsidR="00774C91" w:rsidRPr="00FE5CDD" w:rsidRDefault="00774C91" w:rsidP="00774C91">
            <w:pPr>
              <w:pStyle w:val="ListParagraph"/>
              <w:numPr>
                <w:ilvl w:val="0"/>
                <w:numId w:val="20"/>
              </w:numPr>
              <w:spacing w:after="100" w:line="276" w:lineRule="auto"/>
              <w:ind w:left="1080"/>
              <w:rPr>
                <w:rFonts w:asciiTheme="minorHAnsi" w:hAnsiTheme="minorHAnsi" w:cstheme="minorHAnsi"/>
              </w:rPr>
            </w:pPr>
            <w:r>
              <w:rPr>
                <w:rFonts w:cstheme="minorHAnsi"/>
              </w:rPr>
              <w:t>Business Continuity Plan</w:t>
            </w:r>
          </w:p>
          <w:p w14:paraId="4436FB1F" w14:textId="77777777" w:rsidR="00774C91" w:rsidRPr="0024054A" w:rsidRDefault="00774C91" w:rsidP="00774C91">
            <w:pPr>
              <w:pStyle w:val="ListParagraph"/>
              <w:numPr>
                <w:ilvl w:val="0"/>
                <w:numId w:val="20"/>
              </w:numPr>
              <w:spacing w:after="100" w:line="276" w:lineRule="auto"/>
              <w:ind w:left="1080"/>
              <w:rPr>
                <w:rFonts w:asciiTheme="minorHAnsi" w:hAnsiTheme="minorHAnsi" w:cstheme="minorHAnsi"/>
              </w:rPr>
            </w:pPr>
            <w:r>
              <w:rPr>
                <w:rFonts w:cstheme="minorHAnsi"/>
              </w:rPr>
              <w:t>Emergency Patient Registration Plan</w:t>
            </w:r>
          </w:p>
          <w:p w14:paraId="0C4CB12D" w14:textId="77777777" w:rsidR="00774C91" w:rsidRPr="004A5B66" w:rsidRDefault="00774C91" w:rsidP="00774C91">
            <w:pPr>
              <w:pStyle w:val="ListParagraph"/>
              <w:numPr>
                <w:ilvl w:val="0"/>
                <w:numId w:val="20"/>
              </w:numPr>
              <w:spacing w:after="100" w:line="276" w:lineRule="auto"/>
              <w:ind w:left="1080"/>
              <w:rPr>
                <w:rFonts w:asciiTheme="minorHAnsi" w:hAnsiTheme="minorHAnsi" w:cstheme="minorHAnsi"/>
              </w:rPr>
            </w:pPr>
            <w:r>
              <w:rPr>
                <w:rFonts w:cstheme="minorHAnsi"/>
              </w:rPr>
              <w:t>Waste Management Plan</w:t>
            </w:r>
          </w:p>
          <w:p w14:paraId="7535C7D0" w14:textId="77777777" w:rsidR="00774C91" w:rsidRPr="0024054A" w:rsidRDefault="00774C91" w:rsidP="00774C91">
            <w:pPr>
              <w:pStyle w:val="ListParagraph"/>
              <w:numPr>
                <w:ilvl w:val="0"/>
                <w:numId w:val="20"/>
              </w:numPr>
              <w:spacing w:after="100"/>
              <w:ind w:left="1080"/>
              <w:rPr>
                <w:rFonts w:asciiTheme="minorHAnsi" w:hAnsiTheme="minorHAnsi" w:cstheme="minorHAnsi"/>
              </w:rPr>
            </w:pPr>
            <w:r>
              <w:rPr>
                <w:rFonts w:cstheme="minorHAnsi"/>
              </w:rPr>
              <w:t>Demobilization Plan</w:t>
            </w:r>
          </w:p>
          <w:p w14:paraId="2B3F66CF" w14:textId="77777777" w:rsidR="00774C91" w:rsidRPr="0024054A" w:rsidRDefault="00774C91" w:rsidP="00774C91">
            <w:pPr>
              <w:pStyle w:val="ListParagraph"/>
              <w:numPr>
                <w:ilvl w:val="0"/>
                <w:numId w:val="20"/>
              </w:numPr>
              <w:spacing w:after="100"/>
              <w:ind w:left="1080"/>
              <w:rPr>
                <w:rFonts w:asciiTheme="minorHAnsi" w:hAnsiTheme="minorHAnsi" w:cstheme="minorHAnsi"/>
              </w:rPr>
            </w:pPr>
            <w:r>
              <w:rPr>
                <w:rFonts w:cstheme="minorHAnsi"/>
              </w:rPr>
              <w:t>Infrastructure Failure Plan (medical gas, vacuum, power, etc.)</w:t>
            </w:r>
          </w:p>
          <w:p w14:paraId="3A57CA6C" w14:textId="77777777" w:rsidR="00774C91" w:rsidRPr="0024054A" w:rsidRDefault="00774C91" w:rsidP="00774C91">
            <w:pPr>
              <w:pStyle w:val="ListParagraph"/>
              <w:numPr>
                <w:ilvl w:val="0"/>
                <w:numId w:val="20"/>
              </w:numPr>
              <w:spacing w:after="100"/>
              <w:ind w:left="1080"/>
              <w:rPr>
                <w:rFonts w:asciiTheme="minorHAnsi" w:hAnsiTheme="minorHAnsi" w:cstheme="minorHAnsi"/>
              </w:rPr>
            </w:pPr>
            <w:r>
              <w:rPr>
                <w:rFonts w:cstheme="minorHAnsi"/>
              </w:rPr>
              <w:t>Healthcare Worker Down Plan</w:t>
            </w:r>
          </w:p>
          <w:p w14:paraId="54FD660D" w14:textId="77777777" w:rsidR="00774C91" w:rsidRPr="0024054A" w:rsidRDefault="00774C91" w:rsidP="00774C91">
            <w:pPr>
              <w:pStyle w:val="ListParagraph"/>
              <w:numPr>
                <w:ilvl w:val="0"/>
                <w:numId w:val="20"/>
              </w:numPr>
              <w:spacing w:after="100"/>
              <w:ind w:left="1080"/>
              <w:rPr>
                <w:rFonts w:asciiTheme="minorHAnsi" w:hAnsiTheme="minorHAnsi" w:cstheme="minorHAnsi"/>
              </w:rPr>
            </w:pPr>
            <w:r>
              <w:rPr>
                <w:rFonts w:cstheme="minorHAnsi"/>
              </w:rPr>
              <w:t>Medical Countermeasures (MCM) Plan/Research plan</w:t>
            </w:r>
          </w:p>
          <w:p w14:paraId="1840F23E" w14:textId="77777777" w:rsidR="00774C91" w:rsidRPr="005A1224" w:rsidRDefault="00774C91" w:rsidP="00774C91">
            <w:pPr>
              <w:pStyle w:val="ListParagraph"/>
              <w:numPr>
                <w:ilvl w:val="0"/>
                <w:numId w:val="20"/>
              </w:numPr>
              <w:spacing w:after="100"/>
              <w:ind w:left="1080"/>
              <w:rPr>
                <w:rFonts w:asciiTheme="minorHAnsi" w:hAnsiTheme="minorHAnsi" w:cstheme="minorHAnsi"/>
              </w:rPr>
            </w:pPr>
            <w:r>
              <w:rPr>
                <w:rFonts w:cstheme="minorHAnsi"/>
              </w:rPr>
              <w:t>Lab Operations Plan for Special Pathogen Specimen Collection</w:t>
            </w:r>
          </w:p>
        </w:tc>
      </w:tr>
      <w:tr w:rsidR="00774C91" w:rsidRPr="00681834" w14:paraId="24BA0D8A" w14:textId="77777777" w:rsidTr="001371ED">
        <w:trPr>
          <w:jc w:val="center"/>
        </w:trPr>
        <w:tc>
          <w:tcPr>
            <w:tcW w:w="5000" w:type="pct"/>
          </w:tcPr>
          <w:p w14:paraId="42772D63" w14:textId="77777777" w:rsidR="00774C91" w:rsidRPr="00681834" w:rsidRDefault="00774C91" w:rsidP="00E3378B">
            <w:pPr>
              <w:spacing w:before="100" w:line="276" w:lineRule="auto"/>
              <w:rPr>
                <w:rFonts w:cstheme="minorHAnsi"/>
                <w:b/>
              </w:rPr>
            </w:pPr>
            <w:r w:rsidRPr="00681834">
              <w:rPr>
                <w:rFonts w:cstheme="minorHAnsi"/>
                <w:b/>
              </w:rPr>
              <w:t>Forms, including:</w:t>
            </w:r>
          </w:p>
          <w:p w14:paraId="7115007C" w14:textId="77777777" w:rsidR="00774C91" w:rsidRPr="00357F21" w:rsidRDefault="00774C91" w:rsidP="00774C91">
            <w:pPr>
              <w:numPr>
                <w:ilvl w:val="0"/>
                <w:numId w:val="19"/>
              </w:numPr>
              <w:spacing w:line="276" w:lineRule="auto"/>
              <w:rPr>
                <w:rFonts w:cstheme="minorHAnsi"/>
              </w:rPr>
            </w:pPr>
            <w:r w:rsidRPr="00357F21">
              <w:rPr>
                <w:rFonts w:cstheme="minorHAnsi"/>
              </w:rPr>
              <w:t xml:space="preserve">HICS </w:t>
            </w:r>
            <w:r w:rsidRPr="00357F21">
              <w:t>Incident Ac</w:t>
            </w:r>
            <w:r>
              <w:t xml:space="preserve">tion Plan (IAP) Quick Start </w:t>
            </w:r>
          </w:p>
          <w:p w14:paraId="4DC086DD" w14:textId="77777777" w:rsidR="00774C91" w:rsidRPr="00357F21" w:rsidRDefault="00774C91" w:rsidP="00774C91">
            <w:pPr>
              <w:numPr>
                <w:ilvl w:val="0"/>
                <w:numId w:val="19"/>
              </w:numPr>
              <w:spacing w:line="276" w:lineRule="auto"/>
              <w:rPr>
                <w:rFonts w:cstheme="minorHAnsi"/>
              </w:rPr>
            </w:pPr>
            <w:r w:rsidRPr="00357F21">
              <w:t xml:space="preserve">HICS 200 – </w:t>
            </w:r>
            <w:r>
              <w:t>Incident Action Plan (IAP) Cover Sheet</w:t>
            </w:r>
          </w:p>
          <w:p w14:paraId="6E02A2D3" w14:textId="77777777" w:rsidR="00774C91" w:rsidRPr="00357F21" w:rsidRDefault="00774C91" w:rsidP="00774C91">
            <w:pPr>
              <w:numPr>
                <w:ilvl w:val="0"/>
                <w:numId w:val="19"/>
              </w:numPr>
              <w:spacing w:line="276" w:lineRule="auto"/>
              <w:rPr>
                <w:rFonts w:cstheme="minorHAnsi"/>
              </w:rPr>
            </w:pPr>
            <w:r w:rsidRPr="00357F21">
              <w:rPr>
                <w:rFonts w:cstheme="minorHAnsi"/>
              </w:rPr>
              <w:t>HICS 201 – Incident Briefing</w:t>
            </w:r>
          </w:p>
          <w:p w14:paraId="762D70FC" w14:textId="77777777" w:rsidR="00774C91" w:rsidRPr="00357F21" w:rsidRDefault="00774C91" w:rsidP="00774C91">
            <w:pPr>
              <w:numPr>
                <w:ilvl w:val="0"/>
                <w:numId w:val="19"/>
              </w:numPr>
              <w:spacing w:line="276" w:lineRule="auto"/>
              <w:rPr>
                <w:rFonts w:cstheme="minorHAnsi"/>
              </w:rPr>
            </w:pPr>
            <w:r w:rsidRPr="00357F21">
              <w:rPr>
                <w:rFonts w:cstheme="minorHAnsi"/>
              </w:rPr>
              <w:t>HICS 202 – Incident Objectives</w:t>
            </w:r>
          </w:p>
          <w:p w14:paraId="485468CF" w14:textId="77777777" w:rsidR="00774C91" w:rsidRDefault="00774C91" w:rsidP="00774C91">
            <w:pPr>
              <w:numPr>
                <w:ilvl w:val="0"/>
                <w:numId w:val="19"/>
              </w:numPr>
              <w:spacing w:line="276" w:lineRule="auto"/>
              <w:rPr>
                <w:rFonts w:cstheme="minorHAnsi"/>
              </w:rPr>
            </w:pPr>
            <w:r w:rsidRPr="00357F21">
              <w:rPr>
                <w:rFonts w:cstheme="minorHAnsi"/>
              </w:rPr>
              <w:t xml:space="preserve">HICS 203 – Organization Assignment List </w:t>
            </w:r>
          </w:p>
          <w:p w14:paraId="6945B160" w14:textId="77777777" w:rsidR="00774C91" w:rsidRPr="00357F21" w:rsidRDefault="00774C91" w:rsidP="00774C91">
            <w:pPr>
              <w:numPr>
                <w:ilvl w:val="0"/>
                <w:numId w:val="19"/>
              </w:numPr>
              <w:spacing w:line="276" w:lineRule="auto"/>
              <w:rPr>
                <w:rFonts w:cstheme="minorHAnsi"/>
              </w:rPr>
            </w:pPr>
            <w:r>
              <w:rPr>
                <w:rFonts w:cstheme="minorHAnsi"/>
              </w:rPr>
              <w:t>HICS 205A – Communications List</w:t>
            </w:r>
          </w:p>
          <w:p w14:paraId="31B2AA75" w14:textId="77777777" w:rsidR="00774C91" w:rsidRPr="00357F21" w:rsidRDefault="00774C91" w:rsidP="00774C91">
            <w:pPr>
              <w:numPr>
                <w:ilvl w:val="0"/>
                <w:numId w:val="19"/>
              </w:numPr>
              <w:spacing w:line="276" w:lineRule="auto"/>
              <w:rPr>
                <w:rFonts w:cstheme="minorHAnsi"/>
              </w:rPr>
            </w:pPr>
            <w:r w:rsidRPr="00357F21">
              <w:rPr>
                <w:rFonts w:cstheme="minorHAnsi"/>
              </w:rPr>
              <w:t xml:space="preserve">HICS 214 – </w:t>
            </w:r>
            <w:r>
              <w:rPr>
                <w:rFonts w:cstheme="minorHAnsi"/>
              </w:rPr>
              <w:t>Activity</w:t>
            </w:r>
            <w:r w:rsidRPr="00357F21">
              <w:rPr>
                <w:rFonts w:cstheme="minorHAnsi"/>
              </w:rPr>
              <w:t xml:space="preserve"> Log</w:t>
            </w:r>
          </w:p>
          <w:p w14:paraId="2E422AA3" w14:textId="77777777" w:rsidR="00774C91" w:rsidRPr="00357F21" w:rsidRDefault="00774C91" w:rsidP="00774C91">
            <w:pPr>
              <w:numPr>
                <w:ilvl w:val="0"/>
                <w:numId w:val="19"/>
              </w:numPr>
              <w:spacing w:line="276" w:lineRule="auto"/>
              <w:rPr>
                <w:rFonts w:cstheme="minorHAnsi"/>
              </w:rPr>
            </w:pPr>
            <w:r>
              <w:rPr>
                <w:rFonts w:cstheme="minorHAnsi"/>
              </w:rPr>
              <w:t>HICS 215A – Incident Action Plan</w:t>
            </w:r>
            <w:r w:rsidRPr="00357F21">
              <w:rPr>
                <w:rFonts w:cstheme="minorHAnsi"/>
              </w:rPr>
              <w:t xml:space="preserve"> </w:t>
            </w:r>
            <w:r>
              <w:rPr>
                <w:rFonts w:cstheme="minorHAnsi"/>
              </w:rPr>
              <w:t xml:space="preserve">(IAP) </w:t>
            </w:r>
            <w:r w:rsidRPr="00357F21">
              <w:rPr>
                <w:rFonts w:cstheme="minorHAnsi"/>
              </w:rPr>
              <w:t>Safety Analysis</w:t>
            </w:r>
          </w:p>
          <w:p w14:paraId="3B6A8AC7" w14:textId="77777777" w:rsidR="00774C91" w:rsidRPr="00357F21" w:rsidRDefault="00774C91" w:rsidP="00774C91">
            <w:pPr>
              <w:numPr>
                <w:ilvl w:val="0"/>
                <w:numId w:val="19"/>
              </w:numPr>
              <w:spacing w:line="276" w:lineRule="auto"/>
              <w:rPr>
                <w:rFonts w:cstheme="minorHAnsi"/>
              </w:rPr>
            </w:pPr>
            <w:r w:rsidRPr="00357F21">
              <w:rPr>
                <w:rFonts w:cstheme="minorHAnsi"/>
              </w:rPr>
              <w:t>HIC</w:t>
            </w:r>
            <w:r>
              <w:rPr>
                <w:rFonts w:cstheme="minorHAnsi"/>
              </w:rPr>
              <w:t>S 221 – Demobilization Check-out</w:t>
            </w:r>
          </w:p>
          <w:p w14:paraId="015ACCCA" w14:textId="77777777" w:rsidR="00774C91" w:rsidRDefault="00774C91" w:rsidP="00774C91">
            <w:pPr>
              <w:numPr>
                <w:ilvl w:val="0"/>
                <w:numId w:val="19"/>
              </w:numPr>
              <w:spacing w:line="276" w:lineRule="auto"/>
              <w:rPr>
                <w:rFonts w:cstheme="minorHAnsi"/>
              </w:rPr>
            </w:pPr>
            <w:r w:rsidRPr="00357F21">
              <w:rPr>
                <w:rFonts w:cstheme="minorHAnsi"/>
              </w:rPr>
              <w:t>HICS 251 – Facility System Status Report</w:t>
            </w:r>
          </w:p>
          <w:p w14:paraId="576B982B" w14:textId="2A004713" w:rsidR="00EF426F" w:rsidRPr="00E17FF1" w:rsidRDefault="00EF426F" w:rsidP="00774C91">
            <w:pPr>
              <w:numPr>
                <w:ilvl w:val="0"/>
                <w:numId w:val="19"/>
              </w:numPr>
              <w:spacing w:line="276" w:lineRule="auto"/>
              <w:rPr>
                <w:rFonts w:cstheme="minorHAnsi"/>
              </w:rPr>
            </w:pPr>
            <w:r>
              <w:rPr>
                <w:rFonts w:cstheme="minorHAnsi"/>
              </w:rPr>
              <w:t>HICS 252 – Section Personnel Time Sheet</w:t>
            </w:r>
          </w:p>
          <w:p w14:paraId="136F025B" w14:textId="77777777" w:rsidR="00774C91" w:rsidRPr="005A1224" w:rsidRDefault="00774C91" w:rsidP="00774C91">
            <w:pPr>
              <w:pStyle w:val="ListParagraph"/>
              <w:numPr>
                <w:ilvl w:val="0"/>
                <w:numId w:val="19"/>
              </w:numPr>
              <w:spacing w:after="100"/>
              <w:rPr>
                <w:rFonts w:cstheme="minorHAnsi"/>
              </w:rPr>
            </w:pPr>
            <w:r w:rsidRPr="00357F21">
              <w:rPr>
                <w:rFonts w:cstheme="minorHAnsi"/>
              </w:rPr>
              <w:t xml:space="preserve">HICS 254 – Disaster </w:t>
            </w:r>
            <w:r>
              <w:rPr>
                <w:rFonts w:cstheme="minorHAnsi"/>
              </w:rPr>
              <w:t>Victim/</w:t>
            </w:r>
            <w:r w:rsidRPr="00357F21">
              <w:rPr>
                <w:rFonts w:cstheme="minorHAnsi"/>
              </w:rPr>
              <w:t>Patient Tracking</w:t>
            </w:r>
          </w:p>
        </w:tc>
      </w:tr>
      <w:tr w:rsidR="00774C91" w:rsidRPr="00681834" w14:paraId="54105DF6" w14:textId="77777777" w:rsidTr="001371ED">
        <w:trPr>
          <w:jc w:val="center"/>
        </w:trPr>
        <w:tc>
          <w:tcPr>
            <w:tcW w:w="5000" w:type="pct"/>
          </w:tcPr>
          <w:p w14:paraId="10A63A1E" w14:textId="77777777" w:rsidR="00774C91" w:rsidRPr="00681834" w:rsidRDefault="00774C91" w:rsidP="00E3378B">
            <w:pPr>
              <w:spacing w:before="60" w:after="60" w:line="276" w:lineRule="auto"/>
              <w:rPr>
                <w:rFonts w:cstheme="minorHAnsi"/>
              </w:rPr>
            </w:pPr>
            <w:r w:rsidRPr="00681834">
              <w:rPr>
                <w:rFonts w:cstheme="minorHAnsi"/>
              </w:rPr>
              <w:t>Job Action Sheets</w:t>
            </w:r>
          </w:p>
        </w:tc>
      </w:tr>
      <w:tr w:rsidR="00774C91" w:rsidRPr="00681834" w14:paraId="57A35DF2" w14:textId="77777777" w:rsidTr="001371ED">
        <w:trPr>
          <w:jc w:val="center"/>
        </w:trPr>
        <w:tc>
          <w:tcPr>
            <w:tcW w:w="5000" w:type="pct"/>
          </w:tcPr>
          <w:p w14:paraId="12F18C63" w14:textId="77777777" w:rsidR="00774C91" w:rsidRPr="00681834" w:rsidRDefault="00774C91" w:rsidP="00E3378B">
            <w:pPr>
              <w:spacing w:before="60" w:after="60" w:line="276" w:lineRule="auto"/>
              <w:rPr>
                <w:rFonts w:cstheme="minorHAnsi"/>
              </w:rPr>
            </w:pPr>
            <w:r>
              <w:rPr>
                <w:rFonts w:cstheme="minorHAnsi"/>
              </w:rPr>
              <w:t>Access to hospital o</w:t>
            </w:r>
            <w:r w:rsidRPr="00681834">
              <w:rPr>
                <w:rFonts w:cstheme="minorHAnsi"/>
              </w:rPr>
              <w:t>rganization chart</w:t>
            </w:r>
          </w:p>
        </w:tc>
      </w:tr>
      <w:tr w:rsidR="00774C91" w:rsidRPr="00681834" w14:paraId="17D14288" w14:textId="77777777" w:rsidTr="001371ED">
        <w:trPr>
          <w:jc w:val="center"/>
        </w:trPr>
        <w:tc>
          <w:tcPr>
            <w:tcW w:w="5000" w:type="pct"/>
          </w:tcPr>
          <w:p w14:paraId="3157FEA8" w14:textId="77777777" w:rsidR="00774C91" w:rsidRPr="00681834" w:rsidRDefault="00774C91" w:rsidP="00E3378B">
            <w:pPr>
              <w:spacing w:before="60" w:after="60" w:line="276" w:lineRule="auto"/>
              <w:rPr>
                <w:rFonts w:cstheme="minorHAnsi"/>
              </w:rPr>
            </w:pPr>
            <w:r>
              <w:rPr>
                <w:rFonts w:cstheme="minorHAnsi"/>
              </w:rPr>
              <w:t>Television/radio/i</w:t>
            </w:r>
            <w:r w:rsidRPr="00681834">
              <w:rPr>
                <w:rFonts w:cstheme="minorHAnsi"/>
              </w:rPr>
              <w:t>nternet to monitor news</w:t>
            </w:r>
          </w:p>
        </w:tc>
      </w:tr>
      <w:tr w:rsidR="00774C91" w:rsidRPr="00681834" w14:paraId="5256760D" w14:textId="77777777" w:rsidTr="001371ED">
        <w:trPr>
          <w:jc w:val="center"/>
        </w:trPr>
        <w:tc>
          <w:tcPr>
            <w:tcW w:w="5000" w:type="pct"/>
          </w:tcPr>
          <w:p w14:paraId="51F22A88" w14:textId="77777777" w:rsidR="00774C91" w:rsidRPr="00681834" w:rsidRDefault="00774C91" w:rsidP="00E3378B">
            <w:pPr>
              <w:spacing w:before="60" w:after="60" w:line="276" w:lineRule="auto"/>
              <w:rPr>
                <w:rFonts w:cstheme="minorHAnsi"/>
              </w:rPr>
            </w:pPr>
            <w:r w:rsidRPr="00681834">
              <w:rPr>
                <w:rFonts w:cstheme="minorHAnsi"/>
              </w:rPr>
              <w:t>Teleph</w:t>
            </w:r>
            <w:r>
              <w:rPr>
                <w:rFonts w:cstheme="minorHAnsi"/>
              </w:rPr>
              <w:t>one/cell phone/satellite phone/i</w:t>
            </w:r>
            <w:r w:rsidRPr="00681834">
              <w:rPr>
                <w:rFonts w:cstheme="minorHAnsi"/>
              </w:rPr>
              <w:t>nternet/</w:t>
            </w:r>
            <w:r>
              <w:rPr>
                <w:rFonts w:cstheme="minorHAnsi"/>
              </w:rPr>
              <w:t>amateur radio/2-</w:t>
            </w:r>
            <w:r w:rsidRPr="00681834">
              <w:rPr>
                <w:rFonts w:cstheme="minorHAnsi"/>
              </w:rPr>
              <w:t>way radio for communication</w:t>
            </w:r>
          </w:p>
        </w:tc>
      </w:tr>
    </w:tbl>
    <w:p w14:paraId="693F4580" w14:textId="77777777" w:rsidR="0013753E" w:rsidRDefault="0013753E" w:rsidP="00774C91">
      <w:pPr>
        <w:tabs>
          <w:tab w:val="left" w:pos="932"/>
        </w:tabs>
      </w:pPr>
    </w:p>
    <w:p w14:paraId="67DE10D7" w14:textId="575634EC" w:rsidR="00774C91" w:rsidRPr="000E4CA9" w:rsidRDefault="00774C91" w:rsidP="0013753E">
      <w:pPr>
        <w:pStyle w:val="Heading3"/>
        <w:rPr>
          <w:rFonts w:ascii="Source Sans Pro" w:hAnsi="Source Sans Pro"/>
          <w:color w:val="000000" w:themeColor="text1"/>
        </w:rPr>
      </w:pPr>
      <w:r w:rsidRPr="000E4CA9">
        <w:rPr>
          <w:rFonts w:ascii="Source Sans Pro" w:hAnsi="Source Sans Pro"/>
          <w:color w:val="000000" w:themeColor="text1"/>
        </w:rPr>
        <w:t>Hospital Incident Management Team Activation: Special Pathogen</w:t>
      </w:r>
    </w:p>
    <w:p w14:paraId="3A87A351" w14:textId="5E07AF54" w:rsidR="00774C91" w:rsidRPr="00774C91" w:rsidRDefault="00774C91" w:rsidP="00774C91">
      <w:pPr>
        <w:tabs>
          <w:tab w:val="left" w:pos="932"/>
        </w:tabs>
      </w:pPr>
    </w:p>
    <w:tbl>
      <w:tblPr>
        <w:tblStyle w:val="TableGrid"/>
        <w:tblW w:w="10800" w:type="dxa"/>
        <w:jc w:val="center"/>
        <w:tblLayout w:type="fixed"/>
        <w:tblLook w:val="04A0" w:firstRow="1" w:lastRow="0" w:firstColumn="1" w:lastColumn="0" w:noHBand="0" w:noVBand="1"/>
      </w:tblPr>
      <w:tblGrid>
        <w:gridCol w:w="4675"/>
        <w:gridCol w:w="1440"/>
        <w:gridCol w:w="1770"/>
        <w:gridCol w:w="1440"/>
        <w:gridCol w:w="1440"/>
        <w:gridCol w:w="35"/>
      </w:tblGrid>
      <w:tr w:rsidR="00774C91" w:rsidRPr="00DA19E7" w14:paraId="45674623" w14:textId="77777777" w:rsidTr="0013753E">
        <w:trPr>
          <w:gridAfter w:val="1"/>
          <w:wAfter w:w="35" w:type="dxa"/>
          <w:jc w:val="center"/>
        </w:trPr>
        <w:tc>
          <w:tcPr>
            <w:tcW w:w="4675" w:type="dxa"/>
          </w:tcPr>
          <w:p w14:paraId="42F3BDEA" w14:textId="77777777" w:rsidR="00774C91" w:rsidRPr="00DA19E7" w:rsidRDefault="00774C91" w:rsidP="00E3378B">
            <w:pPr>
              <w:jc w:val="center"/>
              <w:rPr>
                <w:rFonts w:cstheme="minorHAnsi"/>
                <w:b/>
              </w:rPr>
            </w:pPr>
            <w:r w:rsidRPr="00DA19E7">
              <w:rPr>
                <w:rFonts w:cstheme="minorHAnsi"/>
                <w:b/>
              </w:rPr>
              <w:t>Position</w:t>
            </w:r>
          </w:p>
        </w:tc>
        <w:tc>
          <w:tcPr>
            <w:tcW w:w="1440" w:type="dxa"/>
            <w:tcBorders>
              <w:bottom w:val="single" w:sz="4" w:space="0" w:color="auto"/>
            </w:tcBorders>
          </w:tcPr>
          <w:p w14:paraId="1BC99CD7" w14:textId="77777777" w:rsidR="00774C91" w:rsidRPr="00DA19E7" w:rsidRDefault="00774C91" w:rsidP="00E3378B">
            <w:pPr>
              <w:jc w:val="center"/>
              <w:rPr>
                <w:rFonts w:cstheme="minorHAnsi"/>
                <w:b/>
              </w:rPr>
            </w:pPr>
            <w:r w:rsidRPr="00DA19E7">
              <w:rPr>
                <w:rFonts w:cstheme="minorHAnsi"/>
                <w:b/>
              </w:rPr>
              <w:t>Immediate</w:t>
            </w:r>
          </w:p>
        </w:tc>
        <w:tc>
          <w:tcPr>
            <w:tcW w:w="1770" w:type="dxa"/>
            <w:tcBorders>
              <w:bottom w:val="single" w:sz="4" w:space="0" w:color="auto"/>
            </w:tcBorders>
          </w:tcPr>
          <w:p w14:paraId="2092ADFD" w14:textId="77777777" w:rsidR="00774C91" w:rsidRPr="00DA19E7" w:rsidRDefault="00774C91" w:rsidP="00E3378B">
            <w:pPr>
              <w:jc w:val="center"/>
              <w:rPr>
                <w:rFonts w:cstheme="minorHAnsi"/>
                <w:b/>
              </w:rPr>
            </w:pPr>
            <w:r w:rsidRPr="00DA19E7">
              <w:rPr>
                <w:rFonts w:cstheme="minorHAnsi"/>
                <w:b/>
              </w:rPr>
              <w:t>Intermediate</w:t>
            </w:r>
          </w:p>
        </w:tc>
        <w:tc>
          <w:tcPr>
            <w:tcW w:w="1440" w:type="dxa"/>
            <w:tcBorders>
              <w:bottom w:val="single" w:sz="4" w:space="0" w:color="auto"/>
              <w:right w:val="single" w:sz="4" w:space="0" w:color="auto"/>
            </w:tcBorders>
          </w:tcPr>
          <w:p w14:paraId="36297A22" w14:textId="77777777" w:rsidR="00774C91" w:rsidRPr="00DA19E7" w:rsidRDefault="00774C91" w:rsidP="00E3378B">
            <w:pPr>
              <w:jc w:val="center"/>
              <w:rPr>
                <w:rFonts w:cstheme="minorHAnsi"/>
                <w:b/>
              </w:rPr>
            </w:pPr>
            <w:r w:rsidRPr="00DA19E7">
              <w:rPr>
                <w:rFonts w:cstheme="minorHAnsi"/>
                <w:b/>
              </w:rPr>
              <w:t>Extended</w:t>
            </w:r>
          </w:p>
        </w:tc>
        <w:tc>
          <w:tcPr>
            <w:tcW w:w="1440" w:type="dxa"/>
            <w:tcBorders>
              <w:top w:val="single" w:sz="4" w:space="0" w:color="auto"/>
              <w:left w:val="single" w:sz="4" w:space="0" w:color="auto"/>
              <w:bottom w:val="single" w:sz="4" w:space="0" w:color="auto"/>
              <w:right w:val="single" w:sz="4" w:space="0" w:color="auto"/>
            </w:tcBorders>
          </w:tcPr>
          <w:p w14:paraId="703F3F2B" w14:textId="77777777" w:rsidR="00774C91" w:rsidRPr="00DA19E7" w:rsidRDefault="00774C91" w:rsidP="00E3378B">
            <w:pPr>
              <w:jc w:val="center"/>
              <w:rPr>
                <w:rFonts w:cstheme="minorHAnsi"/>
                <w:b/>
              </w:rPr>
            </w:pPr>
            <w:r w:rsidRPr="00DA19E7">
              <w:rPr>
                <w:rFonts w:cstheme="minorHAnsi"/>
                <w:b/>
              </w:rPr>
              <w:t>Recovery</w:t>
            </w:r>
          </w:p>
        </w:tc>
      </w:tr>
      <w:tr w:rsidR="00774C91" w:rsidRPr="00DA19E7" w14:paraId="29F7E57C" w14:textId="77777777" w:rsidTr="0013753E">
        <w:trPr>
          <w:gridAfter w:val="1"/>
          <w:wAfter w:w="35" w:type="dxa"/>
          <w:jc w:val="center"/>
        </w:trPr>
        <w:tc>
          <w:tcPr>
            <w:tcW w:w="4675" w:type="dxa"/>
            <w:shd w:val="clear" w:color="auto" w:fill="000000" w:themeFill="text1"/>
          </w:tcPr>
          <w:p w14:paraId="25FA8DC0" w14:textId="77777777" w:rsidR="00774C91" w:rsidRPr="00DA19E7" w:rsidRDefault="00774C91" w:rsidP="00E3378B">
            <w:pPr>
              <w:rPr>
                <w:rFonts w:cstheme="minorHAnsi"/>
                <w:b/>
                <w:color w:val="FFFFFF" w:themeColor="background1"/>
              </w:rPr>
            </w:pPr>
            <w:r w:rsidRPr="00DA19E7">
              <w:rPr>
                <w:rFonts w:cstheme="minorHAnsi"/>
                <w:b/>
                <w:color w:val="FFFFFF" w:themeColor="background1"/>
              </w:rPr>
              <w:t>Incident Commander</w:t>
            </w:r>
          </w:p>
        </w:tc>
        <w:tc>
          <w:tcPr>
            <w:tcW w:w="1440" w:type="dxa"/>
            <w:shd w:val="clear" w:color="auto" w:fill="BFBFBF" w:themeFill="background1" w:themeFillShade="BF"/>
          </w:tcPr>
          <w:p w14:paraId="181CBAD8" w14:textId="77777777" w:rsidR="00774C91" w:rsidRPr="00DA19E7" w:rsidRDefault="00774C91" w:rsidP="00E3378B">
            <w:pPr>
              <w:spacing w:line="276" w:lineRule="auto"/>
              <w:jc w:val="center"/>
              <w:rPr>
                <w:rFonts w:cstheme="minorHAnsi"/>
              </w:rPr>
            </w:pPr>
            <w:r w:rsidRPr="00DA19E7">
              <w:rPr>
                <w:rFonts w:cstheme="minorHAnsi"/>
              </w:rPr>
              <w:t>X</w:t>
            </w:r>
          </w:p>
        </w:tc>
        <w:tc>
          <w:tcPr>
            <w:tcW w:w="1770" w:type="dxa"/>
            <w:shd w:val="clear" w:color="auto" w:fill="BFBFBF" w:themeFill="background1" w:themeFillShade="BF"/>
          </w:tcPr>
          <w:p w14:paraId="2138BDDF"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right w:val="single" w:sz="4" w:space="0" w:color="auto"/>
            </w:tcBorders>
            <w:shd w:val="clear" w:color="auto" w:fill="BFBFBF" w:themeFill="background1" w:themeFillShade="BF"/>
          </w:tcPr>
          <w:p w14:paraId="18D8DFD8"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100E0D" w14:textId="77777777" w:rsidR="00774C91" w:rsidRPr="00DA19E7" w:rsidRDefault="00774C91" w:rsidP="00E3378B">
            <w:pPr>
              <w:spacing w:line="276" w:lineRule="auto"/>
              <w:jc w:val="center"/>
              <w:rPr>
                <w:rFonts w:cstheme="minorHAnsi"/>
              </w:rPr>
            </w:pPr>
            <w:r w:rsidRPr="00DA19E7">
              <w:rPr>
                <w:rFonts w:cstheme="minorHAnsi"/>
              </w:rPr>
              <w:t>X</w:t>
            </w:r>
          </w:p>
        </w:tc>
      </w:tr>
      <w:tr w:rsidR="00774C91" w:rsidRPr="00DA19E7" w14:paraId="505CD839" w14:textId="77777777" w:rsidTr="0013753E">
        <w:trPr>
          <w:gridAfter w:val="1"/>
          <w:wAfter w:w="35" w:type="dxa"/>
          <w:jc w:val="center"/>
        </w:trPr>
        <w:tc>
          <w:tcPr>
            <w:tcW w:w="4675" w:type="dxa"/>
          </w:tcPr>
          <w:p w14:paraId="262B9AF1" w14:textId="77777777" w:rsidR="00774C91" w:rsidRPr="00DA19E7" w:rsidRDefault="00774C91" w:rsidP="00E3378B">
            <w:pPr>
              <w:rPr>
                <w:rFonts w:cstheme="minorHAnsi"/>
              </w:rPr>
            </w:pPr>
            <w:r w:rsidRPr="00DA19E7">
              <w:rPr>
                <w:rFonts w:cstheme="minorHAnsi"/>
              </w:rPr>
              <w:t>Public Information Officer</w:t>
            </w:r>
          </w:p>
        </w:tc>
        <w:tc>
          <w:tcPr>
            <w:tcW w:w="1440" w:type="dxa"/>
            <w:shd w:val="clear" w:color="auto" w:fill="BFBFBF" w:themeFill="background1" w:themeFillShade="BF"/>
          </w:tcPr>
          <w:p w14:paraId="71E3E1AB" w14:textId="77777777" w:rsidR="00774C91" w:rsidRPr="00DA19E7" w:rsidRDefault="00774C91" w:rsidP="00E3378B">
            <w:pPr>
              <w:spacing w:line="276" w:lineRule="auto"/>
              <w:jc w:val="center"/>
              <w:rPr>
                <w:rFonts w:cstheme="minorHAnsi"/>
              </w:rPr>
            </w:pPr>
            <w:r w:rsidRPr="00DA19E7">
              <w:rPr>
                <w:rFonts w:cstheme="minorHAnsi"/>
              </w:rPr>
              <w:t>X</w:t>
            </w:r>
          </w:p>
        </w:tc>
        <w:tc>
          <w:tcPr>
            <w:tcW w:w="1770" w:type="dxa"/>
            <w:shd w:val="clear" w:color="auto" w:fill="BFBFBF" w:themeFill="background1" w:themeFillShade="BF"/>
          </w:tcPr>
          <w:p w14:paraId="4E556052"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right w:val="single" w:sz="4" w:space="0" w:color="auto"/>
            </w:tcBorders>
            <w:shd w:val="clear" w:color="auto" w:fill="BFBFBF" w:themeFill="background1" w:themeFillShade="BF"/>
          </w:tcPr>
          <w:p w14:paraId="3C5D05BA"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7B1858A" w14:textId="77777777" w:rsidR="00774C91" w:rsidRPr="00DA19E7" w:rsidRDefault="00774C91" w:rsidP="00E3378B">
            <w:pPr>
              <w:spacing w:line="276" w:lineRule="auto"/>
              <w:jc w:val="center"/>
              <w:rPr>
                <w:rFonts w:cstheme="minorHAnsi"/>
              </w:rPr>
            </w:pPr>
            <w:r w:rsidRPr="00DA19E7">
              <w:rPr>
                <w:rFonts w:cstheme="minorHAnsi"/>
              </w:rPr>
              <w:t>X</w:t>
            </w:r>
          </w:p>
        </w:tc>
      </w:tr>
      <w:tr w:rsidR="00774C91" w:rsidRPr="00DA19E7" w14:paraId="4BBC0704" w14:textId="77777777" w:rsidTr="0013753E">
        <w:trPr>
          <w:gridAfter w:val="1"/>
          <w:wAfter w:w="35" w:type="dxa"/>
          <w:jc w:val="center"/>
        </w:trPr>
        <w:tc>
          <w:tcPr>
            <w:tcW w:w="4675" w:type="dxa"/>
          </w:tcPr>
          <w:p w14:paraId="14DFDB6D" w14:textId="77777777" w:rsidR="00774C91" w:rsidRPr="00DA19E7" w:rsidRDefault="00774C91" w:rsidP="00E3378B">
            <w:pPr>
              <w:rPr>
                <w:rFonts w:cstheme="minorHAnsi"/>
              </w:rPr>
            </w:pPr>
            <w:r w:rsidRPr="00DA19E7">
              <w:rPr>
                <w:rFonts w:cstheme="minorHAnsi"/>
              </w:rPr>
              <w:t>Liaison Officer</w:t>
            </w:r>
          </w:p>
        </w:tc>
        <w:tc>
          <w:tcPr>
            <w:tcW w:w="1440" w:type="dxa"/>
            <w:shd w:val="clear" w:color="auto" w:fill="BFBFBF" w:themeFill="background1" w:themeFillShade="BF"/>
          </w:tcPr>
          <w:p w14:paraId="6AF19A78" w14:textId="77777777" w:rsidR="00774C91" w:rsidRPr="00DA19E7" w:rsidRDefault="00774C91" w:rsidP="00E3378B">
            <w:pPr>
              <w:spacing w:line="276" w:lineRule="auto"/>
              <w:jc w:val="center"/>
              <w:rPr>
                <w:rFonts w:cstheme="minorHAnsi"/>
              </w:rPr>
            </w:pPr>
            <w:r w:rsidRPr="00DA19E7">
              <w:rPr>
                <w:rFonts w:cstheme="minorHAnsi"/>
              </w:rPr>
              <w:t>X</w:t>
            </w:r>
          </w:p>
        </w:tc>
        <w:tc>
          <w:tcPr>
            <w:tcW w:w="1770" w:type="dxa"/>
            <w:shd w:val="clear" w:color="auto" w:fill="BFBFBF" w:themeFill="background1" w:themeFillShade="BF"/>
          </w:tcPr>
          <w:p w14:paraId="51BFDE6F"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right w:val="single" w:sz="4" w:space="0" w:color="auto"/>
            </w:tcBorders>
            <w:shd w:val="clear" w:color="auto" w:fill="BFBFBF" w:themeFill="background1" w:themeFillShade="BF"/>
          </w:tcPr>
          <w:p w14:paraId="48C5374B"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0E71276" w14:textId="77777777" w:rsidR="00774C91" w:rsidRPr="00DA19E7" w:rsidRDefault="00774C91" w:rsidP="00E3378B">
            <w:pPr>
              <w:spacing w:line="276" w:lineRule="auto"/>
              <w:jc w:val="center"/>
              <w:rPr>
                <w:rFonts w:cstheme="minorHAnsi"/>
              </w:rPr>
            </w:pPr>
            <w:r w:rsidRPr="00DA19E7">
              <w:rPr>
                <w:rFonts w:cstheme="minorHAnsi"/>
              </w:rPr>
              <w:t>X</w:t>
            </w:r>
          </w:p>
        </w:tc>
      </w:tr>
      <w:tr w:rsidR="00774C91" w:rsidRPr="00DA19E7" w14:paraId="53C7D3D3" w14:textId="77777777" w:rsidTr="0013753E">
        <w:trPr>
          <w:gridAfter w:val="1"/>
          <w:wAfter w:w="35" w:type="dxa"/>
          <w:jc w:val="center"/>
        </w:trPr>
        <w:tc>
          <w:tcPr>
            <w:tcW w:w="4675" w:type="dxa"/>
          </w:tcPr>
          <w:p w14:paraId="07660F9B" w14:textId="77777777" w:rsidR="00774C91" w:rsidRPr="00DA19E7" w:rsidRDefault="00774C91" w:rsidP="00E3378B">
            <w:pPr>
              <w:rPr>
                <w:rFonts w:cstheme="minorHAnsi"/>
              </w:rPr>
            </w:pPr>
            <w:r w:rsidRPr="00DA19E7">
              <w:rPr>
                <w:rFonts w:cstheme="minorHAnsi"/>
              </w:rPr>
              <w:t>Safety Officer</w:t>
            </w:r>
          </w:p>
        </w:tc>
        <w:tc>
          <w:tcPr>
            <w:tcW w:w="1440" w:type="dxa"/>
            <w:shd w:val="clear" w:color="auto" w:fill="BFBFBF" w:themeFill="background1" w:themeFillShade="BF"/>
          </w:tcPr>
          <w:p w14:paraId="7171570A" w14:textId="77777777" w:rsidR="00774C91" w:rsidRPr="00DA19E7" w:rsidRDefault="00774C91" w:rsidP="00E3378B">
            <w:pPr>
              <w:spacing w:line="276" w:lineRule="auto"/>
              <w:jc w:val="center"/>
              <w:rPr>
                <w:rFonts w:cstheme="minorHAnsi"/>
              </w:rPr>
            </w:pPr>
            <w:r w:rsidRPr="00DA19E7">
              <w:rPr>
                <w:rFonts w:cstheme="minorHAnsi"/>
              </w:rPr>
              <w:t>X</w:t>
            </w:r>
          </w:p>
        </w:tc>
        <w:tc>
          <w:tcPr>
            <w:tcW w:w="1770" w:type="dxa"/>
            <w:shd w:val="clear" w:color="auto" w:fill="BFBFBF" w:themeFill="background1" w:themeFillShade="BF"/>
          </w:tcPr>
          <w:p w14:paraId="24252181"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right w:val="single" w:sz="4" w:space="0" w:color="auto"/>
            </w:tcBorders>
            <w:shd w:val="clear" w:color="auto" w:fill="BFBFBF" w:themeFill="background1" w:themeFillShade="BF"/>
          </w:tcPr>
          <w:p w14:paraId="3F8329E8" w14:textId="77777777" w:rsidR="00774C91" w:rsidRPr="00DA19E7" w:rsidRDefault="00774C91" w:rsidP="00E3378B">
            <w:pPr>
              <w:spacing w:line="276" w:lineRule="auto"/>
              <w:jc w:val="center"/>
              <w:rPr>
                <w:rFonts w:cstheme="minorHAnsi"/>
              </w:rPr>
            </w:pPr>
            <w:r>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5EB6D2B" w14:textId="77777777" w:rsidR="00774C91" w:rsidRPr="00DA19E7" w:rsidRDefault="00774C91" w:rsidP="00E3378B">
            <w:pPr>
              <w:spacing w:line="276" w:lineRule="auto"/>
              <w:jc w:val="center"/>
              <w:rPr>
                <w:rFonts w:cstheme="minorHAnsi"/>
              </w:rPr>
            </w:pPr>
            <w:r>
              <w:rPr>
                <w:rFonts w:cstheme="minorHAnsi"/>
              </w:rPr>
              <w:t>X</w:t>
            </w:r>
          </w:p>
        </w:tc>
      </w:tr>
      <w:tr w:rsidR="00774C91" w:rsidRPr="00DA19E7" w14:paraId="4147957B" w14:textId="77777777" w:rsidTr="0013753E">
        <w:trPr>
          <w:gridAfter w:val="1"/>
          <w:wAfter w:w="35" w:type="dxa"/>
          <w:jc w:val="center"/>
        </w:trPr>
        <w:tc>
          <w:tcPr>
            <w:tcW w:w="4675" w:type="dxa"/>
          </w:tcPr>
          <w:p w14:paraId="34163140" w14:textId="77777777" w:rsidR="00774C91" w:rsidRPr="00DA19E7" w:rsidRDefault="00774C91" w:rsidP="00E3378B">
            <w:pPr>
              <w:rPr>
                <w:rFonts w:cstheme="minorHAnsi"/>
              </w:rPr>
            </w:pPr>
            <w:r>
              <w:rPr>
                <w:rFonts w:cstheme="minorHAnsi"/>
              </w:rPr>
              <w:t>Medical-Technical Specialist: Infectious Disease</w:t>
            </w:r>
          </w:p>
        </w:tc>
        <w:tc>
          <w:tcPr>
            <w:tcW w:w="1440" w:type="dxa"/>
            <w:shd w:val="clear" w:color="auto" w:fill="BFBFBF" w:themeFill="background1" w:themeFillShade="BF"/>
          </w:tcPr>
          <w:p w14:paraId="526C37CB" w14:textId="77777777" w:rsidR="00774C91" w:rsidRPr="00DA19E7" w:rsidRDefault="00774C91" w:rsidP="00E3378B">
            <w:pPr>
              <w:jc w:val="center"/>
              <w:rPr>
                <w:rFonts w:cstheme="minorHAnsi"/>
              </w:rPr>
            </w:pPr>
            <w:r>
              <w:rPr>
                <w:rFonts w:cstheme="minorHAnsi"/>
              </w:rPr>
              <w:t>X</w:t>
            </w:r>
          </w:p>
        </w:tc>
        <w:tc>
          <w:tcPr>
            <w:tcW w:w="1770" w:type="dxa"/>
            <w:shd w:val="clear" w:color="auto" w:fill="BFBFBF" w:themeFill="background1" w:themeFillShade="BF"/>
          </w:tcPr>
          <w:p w14:paraId="1CA554E5" w14:textId="77777777" w:rsidR="00774C91" w:rsidRPr="00DA19E7" w:rsidRDefault="00774C91" w:rsidP="00E3378B">
            <w:pPr>
              <w:jc w:val="center"/>
              <w:rPr>
                <w:rFonts w:cstheme="minorHAnsi"/>
              </w:rPr>
            </w:pPr>
            <w:r>
              <w:rPr>
                <w:rFonts w:cstheme="minorHAnsi"/>
              </w:rPr>
              <w:t>X</w:t>
            </w:r>
          </w:p>
        </w:tc>
        <w:tc>
          <w:tcPr>
            <w:tcW w:w="1440" w:type="dxa"/>
            <w:tcBorders>
              <w:right w:val="single" w:sz="4" w:space="0" w:color="auto"/>
            </w:tcBorders>
            <w:shd w:val="clear" w:color="auto" w:fill="BFBFBF" w:themeFill="background1" w:themeFillShade="BF"/>
          </w:tcPr>
          <w:p w14:paraId="0DB6891F" w14:textId="77777777" w:rsidR="00774C91" w:rsidRPr="00DA19E7" w:rsidRDefault="00774C91" w:rsidP="00E3378B">
            <w:pPr>
              <w:jc w:val="center"/>
              <w:rPr>
                <w:rFonts w:cstheme="minorHAnsi"/>
              </w:rPr>
            </w:pPr>
            <w:r>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B71905" w14:textId="77777777" w:rsidR="00774C91" w:rsidRPr="00DA19E7" w:rsidRDefault="00774C91" w:rsidP="00E3378B">
            <w:pPr>
              <w:jc w:val="center"/>
              <w:rPr>
                <w:rFonts w:cstheme="minorHAnsi"/>
              </w:rPr>
            </w:pPr>
            <w:r>
              <w:rPr>
                <w:rFonts w:cstheme="minorHAnsi"/>
              </w:rPr>
              <w:t>X</w:t>
            </w:r>
          </w:p>
        </w:tc>
      </w:tr>
      <w:tr w:rsidR="00774C91" w:rsidRPr="00DA19E7" w14:paraId="5DFBBB84" w14:textId="77777777" w:rsidTr="0013753E">
        <w:trPr>
          <w:trHeight w:val="260"/>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tcPr>
          <w:p w14:paraId="723E6027" w14:textId="77777777" w:rsidR="00774C91" w:rsidRPr="00DA19E7" w:rsidRDefault="00774C91" w:rsidP="00E3378B">
            <w:pPr>
              <w:spacing w:line="276" w:lineRule="auto"/>
              <w:rPr>
                <w:rFonts w:cstheme="minorHAnsi"/>
              </w:rPr>
            </w:pPr>
          </w:p>
        </w:tc>
      </w:tr>
      <w:tr w:rsidR="00774C91" w:rsidRPr="00DA19E7" w14:paraId="44A46CCF" w14:textId="77777777" w:rsidTr="0013753E">
        <w:trPr>
          <w:gridAfter w:val="1"/>
          <w:wAfter w:w="35" w:type="dxa"/>
          <w:jc w:val="center"/>
        </w:trPr>
        <w:tc>
          <w:tcPr>
            <w:tcW w:w="4675" w:type="dxa"/>
            <w:shd w:val="clear" w:color="auto" w:fill="FF0000"/>
          </w:tcPr>
          <w:p w14:paraId="1D55A0D4" w14:textId="77777777" w:rsidR="00774C91" w:rsidRPr="00DA19E7" w:rsidRDefault="00774C91" w:rsidP="00E3378B">
            <w:pPr>
              <w:rPr>
                <w:rFonts w:cstheme="minorHAnsi"/>
                <w:b/>
                <w:color w:val="FFFFFF" w:themeColor="background1"/>
              </w:rPr>
            </w:pPr>
            <w:r>
              <w:rPr>
                <w:rFonts w:cstheme="minorHAnsi"/>
                <w:b/>
                <w:color w:val="FFFFFF" w:themeColor="background1"/>
              </w:rPr>
              <w:t>Operations Section Chief</w:t>
            </w:r>
          </w:p>
        </w:tc>
        <w:tc>
          <w:tcPr>
            <w:tcW w:w="1440" w:type="dxa"/>
            <w:shd w:val="clear" w:color="auto" w:fill="FF0000"/>
          </w:tcPr>
          <w:p w14:paraId="7907B1BD"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770" w:type="dxa"/>
            <w:shd w:val="clear" w:color="auto" w:fill="FF0000"/>
          </w:tcPr>
          <w:p w14:paraId="373A9FDD"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right w:val="single" w:sz="4" w:space="0" w:color="auto"/>
            </w:tcBorders>
            <w:shd w:val="clear" w:color="auto" w:fill="FF0000"/>
          </w:tcPr>
          <w:p w14:paraId="5F13B308"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11C81A44"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r>
      <w:tr w:rsidR="00774C91" w:rsidRPr="00DA19E7" w14:paraId="0991D197" w14:textId="77777777" w:rsidTr="0013753E">
        <w:trPr>
          <w:gridAfter w:val="1"/>
          <w:wAfter w:w="35" w:type="dxa"/>
          <w:jc w:val="center"/>
        </w:trPr>
        <w:tc>
          <w:tcPr>
            <w:tcW w:w="4675" w:type="dxa"/>
            <w:shd w:val="clear" w:color="auto" w:fill="auto"/>
          </w:tcPr>
          <w:p w14:paraId="72EF0D53" w14:textId="77777777" w:rsidR="00774C91" w:rsidRPr="00804F0E" w:rsidRDefault="00774C91" w:rsidP="00E3378B">
            <w:pPr>
              <w:rPr>
                <w:rFonts w:cstheme="minorHAnsi"/>
              </w:rPr>
            </w:pPr>
            <w:r w:rsidRPr="00804F0E">
              <w:rPr>
                <w:rFonts w:cstheme="minorHAnsi"/>
              </w:rPr>
              <w:t>Medical C</w:t>
            </w:r>
            <w:r>
              <w:rPr>
                <w:rFonts w:cstheme="minorHAnsi"/>
              </w:rPr>
              <w:t>are Branch Director</w:t>
            </w:r>
          </w:p>
        </w:tc>
        <w:tc>
          <w:tcPr>
            <w:tcW w:w="1440" w:type="dxa"/>
            <w:shd w:val="clear" w:color="auto" w:fill="FF0000"/>
          </w:tcPr>
          <w:p w14:paraId="57DF17F8"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770" w:type="dxa"/>
            <w:shd w:val="clear" w:color="auto" w:fill="FF0000"/>
          </w:tcPr>
          <w:p w14:paraId="24A777D0"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FF0000"/>
          </w:tcPr>
          <w:p w14:paraId="47AC1D8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30F6DD3A"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73C7C535" w14:textId="77777777" w:rsidTr="0013753E">
        <w:trPr>
          <w:gridAfter w:val="1"/>
          <w:wAfter w:w="35" w:type="dxa"/>
          <w:jc w:val="center"/>
        </w:trPr>
        <w:tc>
          <w:tcPr>
            <w:tcW w:w="4675" w:type="dxa"/>
            <w:shd w:val="clear" w:color="auto" w:fill="auto"/>
          </w:tcPr>
          <w:p w14:paraId="3A224753" w14:textId="77777777" w:rsidR="00774C91" w:rsidRPr="00804F0E" w:rsidRDefault="00774C91" w:rsidP="00E3378B">
            <w:pPr>
              <w:rPr>
                <w:rFonts w:cstheme="minorHAnsi"/>
              </w:rPr>
            </w:pPr>
            <w:r>
              <w:rPr>
                <w:rFonts w:cstheme="minorHAnsi"/>
              </w:rPr>
              <w:t>Infrastructure Branch Director</w:t>
            </w:r>
          </w:p>
        </w:tc>
        <w:tc>
          <w:tcPr>
            <w:tcW w:w="1440" w:type="dxa"/>
            <w:shd w:val="clear" w:color="auto" w:fill="FF0000"/>
          </w:tcPr>
          <w:p w14:paraId="50172134" w14:textId="77777777" w:rsidR="00774C91" w:rsidRPr="00DA19E7" w:rsidRDefault="00774C91" w:rsidP="00E3378B">
            <w:pPr>
              <w:jc w:val="center"/>
              <w:rPr>
                <w:rFonts w:cstheme="minorHAnsi"/>
                <w:color w:val="FFFFFF" w:themeColor="background1"/>
              </w:rPr>
            </w:pPr>
            <w:r>
              <w:rPr>
                <w:rFonts w:cstheme="minorHAnsi"/>
                <w:color w:val="FFFFFF" w:themeColor="background1"/>
              </w:rPr>
              <w:t xml:space="preserve"> X</w:t>
            </w:r>
          </w:p>
        </w:tc>
        <w:tc>
          <w:tcPr>
            <w:tcW w:w="1770" w:type="dxa"/>
            <w:shd w:val="clear" w:color="auto" w:fill="FF0000"/>
          </w:tcPr>
          <w:p w14:paraId="2261B0DE"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FF0000"/>
          </w:tcPr>
          <w:p w14:paraId="18CAFA7C"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3DF8259D"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242A9B64" w14:textId="77777777" w:rsidTr="0013753E">
        <w:trPr>
          <w:gridAfter w:val="1"/>
          <w:wAfter w:w="35" w:type="dxa"/>
          <w:jc w:val="center"/>
        </w:trPr>
        <w:tc>
          <w:tcPr>
            <w:tcW w:w="4675" w:type="dxa"/>
            <w:shd w:val="clear" w:color="auto" w:fill="auto"/>
          </w:tcPr>
          <w:p w14:paraId="51E585E7" w14:textId="77777777" w:rsidR="00774C91" w:rsidRPr="00804F0E" w:rsidRDefault="00774C91" w:rsidP="00E3378B">
            <w:pPr>
              <w:rPr>
                <w:rFonts w:cstheme="minorHAnsi"/>
              </w:rPr>
            </w:pPr>
            <w:r>
              <w:rPr>
                <w:rFonts w:cstheme="minorHAnsi"/>
              </w:rPr>
              <w:t>Security Branch Director</w:t>
            </w:r>
          </w:p>
        </w:tc>
        <w:tc>
          <w:tcPr>
            <w:tcW w:w="1440" w:type="dxa"/>
            <w:shd w:val="clear" w:color="auto" w:fill="FF0000"/>
          </w:tcPr>
          <w:p w14:paraId="6D4ECE4D"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770" w:type="dxa"/>
            <w:shd w:val="clear" w:color="auto" w:fill="FF0000"/>
          </w:tcPr>
          <w:p w14:paraId="034D4295"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FF0000"/>
          </w:tcPr>
          <w:p w14:paraId="4600031A"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0983E666"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4A6DF25B" w14:textId="77777777" w:rsidTr="0013753E">
        <w:trPr>
          <w:gridAfter w:val="1"/>
          <w:wAfter w:w="35" w:type="dxa"/>
          <w:jc w:val="center"/>
        </w:trPr>
        <w:tc>
          <w:tcPr>
            <w:tcW w:w="4675" w:type="dxa"/>
            <w:shd w:val="clear" w:color="auto" w:fill="auto"/>
          </w:tcPr>
          <w:p w14:paraId="119817FC" w14:textId="77777777" w:rsidR="00774C91" w:rsidRPr="00804F0E" w:rsidRDefault="00774C91" w:rsidP="00E3378B">
            <w:pPr>
              <w:rPr>
                <w:rFonts w:cstheme="minorHAnsi"/>
              </w:rPr>
            </w:pPr>
            <w:r>
              <w:rPr>
                <w:rFonts w:cstheme="minorHAnsi"/>
              </w:rPr>
              <w:t>Business Continuity Branch Director</w:t>
            </w:r>
          </w:p>
        </w:tc>
        <w:tc>
          <w:tcPr>
            <w:tcW w:w="1440" w:type="dxa"/>
            <w:shd w:val="clear" w:color="auto" w:fill="auto"/>
          </w:tcPr>
          <w:p w14:paraId="12DCCB0F" w14:textId="77777777" w:rsidR="00774C91" w:rsidRPr="00DA19E7" w:rsidRDefault="00774C91" w:rsidP="00E3378B">
            <w:pPr>
              <w:jc w:val="center"/>
              <w:rPr>
                <w:rFonts w:cstheme="minorHAnsi"/>
                <w:color w:val="FFFFFF" w:themeColor="background1"/>
              </w:rPr>
            </w:pPr>
            <w:r>
              <w:rPr>
                <w:rFonts w:cstheme="minorHAnsi"/>
                <w:color w:val="FFFFFF" w:themeColor="background1"/>
              </w:rPr>
              <w:t xml:space="preserve"> </w:t>
            </w:r>
          </w:p>
        </w:tc>
        <w:tc>
          <w:tcPr>
            <w:tcW w:w="1770" w:type="dxa"/>
            <w:shd w:val="clear" w:color="auto" w:fill="FF0000"/>
          </w:tcPr>
          <w:p w14:paraId="3B66ADE1"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FF0000"/>
          </w:tcPr>
          <w:p w14:paraId="6D2969C0"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68CAE2DC"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72DADC15" w14:textId="77777777" w:rsidTr="0013753E">
        <w:trPr>
          <w:gridAfter w:val="1"/>
          <w:wAfter w:w="35" w:type="dxa"/>
          <w:jc w:val="center"/>
        </w:trPr>
        <w:tc>
          <w:tcPr>
            <w:tcW w:w="4675" w:type="dxa"/>
            <w:shd w:val="clear" w:color="auto" w:fill="auto"/>
          </w:tcPr>
          <w:p w14:paraId="76F75E21" w14:textId="77777777" w:rsidR="00774C91" w:rsidRPr="00804F0E" w:rsidRDefault="00774C91" w:rsidP="00E3378B">
            <w:pPr>
              <w:rPr>
                <w:rFonts w:cstheme="minorHAnsi"/>
              </w:rPr>
            </w:pPr>
            <w:r>
              <w:rPr>
                <w:rFonts w:cstheme="minorHAnsi"/>
              </w:rPr>
              <w:t>Patient Family Assistance Branch Director</w:t>
            </w:r>
          </w:p>
        </w:tc>
        <w:tc>
          <w:tcPr>
            <w:tcW w:w="1440" w:type="dxa"/>
            <w:shd w:val="clear" w:color="auto" w:fill="auto"/>
          </w:tcPr>
          <w:p w14:paraId="0AE3065C" w14:textId="77777777" w:rsidR="00774C91" w:rsidRPr="00DA19E7" w:rsidRDefault="00774C91" w:rsidP="00E3378B">
            <w:pPr>
              <w:jc w:val="center"/>
              <w:rPr>
                <w:rFonts w:cstheme="minorHAnsi"/>
                <w:color w:val="FFFFFF" w:themeColor="background1"/>
              </w:rPr>
            </w:pPr>
          </w:p>
        </w:tc>
        <w:tc>
          <w:tcPr>
            <w:tcW w:w="1770" w:type="dxa"/>
            <w:shd w:val="clear" w:color="auto" w:fill="FF0000"/>
          </w:tcPr>
          <w:p w14:paraId="4277C054"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FF0000"/>
          </w:tcPr>
          <w:p w14:paraId="071A263E"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FF0000"/>
          </w:tcPr>
          <w:p w14:paraId="1139D631"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3838D341" w14:textId="77777777" w:rsidTr="0013753E">
        <w:trPr>
          <w:trHeight w:val="323"/>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tcPr>
          <w:p w14:paraId="5139FA01" w14:textId="77777777" w:rsidR="00774C91" w:rsidRPr="00DA19E7" w:rsidRDefault="00774C91" w:rsidP="00E3378B">
            <w:pPr>
              <w:spacing w:line="276" w:lineRule="auto"/>
              <w:jc w:val="center"/>
              <w:rPr>
                <w:rFonts w:cstheme="minorHAnsi"/>
              </w:rPr>
            </w:pPr>
          </w:p>
        </w:tc>
      </w:tr>
      <w:tr w:rsidR="00774C91" w:rsidRPr="00DA19E7" w14:paraId="379CA1B1" w14:textId="77777777" w:rsidTr="0013753E">
        <w:trPr>
          <w:gridAfter w:val="1"/>
          <w:wAfter w:w="35" w:type="dxa"/>
          <w:jc w:val="center"/>
        </w:trPr>
        <w:tc>
          <w:tcPr>
            <w:tcW w:w="4675" w:type="dxa"/>
            <w:shd w:val="clear" w:color="auto" w:fill="0070C0"/>
          </w:tcPr>
          <w:p w14:paraId="770D24C0" w14:textId="77777777" w:rsidR="00774C91" w:rsidRPr="00DA19E7" w:rsidRDefault="00774C91" w:rsidP="00E3378B">
            <w:pPr>
              <w:rPr>
                <w:rFonts w:cstheme="minorHAnsi"/>
                <w:b/>
              </w:rPr>
            </w:pPr>
            <w:r>
              <w:rPr>
                <w:rFonts w:cstheme="minorHAnsi"/>
                <w:b/>
                <w:color w:val="FFFFFF" w:themeColor="background1"/>
              </w:rPr>
              <w:t>Planning Section Chief</w:t>
            </w:r>
          </w:p>
        </w:tc>
        <w:tc>
          <w:tcPr>
            <w:tcW w:w="1440" w:type="dxa"/>
            <w:shd w:val="clear" w:color="auto" w:fill="0070C0"/>
          </w:tcPr>
          <w:p w14:paraId="4E47C62C"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770" w:type="dxa"/>
            <w:shd w:val="clear" w:color="auto" w:fill="0070C0"/>
          </w:tcPr>
          <w:p w14:paraId="328A5988"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right w:val="single" w:sz="4" w:space="0" w:color="auto"/>
            </w:tcBorders>
            <w:shd w:val="clear" w:color="auto" w:fill="0070C0"/>
          </w:tcPr>
          <w:p w14:paraId="00997E31"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70C0"/>
          </w:tcPr>
          <w:p w14:paraId="1B8AD1BB"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r>
      <w:tr w:rsidR="00774C91" w:rsidRPr="00DA19E7" w14:paraId="2467D898" w14:textId="77777777" w:rsidTr="0013753E">
        <w:trPr>
          <w:gridAfter w:val="1"/>
          <w:wAfter w:w="35" w:type="dxa"/>
          <w:jc w:val="center"/>
        </w:trPr>
        <w:tc>
          <w:tcPr>
            <w:tcW w:w="4675" w:type="dxa"/>
            <w:shd w:val="clear" w:color="auto" w:fill="auto"/>
          </w:tcPr>
          <w:p w14:paraId="0EF3CF78" w14:textId="77777777" w:rsidR="00774C91" w:rsidRPr="00804F0E" w:rsidRDefault="00774C91" w:rsidP="00E3378B">
            <w:pPr>
              <w:rPr>
                <w:rFonts w:cstheme="minorHAnsi"/>
              </w:rPr>
            </w:pPr>
            <w:r>
              <w:rPr>
                <w:rFonts w:cstheme="minorHAnsi"/>
              </w:rPr>
              <w:t>Resources Unit Leader</w:t>
            </w:r>
          </w:p>
        </w:tc>
        <w:tc>
          <w:tcPr>
            <w:tcW w:w="1440" w:type="dxa"/>
            <w:shd w:val="clear" w:color="auto" w:fill="0070C0"/>
          </w:tcPr>
          <w:p w14:paraId="3A6AE764"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770" w:type="dxa"/>
            <w:shd w:val="clear" w:color="auto" w:fill="0070C0"/>
          </w:tcPr>
          <w:p w14:paraId="323BB508"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70C0"/>
          </w:tcPr>
          <w:p w14:paraId="379CB53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70C0"/>
          </w:tcPr>
          <w:p w14:paraId="11E1F45A"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3EFEC9A8" w14:textId="77777777" w:rsidTr="0013753E">
        <w:trPr>
          <w:gridAfter w:val="1"/>
          <w:wAfter w:w="35" w:type="dxa"/>
          <w:jc w:val="center"/>
        </w:trPr>
        <w:tc>
          <w:tcPr>
            <w:tcW w:w="4675" w:type="dxa"/>
            <w:shd w:val="clear" w:color="auto" w:fill="auto"/>
          </w:tcPr>
          <w:p w14:paraId="3EED0607" w14:textId="77777777" w:rsidR="00774C91" w:rsidRPr="00804F0E" w:rsidRDefault="00774C91" w:rsidP="00E3378B">
            <w:pPr>
              <w:rPr>
                <w:rFonts w:cstheme="minorHAnsi"/>
              </w:rPr>
            </w:pPr>
            <w:r>
              <w:rPr>
                <w:rFonts w:cstheme="minorHAnsi"/>
              </w:rPr>
              <w:t>Situation Unit Leader</w:t>
            </w:r>
          </w:p>
        </w:tc>
        <w:tc>
          <w:tcPr>
            <w:tcW w:w="1440" w:type="dxa"/>
            <w:shd w:val="clear" w:color="auto" w:fill="0070C0"/>
          </w:tcPr>
          <w:p w14:paraId="260D06F9"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770" w:type="dxa"/>
            <w:shd w:val="clear" w:color="auto" w:fill="0070C0"/>
          </w:tcPr>
          <w:p w14:paraId="5CD13C6C"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70C0"/>
          </w:tcPr>
          <w:p w14:paraId="6207DD64"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70C0"/>
          </w:tcPr>
          <w:p w14:paraId="62C51D38"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21A270EF" w14:textId="77777777" w:rsidTr="0013753E">
        <w:trPr>
          <w:gridAfter w:val="1"/>
          <w:wAfter w:w="35" w:type="dxa"/>
          <w:jc w:val="center"/>
        </w:trPr>
        <w:tc>
          <w:tcPr>
            <w:tcW w:w="4675" w:type="dxa"/>
            <w:shd w:val="clear" w:color="auto" w:fill="auto"/>
          </w:tcPr>
          <w:p w14:paraId="4F8B037A" w14:textId="77777777" w:rsidR="00774C91" w:rsidRPr="00804F0E" w:rsidRDefault="00774C91" w:rsidP="00E3378B">
            <w:pPr>
              <w:rPr>
                <w:rFonts w:cstheme="minorHAnsi"/>
              </w:rPr>
            </w:pPr>
            <w:r>
              <w:rPr>
                <w:rFonts w:cstheme="minorHAnsi"/>
              </w:rPr>
              <w:t>Demobilization Unit Leader</w:t>
            </w:r>
          </w:p>
        </w:tc>
        <w:tc>
          <w:tcPr>
            <w:tcW w:w="1440" w:type="dxa"/>
            <w:shd w:val="clear" w:color="auto" w:fill="auto"/>
          </w:tcPr>
          <w:p w14:paraId="23114A2C" w14:textId="77777777" w:rsidR="00774C91" w:rsidRPr="00DA19E7" w:rsidRDefault="00774C91" w:rsidP="00E3378B">
            <w:pPr>
              <w:jc w:val="center"/>
              <w:rPr>
                <w:rFonts w:cstheme="minorHAnsi"/>
                <w:color w:val="FFFFFF" w:themeColor="background1"/>
              </w:rPr>
            </w:pPr>
          </w:p>
        </w:tc>
        <w:tc>
          <w:tcPr>
            <w:tcW w:w="1770" w:type="dxa"/>
            <w:shd w:val="clear" w:color="auto" w:fill="auto"/>
          </w:tcPr>
          <w:p w14:paraId="69572E35" w14:textId="77777777" w:rsidR="00774C91" w:rsidRPr="00DA19E7" w:rsidRDefault="00774C91" w:rsidP="00E3378B">
            <w:pPr>
              <w:jc w:val="center"/>
              <w:rPr>
                <w:rFonts w:cstheme="minorHAnsi"/>
                <w:color w:val="FFFFFF" w:themeColor="background1"/>
              </w:rPr>
            </w:pPr>
          </w:p>
        </w:tc>
        <w:tc>
          <w:tcPr>
            <w:tcW w:w="1440" w:type="dxa"/>
            <w:tcBorders>
              <w:right w:val="single" w:sz="4" w:space="0" w:color="auto"/>
            </w:tcBorders>
            <w:shd w:val="clear" w:color="auto" w:fill="0070C0"/>
          </w:tcPr>
          <w:p w14:paraId="5094983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70C0"/>
          </w:tcPr>
          <w:p w14:paraId="6FA17F6D"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18A65050" w14:textId="77777777" w:rsidTr="0013753E">
        <w:trPr>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tcPr>
          <w:p w14:paraId="6FD34FB9" w14:textId="77777777" w:rsidR="00774C91" w:rsidRPr="00DA19E7" w:rsidRDefault="00774C91" w:rsidP="00E3378B">
            <w:pPr>
              <w:spacing w:line="276" w:lineRule="auto"/>
              <w:jc w:val="center"/>
              <w:rPr>
                <w:rFonts w:cstheme="minorHAnsi"/>
              </w:rPr>
            </w:pPr>
          </w:p>
        </w:tc>
      </w:tr>
      <w:tr w:rsidR="00774C91" w:rsidRPr="00DA19E7" w14:paraId="6D96DE77" w14:textId="77777777" w:rsidTr="0013753E">
        <w:trPr>
          <w:gridAfter w:val="1"/>
          <w:wAfter w:w="35" w:type="dxa"/>
          <w:jc w:val="center"/>
        </w:trPr>
        <w:tc>
          <w:tcPr>
            <w:tcW w:w="4675" w:type="dxa"/>
            <w:shd w:val="clear" w:color="auto" w:fill="FFFF00"/>
          </w:tcPr>
          <w:p w14:paraId="3F63DA50" w14:textId="77777777" w:rsidR="00774C91" w:rsidRPr="00DA19E7" w:rsidRDefault="00774C91" w:rsidP="00E3378B">
            <w:pPr>
              <w:rPr>
                <w:rFonts w:cstheme="minorHAnsi"/>
                <w:b/>
              </w:rPr>
            </w:pPr>
            <w:r>
              <w:rPr>
                <w:rFonts w:cstheme="minorHAnsi"/>
                <w:b/>
              </w:rPr>
              <w:t>Logistics Section Chief</w:t>
            </w:r>
          </w:p>
        </w:tc>
        <w:tc>
          <w:tcPr>
            <w:tcW w:w="1440" w:type="dxa"/>
            <w:tcBorders>
              <w:bottom w:val="single" w:sz="4" w:space="0" w:color="auto"/>
            </w:tcBorders>
            <w:shd w:val="clear" w:color="auto" w:fill="FFFF00"/>
          </w:tcPr>
          <w:p w14:paraId="74BB1350" w14:textId="77777777" w:rsidR="00774C91" w:rsidRPr="00DA19E7" w:rsidRDefault="00774C91" w:rsidP="00E3378B">
            <w:pPr>
              <w:spacing w:line="276" w:lineRule="auto"/>
              <w:jc w:val="center"/>
              <w:rPr>
                <w:rFonts w:cstheme="minorHAnsi"/>
              </w:rPr>
            </w:pPr>
            <w:r w:rsidRPr="00DA19E7">
              <w:rPr>
                <w:rFonts w:cstheme="minorHAnsi"/>
              </w:rPr>
              <w:t>X</w:t>
            </w:r>
          </w:p>
        </w:tc>
        <w:tc>
          <w:tcPr>
            <w:tcW w:w="1770" w:type="dxa"/>
            <w:shd w:val="clear" w:color="auto" w:fill="FFFF00"/>
          </w:tcPr>
          <w:p w14:paraId="47E0E59D"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right w:val="single" w:sz="4" w:space="0" w:color="auto"/>
            </w:tcBorders>
            <w:shd w:val="clear" w:color="auto" w:fill="FFFF00"/>
          </w:tcPr>
          <w:p w14:paraId="19D59420" w14:textId="77777777" w:rsidR="00774C91" w:rsidRPr="00DA19E7" w:rsidRDefault="00774C91" w:rsidP="00E3378B">
            <w:pPr>
              <w:spacing w:line="276" w:lineRule="auto"/>
              <w:jc w:val="center"/>
              <w:rPr>
                <w:rFonts w:cstheme="minorHAnsi"/>
              </w:rPr>
            </w:pPr>
            <w:r w:rsidRPr="00DA19E7">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1A04C2B" w14:textId="77777777" w:rsidR="00774C91" w:rsidRPr="00DA19E7" w:rsidRDefault="00774C91" w:rsidP="00E3378B">
            <w:pPr>
              <w:spacing w:line="276" w:lineRule="auto"/>
              <w:jc w:val="center"/>
              <w:rPr>
                <w:rFonts w:cstheme="minorHAnsi"/>
              </w:rPr>
            </w:pPr>
            <w:r w:rsidRPr="00DA19E7">
              <w:rPr>
                <w:rFonts w:cstheme="minorHAnsi"/>
              </w:rPr>
              <w:t>X</w:t>
            </w:r>
          </w:p>
        </w:tc>
      </w:tr>
      <w:tr w:rsidR="00774C91" w:rsidRPr="00DA19E7" w14:paraId="1233703D" w14:textId="77777777" w:rsidTr="0013753E">
        <w:trPr>
          <w:gridAfter w:val="1"/>
          <w:wAfter w:w="35" w:type="dxa"/>
          <w:jc w:val="center"/>
        </w:trPr>
        <w:tc>
          <w:tcPr>
            <w:tcW w:w="4675" w:type="dxa"/>
            <w:shd w:val="clear" w:color="auto" w:fill="auto"/>
          </w:tcPr>
          <w:p w14:paraId="4FE17B0F" w14:textId="77777777" w:rsidR="00774C91" w:rsidRPr="00804F0E" w:rsidRDefault="00774C91" w:rsidP="00E3378B">
            <w:pPr>
              <w:rPr>
                <w:rFonts w:cstheme="minorHAnsi"/>
              </w:rPr>
            </w:pPr>
            <w:r>
              <w:rPr>
                <w:rFonts w:cstheme="minorHAnsi"/>
              </w:rPr>
              <w:t>Service Branch Director</w:t>
            </w:r>
          </w:p>
        </w:tc>
        <w:tc>
          <w:tcPr>
            <w:tcW w:w="1440" w:type="dxa"/>
            <w:tcBorders>
              <w:bottom w:val="single" w:sz="4" w:space="0" w:color="auto"/>
            </w:tcBorders>
            <w:shd w:val="clear" w:color="auto" w:fill="FFFF00"/>
          </w:tcPr>
          <w:p w14:paraId="183AC3A5" w14:textId="77777777" w:rsidR="00774C91" w:rsidRPr="00DA19E7" w:rsidRDefault="00774C91" w:rsidP="00E3378B">
            <w:pPr>
              <w:jc w:val="center"/>
              <w:rPr>
                <w:rFonts w:cstheme="minorHAnsi"/>
              </w:rPr>
            </w:pPr>
            <w:r>
              <w:rPr>
                <w:rFonts w:cstheme="minorHAnsi"/>
              </w:rPr>
              <w:t>X</w:t>
            </w:r>
          </w:p>
        </w:tc>
        <w:tc>
          <w:tcPr>
            <w:tcW w:w="1770" w:type="dxa"/>
            <w:shd w:val="clear" w:color="auto" w:fill="FFFF00"/>
          </w:tcPr>
          <w:p w14:paraId="21705893" w14:textId="77777777" w:rsidR="00774C91" w:rsidRPr="00DA19E7" w:rsidRDefault="00774C91" w:rsidP="00E3378B">
            <w:pPr>
              <w:jc w:val="center"/>
              <w:rPr>
                <w:rFonts w:cstheme="minorHAnsi"/>
              </w:rPr>
            </w:pPr>
            <w:r>
              <w:rPr>
                <w:rFonts w:cstheme="minorHAnsi"/>
              </w:rPr>
              <w:t>X</w:t>
            </w:r>
          </w:p>
        </w:tc>
        <w:tc>
          <w:tcPr>
            <w:tcW w:w="1440" w:type="dxa"/>
            <w:tcBorders>
              <w:right w:val="single" w:sz="4" w:space="0" w:color="auto"/>
            </w:tcBorders>
            <w:shd w:val="clear" w:color="auto" w:fill="FFFF00"/>
          </w:tcPr>
          <w:p w14:paraId="6E02CBC0" w14:textId="77777777" w:rsidR="00774C91" w:rsidRPr="00DA19E7" w:rsidRDefault="00774C91" w:rsidP="00E3378B">
            <w:pPr>
              <w:jc w:val="center"/>
              <w:rPr>
                <w:rFonts w:cstheme="minorHAnsi"/>
              </w:rPr>
            </w:pPr>
            <w:r>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C4F8878" w14:textId="77777777" w:rsidR="00774C91" w:rsidRPr="00DA19E7" w:rsidRDefault="00774C91" w:rsidP="00E3378B">
            <w:pPr>
              <w:jc w:val="center"/>
              <w:rPr>
                <w:rFonts w:cstheme="minorHAnsi"/>
              </w:rPr>
            </w:pPr>
            <w:r>
              <w:rPr>
                <w:rFonts w:cstheme="minorHAnsi"/>
              </w:rPr>
              <w:t>X</w:t>
            </w:r>
          </w:p>
        </w:tc>
      </w:tr>
      <w:tr w:rsidR="00774C91" w:rsidRPr="00DA19E7" w14:paraId="34C463CA" w14:textId="77777777" w:rsidTr="0013753E">
        <w:trPr>
          <w:gridAfter w:val="1"/>
          <w:wAfter w:w="35" w:type="dxa"/>
          <w:jc w:val="center"/>
        </w:trPr>
        <w:tc>
          <w:tcPr>
            <w:tcW w:w="4675" w:type="dxa"/>
            <w:shd w:val="clear" w:color="auto" w:fill="auto"/>
          </w:tcPr>
          <w:p w14:paraId="5A658563" w14:textId="77777777" w:rsidR="00774C91" w:rsidRPr="00804F0E" w:rsidRDefault="00774C91" w:rsidP="00E3378B">
            <w:pPr>
              <w:rPr>
                <w:rFonts w:cstheme="minorHAnsi"/>
              </w:rPr>
            </w:pPr>
            <w:r>
              <w:rPr>
                <w:rFonts w:cstheme="minorHAnsi"/>
              </w:rPr>
              <w:t>Support Branch Director</w:t>
            </w:r>
          </w:p>
        </w:tc>
        <w:tc>
          <w:tcPr>
            <w:tcW w:w="1440" w:type="dxa"/>
            <w:tcBorders>
              <w:bottom w:val="single" w:sz="4" w:space="0" w:color="auto"/>
            </w:tcBorders>
            <w:shd w:val="clear" w:color="auto" w:fill="FFFF00"/>
          </w:tcPr>
          <w:p w14:paraId="03BB0DC5" w14:textId="77777777" w:rsidR="00774C91" w:rsidRPr="00DA19E7" w:rsidRDefault="00774C91" w:rsidP="00E3378B">
            <w:pPr>
              <w:jc w:val="center"/>
              <w:rPr>
                <w:rFonts w:cstheme="minorHAnsi"/>
              </w:rPr>
            </w:pPr>
            <w:r>
              <w:rPr>
                <w:rFonts w:cstheme="minorHAnsi"/>
              </w:rPr>
              <w:t>X</w:t>
            </w:r>
          </w:p>
        </w:tc>
        <w:tc>
          <w:tcPr>
            <w:tcW w:w="1770" w:type="dxa"/>
            <w:shd w:val="clear" w:color="auto" w:fill="FFFF00"/>
          </w:tcPr>
          <w:p w14:paraId="3A0BFA23" w14:textId="77777777" w:rsidR="00774C91" w:rsidRPr="00DA19E7" w:rsidRDefault="00774C91" w:rsidP="00E3378B">
            <w:pPr>
              <w:jc w:val="center"/>
              <w:rPr>
                <w:rFonts w:cstheme="minorHAnsi"/>
              </w:rPr>
            </w:pPr>
            <w:r>
              <w:rPr>
                <w:rFonts w:cstheme="minorHAnsi"/>
              </w:rPr>
              <w:t>X</w:t>
            </w:r>
          </w:p>
        </w:tc>
        <w:tc>
          <w:tcPr>
            <w:tcW w:w="1440" w:type="dxa"/>
            <w:tcBorders>
              <w:right w:val="single" w:sz="4" w:space="0" w:color="auto"/>
            </w:tcBorders>
            <w:shd w:val="clear" w:color="auto" w:fill="FFFF00"/>
          </w:tcPr>
          <w:p w14:paraId="7887D3B3" w14:textId="77777777" w:rsidR="00774C91" w:rsidRPr="00DA19E7" w:rsidRDefault="00774C91" w:rsidP="00E3378B">
            <w:pPr>
              <w:jc w:val="center"/>
              <w:rPr>
                <w:rFonts w:cstheme="minorHAnsi"/>
              </w:rPr>
            </w:pPr>
            <w:r>
              <w:rPr>
                <w:rFonts w:cstheme="minorHAnsi"/>
              </w:rPr>
              <w:t>X</w:t>
            </w: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DD162B5" w14:textId="77777777" w:rsidR="00774C91" w:rsidRPr="00DA19E7" w:rsidRDefault="00774C91" w:rsidP="00E3378B">
            <w:pPr>
              <w:jc w:val="center"/>
              <w:rPr>
                <w:rFonts w:cstheme="minorHAnsi"/>
              </w:rPr>
            </w:pPr>
            <w:r>
              <w:rPr>
                <w:rFonts w:cstheme="minorHAnsi"/>
              </w:rPr>
              <w:t>X</w:t>
            </w:r>
          </w:p>
        </w:tc>
      </w:tr>
      <w:tr w:rsidR="00774C91" w:rsidRPr="00DA19E7" w14:paraId="280FC0FA" w14:textId="77777777" w:rsidTr="0013753E">
        <w:trPr>
          <w:jc w:val="center"/>
        </w:trPr>
        <w:tc>
          <w:tcPr>
            <w:tcW w:w="10800" w:type="dxa"/>
            <w:gridSpan w:val="6"/>
            <w:tcBorders>
              <w:top w:val="single" w:sz="4" w:space="0" w:color="auto"/>
              <w:left w:val="single" w:sz="4" w:space="0" w:color="auto"/>
              <w:bottom w:val="single" w:sz="4" w:space="0" w:color="auto"/>
              <w:right w:val="single" w:sz="4" w:space="0" w:color="auto"/>
            </w:tcBorders>
            <w:shd w:val="clear" w:color="auto" w:fill="auto"/>
          </w:tcPr>
          <w:p w14:paraId="6D351266" w14:textId="77777777" w:rsidR="00774C91" w:rsidRPr="00DA19E7" w:rsidRDefault="00774C91" w:rsidP="00E3378B">
            <w:pPr>
              <w:spacing w:line="276" w:lineRule="auto"/>
              <w:jc w:val="center"/>
              <w:rPr>
                <w:rFonts w:cstheme="minorHAnsi"/>
              </w:rPr>
            </w:pPr>
          </w:p>
        </w:tc>
      </w:tr>
      <w:tr w:rsidR="00774C91" w:rsidRPr="00DA19E7" w14:paraId="42ED66E9" w14:textId="77777777" w:rsidTr="0013753E">
        <w:trPr>
          <w:gridAfter w:val="1"/>
          <w:wAfter w:w="35" w:type="dxa"/>
          <w:jc w:val="center"/>
        </w:trPr>
        <w:tc>
          <w:tcPr>
            <w:tcW w:w="4675" w:type="dxa"/>
            <w:shd w:val="clear" w:color="auto" w:fill="00B050"/>
          </w:tcPr>
          <w:p w14:paraId="7F6AFC46" w14:textId="77777777" w:rsidR="00774C91" w:rsidRPr="00DA19E7" w:rsidRDefault="00774C91" w:rsidP="00E3378B">
            <w:pPr>
              <w:rPr>
                <w:rFonts w:cstheme="minorHAnsi"/>
                <w:b/>
                <w:color w:val="FFFFFF" w:themeColor="background1"/>
              </w:rPr>
            </w:pPr>
            <w:r w:rsidRPr="00DA19E7">
              <w:rPr>
                <w:rFonts w:cstheme="minorHAnsi"/>
                <w:b/>
                <w:color w:val="FFFFFF" w:themeColor="background1"/>
              </w:rPr>
              <w:t xml:space="preserve">Finance </w:t>
            </w:r>
            <w:r>
              <w:rPr>
                <w:rFonts w:cstheme="minorHAnsi"/>
                <w:b/>
                <w:color w:val="FFFFFF" w:themeColor="background1"/>
              </w:rPr>
              <w:t>/Administration Section</w:t>
            </w:r>
            <w:r w:rsidRPr="00DA19E7">
              <w:rPr>
                <w:rFonts w:cstheme="minorHAnsi"/>
                <w:b/>
                <w:color w:val="FFFFFF" w:themeColor="background1"/>
              </w:rPr>
              <w:t xml:space="preserve"> </w:t>
            </w:r>
            <w:r>
              <w:rPr>
                <w:rFonts w:cstheme="minorHAnsi"/>
                <w:b/>
                <w:color w:val="FFFFFF" w:themeColor="background1"/>
              </w:rPr>
              <w:t>Chief</w:t>
            </w:r>
          </w:p>
        </w:tc>
        <w:tc>
          <w:tcPr>
            <w:tcW w:w="1440" w:type="dxa"/>
            <w:shd w:val="clear" w:color="auto" w:fill="auto"/>
          </w:tcPr>
          <w:p w14:paraId="465D183E" w14:textId="77777777" w:rsidR="00774C91" w:rsidRPr="00DA19E7" w:rsidRDefault="00774C91" w:rsidP="00E3378B">
            <w:pPr>
              <w:spacing w:line="276" w:lineRule="auto"/>
              <w:jc w:val="center"/>
              <w:rPr>
                <w:rFonts w:cstheme="minorHAnsi"/>
                <w:color w:val="FFFFFF" w:themeColor="background1"/>
              </w:rPr>
            </w:pPr>
          </w:p>
        </w:tc>
        <w:tc>
          <w:tcPr>
            <w:tcW w:w="1770" w:type="dxa"/>
            <w:shd w:val="clear" w:color="auto" w:fill="00B050"/>
          </w:tcPr>
          <w:p w14:paraId="7C77E44D"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right w:val="single" w:sz="4" w:space="0" w:color="auto"/>
            </w:tcBorders>
            <w:shd w:val="clear" w:color="auto" w:fill="00B050"/>
          </w:tcPr>
          <w:p w14:paraId="1E7E5FC0"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712C134D" w14:textId="77777777" w:rsidR="00774C91" w:rsidRPr="00DA19E7" w:rsidRDefault="00774C91" w:rsidP="00E3378B">
            <w:pPr>
              <w:spacing w:line="276" w:lineRule="auto"/>
              <w:jc w:val="center"/>
              <w:rPr>
                <w:rFonts w:cstheme="minorHAnsi"/>
                <w:color w:val="FFFFFF" w:themeColor="background1"/>
              </w:rPr>
            </w:pPr>
            <w:r w:rsidRPr="00DA19E7">
              <w:rPr>
                <w:rFonts w:cstheme="minorHAnsi"/>
                <w:color w:val="FFFFFF" w:themeColor="background1"/>
              </w:rPr>
              <w:t>X</w:t>
            </w:r>
          </w:p>
        </w:tc>
      </w:tr>
      <w:tr w:rsidR="00774C91" w:rsidRPr="00DA19E7" w14:paraId="59843A5E" w14:textId="77777777" w:rsidTr="0013753E">
        <w:trPr>
          <w:gridAfter w:val="1"/>
          <w:wAfter w:w="35" w:type="dxa"/>
          <w:jc w:val="center"/>
        </w:trPr>
        <w:tc>
          <w:tcPr>
            <w:tcW w:w="4675" w:type="dxa"/>
            <w:shd w:val="clear" w:color="auto" w:fill="auto"/>
          </w:tcPr>
          <w:p w14:paraId="2891CEBD" w14:textId="77777777" w:rsidR="00774C91" w:rsidRPr="00804F0E" w:rsidRDefault="00774C91" w:rsidP="00E3378B">
            <w:pPr>
              <w:rPr>
                <w:rFonts w:cstheme="minorHAnsi"/>
              </w:rPr>
            </w:pPr>
            <w:r>
              <w:rPr>
                <w:rFonts w:cstheme="minorHAnsi"/>
              </w:rPr>
              <w:t>Time Unit Leader</w:t>
            </w:r>
          </w:p>
        </w:tc>
        <w:tc>
          <w:tcPr>
            <w:tcW w:w="1440" w:type="dxa"/>
            <w:shd w:val="clear" w:color="auto" w:fill="auto"/>
          </w:tcPr>
          <w:p w14:paraId="7CB4F72E" w14:textId="77777777" w:rsidR="00774C91" w:rsidRPr="00DA19E7" w:rsidRDefault="00774C91" w:rsidP="00E3378B">
            <w:pPr>
              <w:jc w:val="center"/>
              <w:rPr>
                <w:rFonts w:cstheme="minorHAnsi"/>
                <w:color w:val="FFFFFF" w:themeColor="background1"/>
              </w:rPr>
            </w:pPr>
          </w:p>
        </w:tc>
        <w:tc>
          <w:tcPr>
            <w:tcW w:w="1770" w:type="dxa"/>
            <w:shd w:val="clear" w:color="auto" w:fill="00B050"/>
          </w:tcPr>
          <w:p w14:paraId="457BADB3"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B050"/>
          </w:tcPr>
          <w:p w14:paraId="34C38DF6"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4D29D95A"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49543735" w14:textId="77777777" w:rsidTr="0013753E">
        <w:trPr>
          <w:gridAfter w:val="1"/>
          <w:wAfter w:w="35" w:type="dxa"/>
          <w:trHeight w:val="215"/>
          <w:jc w:val="center"/>
        </w:trPr>
        <w:tc>
          <w:tcPr>
            <w:tcW w:w="4675" w:type="dxa"/>
            <w:shd w:val="clear" w:color="auto" w:fill="auto"/>
          </w:tcPr>
          <w:p w14:paraId="40C01ED6" w14:textId="77777777" w:rsidR="00774C91" w:rsidRPr="00804F0E" w:rsidRDefault="00774C91" w:rsidP="00E3378B">
            <w:pPr>
              <w:rPr>
                <w:rFonts w:cstheme="minorHAnsi"/>
              </w:rPr>
            </w:pPr>
            <w:r>
              <w:rPr>
                <w:rFonts w:cstheme="minorHAnsi"/>
              </w:rPr>
              <w:t>Procurement Unit Leader</w:t>
            </w:r>
          </w:p>
        </w:tc>
        <w:tc>
          <w:tcPr>
            <w:tcW w:w="1440" w:type="dxa"/>
            <w:shd w:val="clear" w:color="auto" w:fill="auto"/>
          </w:tcPr>
          <w:p w14:paraId="256BC6CB" w14:textId="77777777" w:rsidR="00774C91" w:rsidRPr="00DA19E7" w:rsidRDefault="00774C91" w:rsidP="00E3378B">
            <w:pPr>
              <w:jc w:val="center"/>
              <w:rPr>
                <w:rFonts w:cstheme="minorHAnsi"/>
                <w:color w:val="FFFFFF" w:themeColor="background1"/>
              </w:rPr>
            </w:pPr>
          </w:p>
        </w:tc>
        <w:tc>
          <w:tcPr>
            <w:tcW w:w="1770" w:type="dxa"/>
            <w:shd w:val="clear" w:color="auto" w:fill="00B050"/>
          </w:tcPr>
          <w:p w14:paraId="32B6256D"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B050"/>
          </w:tcPr>
          <w:p w14:paraId="10C68B9C"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2BE69E50"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74629F10" w14:textId="77777777" w:rsidTr="0013753E">
        <w:trPr>
          <w:gridAfter w:val="1"/>
          <w:wAfter w:w="35" w:type="dxa"/>
          <w:jc w:val="center"/>
        </w:trPr>
        <w:tc>
          <w:tcPr>
            <w:tcW w:w="4675" w:type="dxa"/>
            <w:shd w:val="clear" w:color="auto" w:fill="auto"/>
          </w:tcPr>
          <w:p w14:paraId="3ED6C56B" w14:textId="77777777" w:rsidR="00774C91" w:rsidRPr="00804F0E" w:rsidRDefault="00774C91" w:rsidP="00E3378B">
            <w:pPr>
              <w:rPr>
                <w:rFonts w:cstheme="minorHAnsi"/>
              </w:rPr>
            </w:pPr>
            <w:r>
              <w:rPr>
                <w:rFonts w:cstheme="minorHAnsi"/>
              </w:rPr>
              <w:t>Compensation/Claims Unit Leader</w:t>
            </w:r>
          </w:p>
        </w:tc>
        <w:tc>
          <w:tcPr>
            <w:tcW w:w="1440" w:type="dxa"/>
            <w:shd w:val="clear" w:color="auto" w:fill="auto"/>
          </w:tcPr>
          <w:p w14:paraId="5060798E" w14:textId="77777777" w:rsidR="00774C91" w:rsidRPr="00DA19E7" w:rsidRDefault="00774C91" w:rsidP="00E3378B">
            <w:pPr>
              <w:jc w:val="center"/>
              <w:rPr>
                <w:rFonts w:cstheme="minorHAnsi"/>
                <w:color w:val="FFFFFF" w:themeColor="background1"/>
              </w:rPr>
            </w:pPr>
          </w:p>
        </w:tc>
        <w:tc>
          <w:tcPr>
            <w:tcW w:w="1770" w:type="dxa"/>
            <w:shd w:val="clear" w:color="auto" w:fill="00B050"/>
          </w:tcPr>
          <w:p w14:paraId="202414B4"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B050"/>
          </w:tcPr>
          <w:p w14:paraId="233B083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2AB81DF9"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r w:rsidR="00774C91" w:rsidRPr="00DA19E7" w14:paraId="21BDA0F7" w14:textId="77777777" w:rsidTr="0013753E">
        <w:trPr>
          <w:gridAfter w:val="1"/>
          <w:wAfter w:w="35" w:type="dxa"/>
          <w:jc w:val="center"/>
        </w:trPr>
        <w:tc>
          <w:tcPr>
            <w:tcW w:w="4675" w:type="dxa"/>
            <w:shd w:val="clear" w:color="auto" w:fill="auto"/>
          </w:tcPr>
          <w:p w14:paraId="067D1F34" w14:textId="77777777" w:rsidR="00774C91" w:rsidRDefault="00774C91" w:rsidP="00E3378B">
            <w:pPr>
              <w:rPr>
                <w:rFonts w:cstheme="minorHAnsi"/>
              </w:rPr>
            </w:pPr>
            <w:r>
              <w:rPr>
                <w:rFonts w:cstheme="minorHAnsi"/>
              </w:rPr>
              <w:t>Cost Unit Leader</w:t>
            </w:r>
          </w:p>
        </w:tc>
        <w:tc>
          <w:tcPr>
            <w:tcW w:w="1440" w:type="dxa"/>
            <w:shd w:val="clear" w:color="auto" w:fill="auto"/>
          </w:tcPr>
          <w:p w14:paraId="0922C112" w14:textId="77777777" w:rsidR="00774C91" w:rsidRPr="00DA19E7" w:rsidRDefault="00774C91" w:rsidP="00E3378B">
            <w:pPr>
              <w:jc w:val="center"/>
              <w:rPr>
                <w:rFonts w:cstheme="minorHAnsi"/>
                <w:color w:val="FFFFFF" w:themeColor="background1"/>
              </w:rPr>
            </w:pPr>
          </w:p>
        </w:tc>
        <w:tc>
          <w:tcPr>
            <w:tcW w:w="1770" w:type="dxa"/>
            <w:shd w:val="clear" w:color="auto" w:fill="00B050"/>
          </w:tcPr>
          <w:p w14:paraId="15558557"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right w:val="single" w:sz="4" w:space="0" w:color="auto"/>
            </w:tcBorders>
            <w:shd w:val="clear" w:color="auto" w:fill="00B050"/>
          </w:tcPr>
          <w:p w14:paraId="0CE91E1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c>
          <w:tcPr>
            <w:tcW w:w="1440" w:type="dxa"/>
            <w:tcBorders>
              <w:top w:val="single" w:sz="4" w:space="0" w:color="auto"/>
              <w:left w:val="single" w:sz="4" w:space="0" w:color="auto"/>
              <w:bottom w:val="single" w:sz="4" w:space="0" w:color="auto"/>
              <w:right w:val="single" w:sz="4" w:space="0" w:color="auto"/>
            </w:tcBorders>
            <w:shd w:val="clear" w:color="auto" w:fill="00B050"/>
          </w:tcPr>
          <w:p w14:paraId="6635319F" w14:textId="77777777" w:rsidR="00774C91" w:rsidRPr="00DA19E7" w:rsidRDefault="00774C91" w:rsidP="00E3378B">
            <w:pPr>
              <w:jc w:val="center"/>
              <w:rPr>
                <w:rFonts w:cstheme="minorHAnsi"/>
                <w:color w:val="FFFFFF" w:themeColor="background1"/>
              </w:rPr>
            </w:pPr>
            <w:r>
              <w:rPr>
                <w:rFonts w:cstheme="minorHAnsi"/>
                <w:color w:val="FFFFFF" w:themeColor="background1"/>
              </w:rPr>
              <w:t>X</w:t>
            </w:r>
          </w:p>
        </w:tc>
      </w:tr>
    </w:tbl>
    <w:p w14:paraId="4AF83BBF" w14:textId="756C81A8" w:rsidR="008B39B7" w:rsidRDefault="008B39B7" w:rsidP="00DF3614">
      <w:pPr>
        <w:pStyle w:val="Heading2"/>
        <w:numPr>
          <w:ilvl w:val="0"/>
          <w:numId w:val="0"/>
        </w:numPr>
      </w:pPr>
      <w:r>
        <w:t>Glossary OF TERMS</w:t>
      </w:r>
    </w:p>
    <w:p w14:paraId="350AB5AA" w14:textId="77777777" w:rsidR="008B39B7" w:rsidRDefault="008B39B7" w:rsidP="00774C91"/>
    <w:tbl>
      <w:tblPr>
        <w:tblStyle w:val="TableGrid"/>
        <w:tblW w:w="10075" w:type="dxa"/>
        <w:tblCellMar>
          <w:top w:w="43" w:type="dxa"/>
          <w:bottom w:w="43" w:type="dxa"/>
        </w:tblCellMar>
        <w:tblLook w:val="04A0" w:firstRow="1" w:lastRow="0" w:firstColumn="1" w:lastColumn="0" w:noHBand="0" w:noVBand="1"/>
      </w:tblPr>
      <w:tblGrid>
        <w:gridCol w:w="1615"/>
        <w:gridCol w:w="8460"/>
      </w:tblGrid>
      <w:tr w:rsidR="008B39B7" w14:paraId="6EDFF6D8" w14:textId="77777777" w:rsidTr="001371ED">
        <w:trPr>
          <w:trHeight w:val="288"/>
        </w:trPr>
        <w:tc>
          <w:tcPr>
            <w:tcW w:w="1615" w:type="dxa"/>
            <w:shd w:val="clear" w:color="auto" w:fill="D4EBFA"/>
            <w:vAlign w:val="center"/>
          </w:tcPr>
          <w:p w14:paraId="344444AF" w14:textId="77777777" w:rsidR="008B39B7" w:rsidRPr="00676EB2" w:rsidRDefault="008B39B7" w:rsidP="00232271">
            <w:pPr>
              <w:jc w:val="center"/>
              <w:rPr>
                <w:b/>
                <w:bCs/>
                <w:sz w:val="24"/>
                <w:szCs w:val="24"/>
              </w:rPr>
            </w:pPr>
            <w:r w:rsidRPr="00676EB2">
              <w:rPr>
                <w:b/>
                <w:bCs/>
                <w:sz w:val="24"/>
                <w:szCs w:val="24"/>
              </w:rPr>
              <w:t>Term</w:t>
            </w:r>
          </w:p>
        </w:tc>
        <w:tc>
          <w:tcPr>
            <w:tcW w:w="8460" w:type="dxa"/>
            <w:shd w:val="clear" w:color="auto" w:fill="D4EBFA"/>
            <w:vAlign w:val="center"/>
          </w:tcPr>
          <w:p w14:paraId="3A0BB9B4" w14:textId="77777777" w:rsidR="008B39B7" w:rsidRPr="00676EB2" w:rsidRDefault="008B39B7" w:rsidP="00232271">
            <w:pPr>
              <w:jc w:val="center"/>
              <w:rPr>
                <w:b/>
                <w:bCs/>
                <w:sz w:val="24"/>
                <w:szCs w:val="24"/>
              </w:rPr>
            </w:pPr>
            <w:r w:rsidRPr="00676EB2">
              <w:rPr>
                <w:b/>
                <w:bCs/>
                <w:sz w:val="24"/>
                <w:szCs w:val="24"/>
              </w:rPr>
              <w:t>Definition</w:t>
            </w:r>
          </w:p>
        </w:tc>
      </w:tr>
      <w:tr w:rsidR="008B39B7" w14:paraId="1673CDB7" w14:textId="77777777" w:rsidTr="001371ED">
        <w:tc>
          <w:tcPr>
            <w:tcW w:w="1615" w:type="dxa"/>
            <w:vAlign w:val="center"/>
          </w:tcPr>
          <w:p w14:paraId="210DAF1C" w14:textId="77777777" w:rsidR="008B39B7" w:rsidRPr="00FC5DEE" w:rsidRDefault="008B39B7" w:rsidP="00232271">
            <w:r w:rsidRPr="00FC5DEE">
              <w:t>AAR</w:t>
            </w:r>
          </w:p>
        </w:tc>
        <w:tc>
          <w:tcPr>
            <w:tcW w:w="8460" w:type="dxa"/>
            <w:vAlign w:val="center"/>
          </w:tcPr>
          <w:p w14:paraId="25039B91" w14:textId="77777777" w:rsidR="008B39B7" w:rsidRPr="00FC5DEE" w:rsidRDefault="008B39B7" w:rsidP="00232271">
            <w:r w:rsidRPr="00FC5DEE">
              <w:t>After Action Report</w:t>
            </w:r>
          </w:p>
        </w:tc>
      </w:tr>
      <w:tr w:rsidR="00EF426F" w14:paraId="4A9C7B87" w14:textId="77777777" w:rsidTr="001371ED">
        <w:tc>
          <w:tcPr>
            <w:tcW w:w="1615" w:type="dxa"/>
            <w:vAlign w:val="center"/>
          </w:tcPr>
          <w:p w14:paraId="2F93F5E2" w14:textId="555C2D98" w:rsidR="00EF426F" w:rsidRPr="00FC5DEE" w:rsidRDefault="00EF426F" w:rsidP="00232271">
            <w:r>
              <w:t>AFN</w:t>
            </w:r>
          </w:p>
        </w:tc>
        <w:tc>
          <w:tcPr>
            <w:tcW w:w="8460" w:type="dxa"/>
            <w:vAlign w:val="center"/>
          </w:tcPr>
          <w:p w14:paraId="5A4CAD2D" w14:textId="6DCE06F9" w:rsidR="00EF426F" w:rsidRPr="00FC5DEE" w:rsidRDefault="00EF426F" w:rsidP="00232271">
            <w:r>
              <w:t>Access and Functional Needs</w:t>
            </w:r>
          </w:p>
        </w:tc>
      </w:tr>
      <w:tr w:rsidR="008B39B7" w14:paraId="463CA22C" w14:textId="77777777" w:rsidTr="001371ED">
        <w:tc>
          <w:tcPr>
            <w:tcW w:w="1615" w:type="dxa"/>
            <w:vAlign w:val="center"/>
          </w:tcPr>
          <w:p w14:paraId="73A79642" w14:textId="77777777" w:rsidR="008B39B7" w:rsidRPr="00FC5DEE" w:rsidRDefault="008B39B7" w:rsidP="00232271">
            <w:r w:rsidRPr="00FC5DEE">
              <w:t>ASPR</w:t>
            </w:r>
          </w:p>
        </w:tc>
        <w:tc>
          <w:tcPr>
            <w:tcW w:w="8460" w:type="dxa"/>
            <w:vAlign w:val="center"/>
          </w:tcPr>
          <w:p w14:paraId="7F3C4554" w14:textId="77777777" w:rsidR="008B39B7" w:rsidRPr="00FC5DEE" w:rsidRDefault="008B39B7" w:rsidP="00232271">
            <w:r w:rsidRPr="00FC5DEE">
              <w:t>Administration for Strategic Preparedness and Response</w:t>
            </w:r>
          </w:p>
        </w:tc>
      </w:tr>
      <w:tr w:rsidR="008B39B7" w14:paraId="6F437D14" w14:textId="77777777" w:rsidTr="001371ED">
        <w:tc>
          <w:tcPr>
            <w:tcW w:w="1615" w:type="dxa"/>
            <w:vAlign w:val="center"/>
          </w:tcPr>
          <w:p w14:paraId="1F26592A" w14:textId="77777777" w:rsidR="008B39B7" w:rsidRPr="00FC5DEE" w:rsidRDefault="008B39B7" w:rsidP="00232271">
            <w:r w:rsidRPr="00FC5DEE">
              <w:t>ASPR-TRACIE</w:t>
            </w:r>
          </w:p>
        </w:tc>
        <w:tc>
          <w:tcPr>
            <w:tcW w:w="8460" w:type="dxa"/>
            <w:vAlign w:val="center"/>
          </w:tcPr>
          <w:p w14:paraId="1D37584E" w14:textId="77777777" w:rsidR="008B39B7" w:rsidRPr="00FC5DEE" w:rsidRDefault="008B39B7" w:rsidP="00232271">
            <w:r w:rsidRPr="00FC5DEE">
              <w:t>Technical Resources, Assistance Center, and Information Exchange</w:t>
            </w:r>
          </w:p>
        </w:tc>
      </w:tr>
      <w:tr w:rsidR="00EF426F" w14:paraId="17C066AD" w14:textId="77777777" w:rsidTr="001371ED">
        <w:tc>
          <w:tcPr>
            <w:tcW w:w="1615" w:type="dxa"/>
            <w:vAlign w:val="center"/>
          </w:tcPr>
          <w:p w14:paraId="7C9642BD" w14:textId="28F9FC51" w:rsidR="00EF426F" w:rsidRPr="00FC5DEE" w:rsidRDefault="00EF426F" w:rsidP="00232271">
            <w:r>
              <w:t>BCU</w:t>
            </w:r>
          </w:p>
        </w:tc>
        <w:tc>
          <w:tcPr>
            <w:tcW w:w="8460" w:type="dxa"/>
            <w:vAlign w:val="center"/>
          </w:tcPr>
          <w:p w14:paraId="2B8B3D6E" w14:textId="77BDC69B" w:rsidR="00EF426F" w:rsidRPr="00FC5DEE" w:rsidRDefault="00EF426F" w:rsidP="00232271">
            <w:r>
              <w:t>Biocontainment Unit</w:t>
            </w:r>
          </w:p>
        </w:tc>
      </w:tr>
      <w:tr w:rsidR="00ED2551" w14:paraId="4703A0B1" w14:textId="77777777" w:rsidTr="001371ED">
        <w:tc>
          <w:tcPr>
            <w:tcW w:w="1615" w:type="dxa"/>
            <w:vAlign w:val="center"/>
          </w:tcPr>
          <w:p w14:paraId="0B2252D1" w14:textId="21B7559E" w:rsidR="00ED2551" w:rsidRPr="00FC5DEE" w:rsidRDefault="00ED2551" w:rsidP="00232271">
            <w:r w:rsidRPr="00FC5DEE">
              <w:t>Category A waste</w:t>
            </w:r>
          </w:p>
        </w:tc>
        <w:tc>
          <w:tcPr>
            <w:tcW w:w="8460" w:type="dxa"/>
            <w:vAlign w:val="center"/>
          </w:tcPr>
          <w:p w14:paraId="3ECFDAA4" w14:textId="115C58BB" w:rsidR="00ED2551" w:rsidRPr="00FC5DEE" w:rsidRDefault="00ED2551" w:rsidP="00232271">
            <w:r w:rsidRPr="00FC5DEE">
              <w:rPr>
                <w:kern w:val="2"/>
                <w14:ligatures w14:val="standardContextual"/>
              </w:rPr>
              <w:t>An infectious substance in a form capable of causing permanent disability or life-threatening or fatal disease in otherwise healthy humans or animals when exposure to it occurs.</w:t>
            </w:r>
          </w:p>
        </w:tc>
      </w:tr>
      <w:tr w:rsidR="00ED2551" w14:paraId="2F0D4423" w14:textId="77777777" w:rsidTr="001371ED">
        <w:tc>
          <w:tcPr>
            <w:tcW w:w="1615" w:type="dxa"/>
            <w:vAlign w:val="center"/>
          </w:tcPr>
          <w:p w14:paraId="71387B57" w14:textId="7BEACE66" w:rsidR="00ED2551" w:rsidRPr="00FC5DEE" w:rsidRDefault="00ED2551" w:rsidP="00232271">
            <w:r w:rsidRPr="00FC5DEE">
              <w:t>Category B waste</w:t>
            </w:r>
          </w:p>
        </w:tc>
        <w:tc>
          <w:tcPr>
            <w:tcW w:w="8460" w:type="dxa"/>
            <w:vAlign w:val="center"/>
          </w:tcPr>
          <w:p w14:paraId="1EE0BF07" w14:textId="7CC7CE30" w:rsidR="00ED2551" w:rsidRPr="00FC5DEE" w:rsidRDefault="00ED2551" w:rsidP="00232271">
            <w:pPr>
              <w:spacing w:line="276" w:lineRule="auto"/>
              <w:rPr>
                <w:kern w:val="2"/>
                <w14:ligatures w14:val="standardContextual"/>
              </w:rPr>
            </w:pPr>
            <w:r w:rsidRPr="00FC5DEE">
              <w:t>An infectious substance not in a form generally capable of causing permanent disability or life-threatening or fatal disease in otherwise healthy humans or animals when exposure to it occurs.</w:t>
            </w:r>
          </w:p>
        </w:tc>
      </w:tr>
      <w:tr w:rsidR="00ED2551" w14:paraId="4FAC4C52" w14:textId="77777777" w:rsidTr="001371ED">
        <w:tc>
          <w:tcPr>
            <w:tcW w:w="1615" w:type="dxa"/>
            <w:vAlign w:val="center"/>
          </w:tcPr>
          <w:p w14:paraId="2AFBCF54" w14:textId="1EBDB012" w:rsidR="00ED2551" w:rsidRPr="00FC5DEE" w:rsidRDefault="00ED2551" w:rsidP="00232271">
            <w:r w:rsidRPr="00FC5DEE">
              <w:t>CDC</w:t>
            </w:r>
          </w:p>
        </w:tc>
        <w:tc>
          <w:tcPr>
            <w:tcW w:w="8460" w:type="dxa"/>
            <w:vAlign w:val="center"/>
          </w:tcPr>
          <w:p w14:paraId="194D907A" w14:textId="36668C1A" w:rsidR="00ED2551" w:rsidRPr="00FC5DEE" w:rsidRDefault="00ED2551" w:rsidP="00232271">
            <w:r w:rsidRPr="00FC5DEE">
              <w:t>Center for Disease Control and Prevention</w:t>
            </w:r>
          </w:p>
        </w:tc>
      </w:tr>
      <w:tr w:rsidR="00ED2551" w14:paraId="1FFC4802" w14:textId="77777777" w:rsidTr="001371ED">
        <w:tc>
          <w:tcPr>
            <w:tcW w:w="1615" w:type="dxa"/>
            <w:vAlign w:val="center"/>
          </w:tcPr>
          <w:p w14:paraId="1FF8C1E1" w14:textId="5B2EB379" w:rsidR="00ED2551" w:rsidRPr="00FC5DEE" w:rsidRDefault="00ED2551" w:rsidP="00232271">
            <w:r w:rsidRPr="00FC5DEE">
              <w:t>EMS</w:t>
            </w:r>
          </w:p>
        </w:tc>
        <w:tc>
          <w:tcPr>
            <w:tcW w:w="8460" w:type="dxa"/>
            <w:vAlign w:val="center"/>
          </w:tcPr>
          <w:p w14:paraId="25329148" w14:textId="29A81F1F" w:rsidR="00ED2551" w:rsidRPr="00FC5DEE" w:rsidRDefault="00ED2551" w:rsidP="00232271">
            <w:r w:rsidRPr="00FC5DEE">
              <w:t>Emergency Medical Services</w:t>
            </w:r>
          </w:p>
        </w:tc>
      </w:tr>
      <w:tr w:rsidR="00ED2551" w14:paraId="3FC97040" w14:textId="77777777" w:rsidTr="001371ED">
        <w:tc>
          <w:tcPr>
            <w:tcW w:w="1615" w:type="dxa"/>
            <w:vAlign w:val="center"/>
          </w:tcPr>
          <w:p w14:paraId="2C6327D4" w14:textId="31BEACE6" w:rsidR="00ED2551" w:rsidRPr="00FC5DEE" w:rsidRDefault="00ED2551" w:rsidP="00232271">
            <w:r w:rsidRPr="00FC5DEE">
              <w:t>EMSA</w:t>
            </w:r>
          </w:p>
        </w:tc>
        <w:tc>
          <w:tcPr>
            <w:tcW w:w="8460" w:type="dxa"/>
            <w:vAlign w:val="center"/>
          </w:tcPr>
          <w:p w14:paraId="72FBC535" w14:textId="7AFBB5B7" w:rsidR="00ED2551" w:rsidRPr="00FC5DEE" w:rsidRDefault="00ED2551" w:rsidP="00232271">
            <w:r w:rsidRPr="00FC5DEE">
              <w:t>Emergency Medical Services Authority</w:t>
            </w:r>
          </w:p>
        </w:tc>
      </w:tr>
      <w:tr w:rsidR="00ED2551" w14:paraId="64070E9C" w14:textId="77777777" w:rsidTr="001371ED">
        <w:tc>
          <w:tcPr>
            <w:tcW w:w="1615" w:type="dxa"/>
            <w:vAlign w:val="center"/>
          </w:tcPr>
          <w:p w14:paraId="2DE4139A" w14:textId="649CACB9" w:rsidR="00ED2551" w:rsidRPr="00FC5DEE" w:rsidRDefault="00ED2551" w:rsidP="00232271">
            <w:r w:rsidRPr="00FC5DEE">
              <w:t>Frontline healthcare facility</w:t>
            </w:r>
          </w:p>
        </w:tc>
        <w:tc>
          <w:tcPr>
            <w:tcW w:w="8460" w:type="dxa"/>
            <w:vAlign w:val="center"/>
          </w:tcPr>
          <w:p w14:paraId="21D0D84F" w14:textId="0020C88E" w:rsidR="00ED2551" w:rsidRPr="00FC5DEE" w:rsidRDefault="00ED2551" w:rsidP="00232271">
            <w:r w:rsidRPr="00FC5DEE">
              <w:t xml:space="preserve">Includes hospitals, urgent care, clinics, etc. </w:t>
            </w:r>
          </w:p>
        </w:tc>
      </w:tr>
      <w:tr w:rsidR="00ED2551" w14:paraId="4E967036" w14:textId="77777777" w:rsidTr="001371ED">
        <w:tc>
          <w:tcPr>
            <w:tcW w:w="1615" w:type="dxa"/>
            <w:vAlign w:val="center"/>
          </w:tcPr>
          <w:p w14:paraId="7DC8748C" w14:textId="0927F64E" w:rsidR="00ED2551" w:rsidRPr="00FC5DEE" w:rsidRDefault="00ED2551" w:rsidP="00232271">
            <w:r w:rsidRPr="00FC5DEE">
              <w:t>HCID</w:t>
            </w:r>
          </w:p>
        </w:tc>
        <w:tc>
          <w:tcPr>
            <w:tcW w:w="8460" w:type="dxa"/>
            <w:vAlign w:val="center"/>
          </w:tcPr>
          <w:p w14:paraId="0E2C250F" w14:textId="6FD41B18" w:rsidR="00ED2551" w:rsidRPr="00FC5DEE" w:rsidRDefault="00ED2551" w:rsidP="00232271">
            <w:r w:rsidRPr="00FC5DEE">
              <w:t>High Consequence Infectious Disease. See Special Pathogen term below.</w:t>
            </w:r>
          </w:p>
        </w:tc>
      </w:tr>
      <w:tr w:rsidR="00ED2551" w14:paraId="7268B88E" w14:textId="77777777" w:rsidTr="001371ED">
        <w:tc>
          <w:tcPr>
            <w:tcW w:w="1615" w:type="dxa"/>
            <w:vAlign w:val="center"/>
          </w:tcPr>
          <w:p w14:paraId="7C5BB78F" w14:textId="1FDFE5A9" w:rsidR="00ED2551" w:rsidRPr="00FC5DEE" w:rsidRDefault="00ED2551" w:rsidP="00232271">
            <w:r w:rsidRPr="00FC5DEE">
              <w:t>HICS</w:t>
            </w:r>
          </w:p>
        </w:tc>
        <w:tc>
          <w:tcPr>
            <w:tcW w:w="8460" w:type="dxa"/>
            <w:vAlign w:val="center"/>
          </w:tcPr>
          <w:p w14:paraId="659DD106" w14:textId="6B7A4AC0" w:rsidR="00ED2551" w:rsidRPr="00FC5DEE" w:rsidRDefault="00ED2551" w:rsidP="00232271">
            <w:pPr>
              <w:spacing w:line="276" w:lineRule="auto"/>
              <w:rPr>
                <w:kern w:val="2"/>
                <w14:ligatures w14:val="standardContextual"/>
              </w:rPr>
            </w:pPr>
            <w:r w:rsidRPr="00FC5DEE">
              <w:t>Hospital Incident Command System</w:t>
            </w:r>
          </w:p>
        </w:tc>
      </w:tr>
      <w:tr w:rsidR="00EF426F" w14:paraId="74C67B88" w14:textId="77777777" w:rsidTr="001371ED">
        <w:tc>
          <w:tcPr>
            <w:tcW w:w="1615" w:type="dxa"/>
            <w:vAlign w:val="center"/>
          </w:tcPr>
          <w:p w14:paraId="6478D452" w14:textId="186C1E7E" w:rsidR="00EF426F" w:rsidRPr="00FC5DEE" w:rsidRDefault="00EF426F" w:rsidP="00232271">
            <w:r>
              <w:t>HIMT</w:t>
            </w:r>
          </w:p>
        </w:tc>
        <w:tc>
          <w:tcPr>
            <w:tcW w:w="8460" w:type="dxa"/>
            <w:vAlign w:val="center"/>
          </w:tcPr>
          <w:p w14:paraId="0A763B1D" w14:textId="0A28D1D7" w:rsidR="00EF426F" w:rsidRPr="00FC5DEE" w:rsidRDefault="00EF426F" w:rsidP="00232271">
            <w:pPr>
              <w:spacing w:line="276" w:lineRule="auto"/>
            </w:pPr>
            <w:r>
              <w:t>Hospital Incident Management Team</w:t>
            </w:r>
          </w:p>
        </w:tc>
      </w:tr>
      <w:tr w:rsidR="00ED2551" w14:paraId="2C6BC3ED" w14:textId="77777777" w:rsidTr="001371ED">
        <w:tc>
          <w:tcPr>
            <w:tcW w:w="1615" w:type="dxa"/>
            <w:vAlign w:val="center"/>
          </w:tcPr>
          <w:p w14:paraId="367D1693" w14:textId="0BBB4A6A" w:rsidR="00ED2551" w:rsidRPr="00FC5DEE" w:rsidRDefault="00ED2551" w:rsidP="00232271">
            <w:r w:rsidRPr="00FC5DEE">
              <w:t>HHS</w:t>
            </w:r>
          </w:p>
        </w:tc>
        <w:tc>
          <w:tcPr>
            <w:tcW w:w="8460" w:type="dxa"/>
            <w:vAlign w:val="center"/>
          </w:tcPr>
          <w:p w14:paraId="77D7C9F5" w14:textId="654AA5BE" w:rsidR="00ED2551" w:rsidRPr="00FC5DEE" w:rsidRDefault="00ED2551" w:rsidP="00232271">
            <w:pPr>
              <w:spacing w:line="276" w:lineRule="auto"/>
              <w:rPr>
                <w:kern w:val="2"/>
                <w14:ligatures w14:val="standardContextual"/>
              </w:rPr>
            </w:pPr>
            <w:r w:rsidRPr="00FC5DEE">
              <w:t>US Department of Health and Human Services</w:t>
            </w:r>
          </w:p>
        </w:tc>
      </w:tr>
      <w:tr w:rsidR="00ED2551" w14:paraId="4EB49585" w14:textId="77777777" w:rsidTr="001371ED">
        <w:tc>
          <w:tcPr>
            <w:tcW w:w="1615" w:type="dxa"/>
            <w:vAlign w:val="center"/>
          </w:tcPr>
          <w:p w14:paraId="3D48219B" w14:textId="5B6FD3F2" w:rsidR="00ED2551" w:rsidRPr="00FC5DEE" w:rsidRDefault="00ED2551" w:rsidP="00232271">
            <w:r w:rsidRPr="00FC5DEE">
              <w:t>HVA</w:t>
            </w:r>
          </w:p>
        </w:tc>
        <w:tc>
          <w:tcPr>
            <w:tcW w:w="8460" w:type="dxa"/>
            <w:vAlign w:val="center"/>
          </w:tcPr>
          <w:p w14:paraId="133E0E3A" w14:textId="0E082499" w:rsidR="00ED2551" w:rsidRPr="00FC5DEE" w:rsidRDefault="00ED2551" w:rsidP="00232271">
            <w:pPr>
              <w:spacing w:line="276" w:lineRule="auto"/>
            </w:pPr>
            <w:r w:rsidRPr="00FC5DEE">
              <w:t>Hazard Vulnerability Analysis</w:t>
            </w:r>
          </w:p>
        </w:tc>
      </w:tr>
      <w:tr w:rsidR="00ED2551" w14:paraId="1425C956" w14:textId="77777777" w:rsidTr="001371ED">
        <w:tc>
          <w:tcPr>
            <w:tcW w:w="1615" w:type="dxa"/>
            <w:vAlign w:val="center"/>
          </w:tcPr>
          <w:p w14:paraId="00D8EFFA" w14:textId="75578B97" w:rsidR="00ED2551" w:rsidRPr="00FC5DEE" w:rsidRDefault="00ED2551" w:rsidP="00232271">
            <w:r w:rsidRPr="00FC5DEE">
              <w:t>III</w:t>
            </w:r>
          </w:p>
        </w:tc>
        <w:tc>
          <w:tcPr>
            <w:tcW w:w="8460" w:type="dxa"/>
            <w:vAlign w:val="center"/>
          </w:tcPr>
          <w:p w14:paraId="1D7B0970" w14:textId="16F68024" w:rsidR="00ED2551" w:rsidRPr="00FC5DEE" w:rsidRDefault="00ED2551" w:rsidP="00232271">
            <w:pPr>
              <w:spacing w:line="276" w:lineRule="auto"/>
            </w:pPr>
            <w:r w:rsidRPr="00FC5DEE">
              <w:t>Identify, Isolate, Inform</w:t>
            </w:r>
          </w:p>
        </w:tc>
      </w:tr>
      <w:tr w:rsidR="00ED2551" w14:paraId="6E2775BC" w14:textId="77777777" w:rsidTr="001371ED">
        <w:tc>
          <w:tcPr>
            <w:tcW w:w="1615" w:type="dxa"/>
            <w:vAlign w:val="center"/>
          </w:tcPr>
          <w:p w14:paraId="08A99757" w14:textId="2540C665" w:rsidR="00ED2551" w:rsidRPr="00FC5DEE" w:rsidRDefault="00ED2551" w:rsidP="00232271">
            <w:r w:rsidRPr="00FC5DEE">
              <w:t>IP</w:t>
            </w:r>
          </w:p>
        </w:tc>
        <w:tc>
          <w:tcPr>
            <w:tcW w:w="8460" w:type="dxa"/>
            <w:vAlign w:val="center"/>
          </w:tcPr>
          <w:p w14:paraId="6D1F8B14" w14:textId="67897767" w:rsidR="00ED2551" w:rsidRPr="00FC5DEE" w:rsidRDefault="00ED2551" w:rsidP="00232271">
            <w:pPr>
              <w:spacing w:line="276" w:lineRule="auto"/>
              <w:rPr>
                <w:kern w:val="2"/>
                <w14:ligatures w14:val="standardContextual"/>
              </w:rPr>
            </w:pPr>
            <w:r w:rsidRPr="00FC5DEE">
              <w:t>Improvement Plan</w:t>
            </w:r>
          </w:p>
        </w:tc>
      </w:tr>
      <w:tr w:rsidR="00ED2551" w14:paraId="3D4D9F53" w14:textId="77777777" w:rsidTr="001371ED">
        <w:tc>
          <w:tcPr>
            <w:tcW w:w="1615" w:type="dxa"/>
            <w:vAlign w:val="center"/>
          </w:tcPr>
          <w:p w14:paraId="7ADCB24B" w14:textId="3D496C9B" w:rsidR="00ED2551" w:rsidRPr="00FC5DEE" w:rsidRDefault="00ED2551" w:rsidP="00232271">
            <w:r w:rsidRPr="00FC5DEE">
              <w:t>IPG</w:t>
            </w:r>
          </w:p>
        </w:tc>
        <w:tc>
          <w:tcPr>
            <w:tcW w:w="8460" w:type="dxa"/>
            <w:vAlign w:val="center"/>
          </w:tcPr>
          <w:p w14:paraId="7FB0D0F7" w14:textId="3B2B4098" w:rsidR="00ED2551" w:rsidRPr="00FC5DEE" w:rsidRDefault="00ED2551" w:rsidP="00232271">
            <w:r w:rsidRPr="00FC5DEE">
              <w:t>Incident Planning Guide</w:t>
            </w:r>
          </w:p>
        </w:tc>
      </w:tr>
      <w:tr w:rsidR="00215B8D" w14:paraId="6389D493" w14:textId="77777777" w:rsidTr="001371ED">
        <w:tc>
          <w:tcPr>
            <w:tcW w:w="1615" w:type="dxa"/>
            <w:vAlign w:val="center"/>
          </w:tcPr>
          <w:p w14:paraId="3891A838" w14:textId="1C899407" w:rsidR="00215B8D" w:rsidRPr="00E34403" w:rsidRDefault="00215B8D" w:rsidP="00232271">
            <w:pPr>
              <w:rPr>
                <w:color w:val="000000" w:themeColor="text1"/>
              </w:rPr>
            </w:pPr>
            <w:r w:rsidRPr="00E34403">
              <w:rPr>
                <w:color w:val="000000" w:themeColor="text1"/>
              </w:rPr>
              <w:t>IRG</w:t>
            </w:r>
          </w:p>
        </w:tc>
        <w:tc>
          <w:tcPr>
            <w:tcW w:w="8460" w:type="dxa"/>
            <w:vAlign w:val="center"/>
          </w:tcPr>
          <w:p w14:paraId="46EF407D" w14:textId="1E2D9928" w:rsidR="00215B8D" w:rsidRPr="00E34403" w:rsidRDefault="00215B8D" w:rsidP="00232271">
            <w:pPr>
              <w:spacing w:line="276" w:lineRule="auto"/>
              <w:rPr>
                <w:color w:val="000000" w:themeColor="text1"/>
              </w:rPr>
            </w:pPr>
            <w:r w:rsidRPr="00E34403">
              <w:rPr>
                <w:color w:val="000000" w:themeColor="text1"/>
              </w:rPr>
              <w:t>Incident Response Guide</w:t>
            </w:r>
          </w:p>
        </w:tc>
      </w:tr>
      <w:tr w:rsidR="00EF426F" w14:paraId="62CC6D52" w14:textId="77777777" w:rsidTr="001371ED">
        <w:tc>
          <w:tcPr>
            <w:tcW w:w="1615" w:type="dxa"/>
            <w:vAlign w:val="center"/>
          </w:tcPr>
          <w:p w14:paraId="0B413C93" w14:textId="45F5922C" w:rsidR="00EF426F" w:rsidRPr="00FC5DEE" w:rsidRDefault="00EF426F" w:rsidP="00232271">
            <w:r>
              <w:t>JIC</w:t>
            </w:r>
          </w:p>
        </w:tc>
        <w:tc>
          <w:tcPr>
            <w:tcW w:w="8460" w:type="dxa"/>
            <w:vAlign w:val="center"/>
          </w:tcPr>
          <w:p w14:paraId="60BD8CB9" w14:textId="4F0D9F9C" w:rsidR="00EF426F" w:rsidRPr="00FC5DEE" w:rsidRDefault="00EF426F" w:rsidP="00232271">
            <w:pPr>
              <w:spacing w:line="276" w:lineRule="auto"/>
            </w:pPr>
            <w:r>
              <w:t>Joint Information Center</w:t>
            </w:r>
          </w:p>
        </w:tc>
      </w:tr>
      <w:tr w:rsidR="00EF426F" w14:paraId="1AB8C760" w14:textId="77777777" w:rsidTr="001371ED">
        <w:tc>
          <w:tcPr>
            <w:tcW w:w="1615" w:type="dxa"/>
            <w:vAlign w:val="center"/>
          </w:tcPr>
          <w:p w14:paraId="76FA5C7F" w14:textId="18A180EC" w:rsidR="00EF426F" w:rsidRPr="00FC5DEE" w:rsidRDefault="00EF426F" w:rsidP="00232271">
            <w:r>
              <w:t>JIIT</w:t>
            </w:r>
          </w:p>
        </w:tc>
        <w:tc>
          <w:tcPr>
            <w:tcW w:w="8460" w:type="dxa"/>
            <w:vAlign w:val="center"/>
          </w:tcPr>
          <w:p w14:paraId="7DBB6FB1" w14:textId="527C8E50" w:rsidR="00EF426F" w:rsidRPr="00FC5DEE" w:rsidRDefault="00EF426F" w:rsidP="00232271">
            <w:pPr>
              <w:spacing w:line="276" w:lineRule="auto"/>
            </w:pPr>
            <w:r>
              <w:t>Just in Time Training</w:t>
            </w:r>
          </w:p>
        </w:tc>
      </w:tr>
      <w:tr w:rsidR="00ED2551" w14:paraId="29D6DFFB" w14:textId="77777777" w:rsidTr="001371ED">
        <w:tc>
          <w:tcPr>
            <w:tcW w:w="1615" w:type="dxa"/>
            <w:vAlign w:val="center"/>
          </w:tcPr>
          <w:p w14:paraId="65E5F5E9" w14:textId="65DC39F2" w:rsidR="00ED2551" w:rsidRPr="00FC5DEE" w:rsidRDefault="00ED2551" w:rsidP="00232271">
            <w:r w:rsidRPr="00FC5DEE">
              <w:t>MVD</w:t>
            </w:r>
          </w:p>
        </w:tc>
        <w:tc>
          <w:tcPr>
            <w:tcW w:w="8460" w:type="dxa"/>
            <w:vAlign w:val="center"/>
          </w:tcPr>
          <w:p w14:paraId="4217E5C7" w14:textId="5EA03886" w:rsidR="00ED2551" w:rsidRPr="00FC5DEE" w:rsidRDefault="00ED2551" w:rsidP="00232271">
            <w:pPr>
              <w:spacing w:line="276" w:lineRule="auto"/>
              <w:rPr>
                <w:kern w:val="2"/>
                <w14:ligatures w14:val="standardContextual"/>
              </w:rPr>
            </w:pPr>
            <w:r w:rsidRPr="00FC5DEE">
              <w:t>Marburg Virus Disease</w:t>
            </w:r>
          </w:p>
        </w:tc>
      </w:tr>
      <w:tr w:rsidR="00ED2551" w14:paraId="5C7C04F8" w14:textId="77777777" w:rsidTr="001371ED">
        <w:tc>
          <w:tcPr>
            <w:tcW w:w="1615" w:type="dxa"/>
            <w:vAlign w:val="center"/>
          </w:tcPr>
          <w:p w14:paraId="335B6E1C" w14:textId="385B194C" w:rsidR="00ED2551" w:rsidRPr="00FC5DEE" w:rsidRDefault="00ED2551" w:rsidP="00232271">
            <w:r w:rsidRPr="00FC5DEE">
              <w:t>NETEC</w:t>
            </w:r>
          </w:p>
        </w:tc>
        <w:tc>
          <w:tcPr>
            <w:tcW w:w="8460" w:type="dxa"/>
            <w:vAlign w:val="center"/>
          </w:tcPr>
          <w:p w14:paraId="559BFE6A" w14:textId="32D0A4A4" w:rsidR="00ED2551" w:rsidRPr="00FC5DEE" w:rsidRDefault="00ED2551" w:rsidP="00232271">
            <w:r w:rsidRPr="00FC5DEE">
              <w:t>National Emerging Special Pathogen Training and Education Center</w:t>
            </w:r>
          </w:p>
        </w:tc>
      </w:tr>
      <w:tr w:rsidR="00ED2551" w14:paraId="1538C670" w14:textId="77777777" w:rsidTr="001371ED">
        <w:tc>
          <w:tcPr>
            <w:tcW w:w="1615" w:type="dxa"/>
            <w:vAlign w:val="center"/>
          </w:tcPr>
          <w:p w14:paraId="1CD77D7B" w14:textId="5077BB2A" w:rsidR="00ED2551" w:rsidRPr="00FC5DEE" w:rsidRDefault="00ED2551" w:rsidP="00232271">
            <w:r w:rsidRPr="00FC5DEE">
              <w:t>NSPS</w:t>
            </w:r>
          </w:p>
        </w:tc>
        <w:tc>
          <w:tcPr>
            <w:tcW w:w="8460" w:type="dxa"/>
            <w:vAlign w:val="center"/>
          </w:tcPr>
          <w:p w14:paraId="11F593EE" w14:textId="608E1503" w:rsidR="00ED2551" w:rsidRPr="00FC5DEE" w:rsidRDefault="00ED2551" w:rsidP="00232271">
            <w:r w:rsidRPr="00FC5DEE">
              <w:t>National Special Pathogen System of Care</w:t>
            </w:r>
          </w:p>
        </w:tc>
      </w:tr>
      <w:tr w:rsidR="00ED2551" w14:paraId="6DEAD857" w14:textId="77777777" w:rsidTr="001371ED">
        <w:tc>
          <w:tcPr>
            <w:tcW w:w="1615" w:type="dxa"/>
            <w:vAlign w:val="center"/>
          </w:tcPr>
          <w:p w14:paraId="3E217A46" w14:textId="498787AF" w:rsidR="00ED2551" w:rsidRPr="00FC5DEE" w:rsidRDefault="00ED2551" w:rsidP="00232271">
            <w:r w:rsidRPr="00FC5DEE">
              <w:t>PPE</w:t>
            </w:r>
          </w:p>
        </w:tc>
        <w:tc>
          <w:tcPr>
            <w:tcW w:w="8460" w:type="dxa"/>
            <w:vAlign w:val="center"/>
          </w:tcPr>
          <w:p w14:paraId="255CA320" w14:textId="47266656" w:rsidR="00ED2551" w:rsidRPr="00FC5DEE" w:rsidRDefault="00ED2551" w:rsidP="00232271">
            <w:r w:rsidRPr="00FC5DEE">
              <w:t>Personal Protective Equipment</w:t>
            </w:r>
          </w:p>
        </w:tc>
      </w:tr>
      <w:tr w:rsidR="00ED2551" w14:paraId="0CB326A5" w14:textId="77777777" w:rsidTr="001371ED">
        <w:tc>
          <w:tcPr>
            <w:tcW w:w="1615" w:type="dxa"/>
            <w:vAlign w:val="center"/>
          </w:tcPr>
          <w:p w14:paraId="657A7A03" w14:textId="166A309D" w:rsidR="00ED2551" w:rsidRPr="00FC5DEE" w:rsidRDefault="00ED2551" w:rsidP="00232271">
            <w:r w:rsidRPr="00FC5DEE">
              <w:t>PUI</w:t>
            </w:r>
          </w:p>
        </w:tc>
        <w:tc>
          <w:tcPr>
            <w:tcW w:w="8460" w:type="dxa"/>
            <w:vAlign w:val="center"/>
          </w:tcPr>
          <w:p w14:paraId="26A7C166" w14:textId="283663EF" w:rsidR="00ED2551" w:rsidRPr="00FC5DEE" w:rsidRDefault="00ED2551" w:rsidP="00232271">
            <w:r w:rsidRPr="00FC5DEE">
              <w:t>Person Under Investigation (also referred to as a suspect patient)</w:t>
            </w:r>
          </w:p>
        </w:tc>
      </w:tr>
      <w:tr w:rsidR="00EF426F" w14:paraId="208A4834" w14:textId="77777777" w:rsidTr="001371ED">
        <w:tc>
          <w:tcPr>
            <w:tcW w:w="1615" w:type="dxa"/>
            <w:vAlign w:val="center"/>
          </w:tcPr>
          <w:p w14:paraId="47E6B9DD" w14:textId="62E82315" w:rsidR="00EF426F" w:rsidRPr="00FC5DEE" w:rsidRDefault="00EF426F" w:rsidP="00232271">
            <w:r>
              <w:t>VHF</w:t>
            </w:r>
          </w:p>
        </w:tc>
        <w:tc>
          <w:tcPr>
            <w:tcW w:w="8460" w:type="dxa"/>
            <w:vAlign w:val="center"/>
          </w:tcPr>
          <w:p w14:paraId="7975354A" w14:textId="412727D0" w:rsidR="00EF426F" w:rsidRPr="00FC5DEE" w:rsidRDefault="00EF426F" w:rsidP="00232271">
            <w:r>
              <w:t>Viral Hemorrhagic Fever</w:t>
            </w:r>
          </w:p>
        </w:tc>
      </w:tr>
      <w:tr w:rsidR="00ED2551" w14:paraId="2DE1CEBE" w14:textId="77777777" w:rsidTr="001371ED">
        <w:tc>
          <w:tcPr>
            <w:tcW w:w="1615" w:type="dxa"/>
            <w:vAlign w:val="center"/>
          </w:tcPr>
          <w:p w14:paraId="4FDE5172" w14:textId="4984FA55" w:rsidR="00ED2551" w:rsidRPr="00FC5DEE" w:rsidRDefault="00ED2551" w:rsidP="00232271">
            <w:r w:rsidRPr="00FC5DEE">
              <w:t>Special Pathogen</w:t>
            </w:r>
          </w:p>
        </w:tc>
        <w:tc>
          <w:tcPr>
            <w:tcW w:w="8460" w:type="dxa"/>
            <w:vAlign w:val="center"/>
          </w:tcPr>
          <w:p w14:paraId="1EE76386" w14:textId="2C3F062E" w:rsidR="00ED2551" w:rsidRPr="00FC5DEE" w:rsidRDefault="00ED2551" w:rsidP="00232271">
            <w:r w:rsidRPr="00FC5DEE">
              <w:t xml:space="preserve">A variety of definitions exist, but one that is simple is that special pathogens, or High Consequence Infectious Disease (HCID) are generally classified as having high case fatality rates, limited or no treatment options, and pose a risk to contacts, healthcare workers (HCWs), and the </w:t>
            </w:r>
            <w:proofErr w:type="gramStart"/>
            <w:r w:rsidRPr="00FC5DEE">
              <w:t>general public</w:t>
            </w:r>
            <w:proofErr w:type="gramEnd"/>
            <w:r w:rsidRPr="00FC5DEE">
              <w:t xml:space="preserve">.  </w:t>
            </w:r>
          </w:p>
        </w:tc>
      </w:tr>
    </w:tbl>
    <w:p w14:paraId="0F118140" w14:textId="77777777" w:rsidR="000E4CA9" w:rsidRDefault="000E4CA9" w:rsidP="00DF3614">
      <w:pPr>
        <w:pStyle w:val="Heading2"/>
        <w:numPr>
          <w:ilvl w:val="0"/>
          <w:numId w:val="0"/>
        </w:numPr>
        <w:rPr>
          <w:rFonts w:eastAsia="Times New Roman"/>
        </w:rPr>
      </w:pPr>
    </w:p>
    <w:p w14:paraId="6891E1F9" w14:textId="77777777" w:rsidR="000E4CA9" w:rsidRDefault="000E4CA9" w:rsidP="00DF3614">
      <w:pPr>
        <w:pStyle w:val="Heading2"/>
        <w:numPr>
          <w:ilvl w:val="0"/>
          <w:numId w:val="0"/>
        </w:numPr>
        <w:rPr>
          <w:rFonts w:eastAsia="Times New Roman"/>
        </w:rPr>
      </w:pPr>
    </w:p>
    <w:p w14:paraId="1ECBF6E6" w14:textId="77777777" w:rsidR="000E4CA9" w:rsidRDefault="000E4CA9" w:rsidP="00DF3614">
      <w:pPr>
        <w:pStyle w:val="Heading2"/>
        <w:numPr>
          <w:ilvl w:val="0"/>
          <w:numId w:val="0"/>
        </w:numPr>
        <w:rPr>
          <w:rFonts w:eastAsia="Times New Roman"/>
        </w:rPr>
      </w:pPr>
    </w:p>
    <w:p w14:paraId="4BDB60F8" w14:textId="77777777" w:rsidR="000E4CA9" w:rsidRDefault="000E4CA9" w:rsidP="00DF3614">
      <w:pPr>
        <w:pStyle w:val="Heading2"/>
        <w:numPr>
          <w:ilvl w:val="0"/>
          <w:numId w:val="0"/>
        </w:numPr>
        <w:rPr>
          <w:rFonts w:eastAsia="Times New Roman"/>
        </w:rPr>
      </w:pPr>
    </w:p>
    <w:p w14:paraId="0F67886E" w14:textId="77777777" w:rsidR="000E4CA9" w:rsidRDefault="000E4CA9" w:rsidP="00DF3614">
      <w:pPr>
        <w:pStyle w:val="Heading2"/>
        <w:numPr>
          <w:ilvl w:val="0"/>
          <w:numId w:val="0"/>
        </w:numPr>
        <w:rPr>
          <w:rFonts w:eastAsia="Times New Roman"/>
        </w:rPr>
      </w:pPr>
    </w:p>
    <w:p w14:paraId="4849C208" w14:textId="77777777" w:rsidR="000E4CA9" w:rsidRDefault="000E4CA9" w:rsidP="00DF3614">
      <w:pPr>
        <w:pStyle w:val="Heading2"/>
        <w:numPr>
          <w:ilvl w:val="0"/>
          <w:numId w:val="0"/>
        </w:numPr>
        <w:rPr>
          <w:rFonts w:eastAsia="Times New Roman"/>
        </w:rPr>
      </w:pPr>
    </w:p>
    <w:p w14:paraId="7C25FCEA" w14:textId="77777777" w:rsidR="000E4CA9" w:rsidRDefault="000E4CA9" w:rsidP="00DF3614">
      <w:pPr>
        <w:pStyle w:val="Heading2"/>
        <w:numPr>
          <w:ilvl w:val="0"/>
          <w:numId w:val="0"/>
        </w:numPr>
        <w:rPr>
          <w:rFonts w:eastAsia="Times New Roman"/>
        </w:rPr>
      </w:pPr>
    </w:p>
    <w:p w14:paraId="24CDCAF0" w14:textId="77777777" w:rsidR="000E4CA9" w:rsidRDefault="000E4CA9" w:rsidP="00DF3614">
      <w:pPr>
        <w:pStyle w:val="Heading2"/>
        <w:numPr>
          <w:ilvl w:val="0"/>
          <w:numId w:val="0"/>
        </w:numPr>
        <w:rPr>
          <w:rFonts w:eastAsia="Times New Roman"/>
        </w:rPr>
      </w:pPr>
    </w:p>
    <w:p w14:paraId="421B6105" w14:textId="77777777" w:rsidR="000E4CA9" w:rsidRDefault="000E4CA9" w:rsidP="00DF3614">
      <w:pPr>
        <w:pStyle w:val="Heading2"/>
        <w:numPr>
          <w:ilvl w:val="0"/>
          <w:numId w:val="0"/>
        </w:numPr>
        <w:rPr>
          <w:rFonts w:eastAsia="Times New Roman"/>
        </w:rPr>
      </w:pPr>
    </w:p>
    <w:p w14:paraId="71645724" w14:textId="77777777" w:rsidR="000E4CA9" w:rsidRDefault="000E4CA9" w:rsidP="00DF3614">
      <w:pPr>
        <w:pStyle w:val="Heading2"/>
        <w:numPr>
          <w:ilvl w:val="0"/>
          <w:numId w:val="0"/>
        </w:numPr>
        <w:rPr>
          <w:rFonts w:eastAsia="Times New Roman"/>
        </w:rPr>
      </w:pPr>
    </w:p>
    <w:p w14:paraId="2D27259A" w14:textId="77777777" w:rsidR="000E4CA9" w:rsidRDefault="000E4CA9" w:rsidP="00DF3614">
      <w:pPr>
        <w:pStyle w:val="Heading2"/>
        <w:numPr>
          <w:ilvl w:val="0"/>
          <w:numId w:val="0"/>
        </w:numPr>
        <w:rPr>
          <w:rFonts w:eastAsia="Times New Roman"/>
        </w:rPr>
      </w:pPr>
    </w:p>
    <w:p w14:paraId="3FA44B83" w14:textId="77777777" w:rsidR="000E4CA9" w:rsidRDefault="000E4CA9" w:rsidP="00DF3614">
      <w:pPr>
        <w:pStyle w:val="Heading2"/>
        <w:numPr>
          <w:ilvl w:val="0"/>
          <w:numId w:val="0"/>
        </w:numPr>
        <w:rPr>
          <w:rFonts w:eastAsia="Times New Roman"/>
        </w:rPr>
      </w:pPr>
    </w:p>
    <w:p w14:paraId="022AACE2" w14:textId="77777777" w:rsidR="000E4CA9" w:rsidRDefault="000E4CA9" w:rsidP="00DF3614">
      <w:pPr>
        <w:pStyle w:val="Heading2"/>
        <w:numPr>
          <w:ilvl w:val="0"/>
          <w:numId w:val="0"/>
        </w:numPr>
        <w:rPr>
          <w:rFonts w:eastAsia="Times New Roman"/>
        </w:rPr>
      </w:pPr>
    </w:p>
    <w:p w14:paraId="6F6F3D26" w14:textId="77777777" w:rsidR="000E4CA9" w:rsidRDefault="000E4CA9" w:rsidP="00DF3614">
      <w:pPr>
        <w:pStyle w:val="Heading2"/>
        <w:numPr>
          <w:ilvl w:val="0"/>
          <w:numId w:val="0"/>
        </w:numPr>
        <w:rPr>
          <w:rFonts w:eastAsia="Times New Roman"/>
        </w:rPr>
      </w:pPr>
    </w:p>
    <w:p w14:paraId="5830B2A5" w14:textId="77777777" w:rsidR="000E4CA9" w:rsidRDefault="000E4CA9" w:rsidP="00DF3614">
      <w:pPr>
        <w:pStyle w:val="Heading2"/>
        <w:numPr>
          <w:ilvl w:val="0"/>
          <w:numId w:val="0"/>
        </w:numPr>
        <w:rPr>
          <w:rFonts w:eastAsia="Times New Roman"/>
        </w:rPr>
      </w:pPr>
    </w:p>
    <w:p w14:paraId="0DF7F46C" w14:textId="77777777" w:rsidR="000E4CA9" w:rsidRDefault="000E4CA9" w:rsidP="00DF3614">
      <w:pPr>
        <w:pStyle w:val="Heading2"/>
        <w:numPr>
          <w:ilvl w:val="0"/>
          <w:numId w:val="0"/>
        </w:numPr>
        <w:rPr>
          <w:rFonts w:eastAsia="Times New Roman"/>
        </w:rPr>
      </w:pPr>
    </w:p>
    <w:p w14:paraId="52D390F7" w14:textId="77777777" w:rsidR="000E4CA9" w:rsidRDefault="000E4CA9" w:rsidP="00DF3614">
      <w:pPr>
        <w:pStyle w:val="Heading2"/>
        <w:numPr>
          <w:ilvl w:val="0"/>
          <w:numId w:val="0"/>
        </w:numPr>
        <w:rPr>
          <w:rFonts w:eastAsia="Times New Roman"/>
        </w:rPr>
      </w:pPr>
    </w:p>
    <w:p w14:paraId="10795DAD" w14:textId="77777777" w:rsidR="000E4CA9" w:rsidRDefault="000E4CA9" w:rsidP="00DF3614">
      <w:pPr>
        <w:pStyle w:val="Heading2"/>
        <w:numPr>
          <w:ilvl w:val="0"/>
          <w:numId w:val="0"/>
        </w:numPr>
        <w:rPr>
          <w:rFonts w:eastAsia="Times New Roman"/>
        </w:rPr>
      </w:pPr>
    </w:p>
    <w:p w14:paraId="1E5EB7A4" w14:textId="77777777" w:rsidR="000E4CA9" w:rsidRDefault="000E4CA9" w:rsidP="00DF3614">
      <w:pPr>
        <w:pStyle w:val="Heading2"/>
        <w:numPr>
          <w:ilvl w:val="0"/>
          <w:numId w:val="0"/>
        </w:numPr>
        <w:rPr>
          <w:rFonts w:eastAsia="Times New Roman"/>
        </w:rPr>
      </w:pPr>
    </w:p>
    <w:p w14:paraId="4E5767DC" w14:textId="77777777" w:rsidR="000E4CA9" w:rsidRDefault="000E4CA9" w:rsidP="00DF3614">
      <w:pPr>
        <w:pStyle w:val="Heading2"/>
        <w:numPr>
          <w:ilvl w:val="0"/>
          <w:numId w:val="0"/>
        </w:numPr>
        <w:rPr>
          <w:rFonts w:eastAsia="Times New Roman"/>
        </w:rPr>
      </w:pPr>
    </w:p>
    <w:p w14:paraId="2DC17102" w14:textId="77777777" w:rsidR="000E4CA9" w:rsidRDefault="000E4CA9" w:rsidP="00DF3614">
      <w:pPr>
        <w:pStyle w:val="Heading2"/>
        <w:numPr>
          <w:ilvl w:val="0"/>
          <w:numId w:val="0"/>
        </w:numPr>
        <w:rPr>
          <w:rFonts w:eastAsia="Times New Roman"/>
        </w:rPr>
      </w:pPr>
    </w:p>
    <w:p w14:paraId="6DEA9E35" w14:textId="77777777" w:rsidR="000E4CA9" w:rsidRDefault="000E4CA9" w:rsidP="00DF3614">
      <w:pPr>
        <w:pStyle w:val="Heading2"/>
        <w:numPr>
          <w:ilvl w:val="0"/>
          <w:numId w:val="0"/>
        </w:numPr>
        <w:rPr>
          <w:rFonts w:eastAsia="Times New Roman"/>
        </w:rPr>
      </w:pPr>
    </w:p>
    <w:p w14:paraId="78075E8D" w14:textId="77777777" w:rsidR="0013753E" w:rsidRDefault="0013753E" w:rsidP="0013753E"/>
    <w:p w14:paraId="53B55F17" w14:textId="77777777" w:rsidR="0013753E" w:rsidRDefault="0013753E" w:rsidP="0013753E"/>
    <w:p w14:paraId="5EC3CC76" w14:textId="77777777" w:rsidR="0013753E" w:rsidRDefault="0013753E" w:rsidP="0013753E"/>
    <w:p w14:paraId="291C6A87" w14:textId="77777777" w:rsidR="0013753E" w:rsidRPr="0013753E" w:rsidRDefault="0013753E" w:rsidP="0013753E"/>
    <w:p w14:paraId="736D3479" w14:textId="77777777" w:rsidR="000E4CA9" w:rsidRDefault="000E4CA9" w:rsidP="00DF3614">
      <w:pPr>
        <w:pStyle w:val="Heading2"/>
        <w:numPr>
          <w:ilvl w:val="0"/>
          <w:numId w:val="0"/>
        </w:numPr>
        <w:rPr>
          <w:rFonts w:eastAsia="Times New Roman"/>
        </w:rPr>
      </w:pPr>
    </w:p>
    <w:p w14:paraId="486777C8" w14:textId="5CC457E8" w:rsidR="00ED2551" w:rsidRDefault="00ED2551" w:rsidP="00DF3614">
      <w:pPr>
        <w:pStyle w:val="Heading2"/>
        <w:numPr>
          <w:ilvl w:val="0"/>
          <w:numId w:val="0"/>
        </w:numPr>
        <w:rPr>
          <w:rFonts w:eastAsia="Times New Roman"/>
        </w:rPr>
      </w:pPr>
      <w:r>
        <w:rPr>
          <w:rFonts w:eastAsia="Times New Roman"/>
        </w:rPr>
        <w:t>references</w:t>
      </w:r>
    </w:p>
    <w:p w14:paraId="3EFE13A4" w14:textId="77777777" w:rsidR="008B39B7" w:rsidRDefault="008B39B7" w:rsidP="00774C91"/>
    <w:p w14:paraId="7F60A242" w14:textId="22E90B9B" w:rsidR="00774C91" w:rsidRDefault="00ED2551" w:rsidP="00774C91">
      <w:pPr>
        <w:rPr>
          <w:rFonts w:cstheme="minorHAnsi"/>
        </w:rPr>
      </w:pPr>
      <w:r>
        <w:t>A list of references that support this Incident Response Guide</w:t>
      </w:r>
      <w:r w:rsidR="00774C91" w:rsidRPr="004644B7">
        <w:rPr>
          <w:rFonts w:cstheme="minorHAnsi"/>
        </w:rPr>
        <w:t xml:space="preserve"> (not al</w:t>
      </w:r>
      <w:r w:rsidR="00774C91">
        <w:rPr>
          <w:rFonts w:cstheme="minorHAnsi"/>
        </w:rPr>
        <w:t xml:space="preserve">l </w:t>
      </w:r>
      <w:r w:rsidR="00774C91" w:rsidRPr="004644B7">
        <w:rPr>
          <w:rFonts w:cstheme="minorHAnsi"/>
        </w:rPr>
        <w:t>inclusive):</w:t>
      </w:r>
    </w:p>
    <w:p w14:paraId="10AF9F40" w14:textId="25228322" w:rsidR="00ED2551" w:rsidRPr="00ED2551" w:rsidRDefault="00ED2551" w:rsidP="00774C91"/>
    <w:p w14:paraId="4967A4E8" w14:textId="77777777" w:rsidR="00FA1A85" w:rsidRDefault="00ED2551" w:rsidP="0013753E">
      <w:pPr>
        <w:pStyle w:val="Heading2"/>
        <w:numPr>
          <w:ilvl w:val="0"/>
          <w:numId w:val="26"/>
        </w:numPr>
        <w:spacing w:after="120" w:line="288" w:lineRule="auto"/>
        <w:rPr>
          <w:rFonts w:eastAsiaTheme="minorHAnsi" w:cstheme="minorBidi"/>
          <w:caps w:val="0"/>
          <w:color w:val="auto"/>
          <w:spacing w:val="0"/>
          <w:kern w:val="2"/>
          <w:sz w:val="24"/>
          <w:szCs w:val="24"/>
          <w14:ligatures w14:val="standardContextual"/>
        </w:rPr>
      </w:pPr>
      <w:r w:rsidRPr="00A874A1">
        <w:rPr>
          <w:rFonts w:eastAsiaTheme="minorHAnsi" w:cstheme="minorBidi"/>
          <w:caps w:val="0"/>
          <w:color w:val="auto"/>
          <w:spacing w:val="0"/>
          <w:kern w:val="2"/>
          <w:sz w:val="24"/>
          <w:szCs w:val="24"/>
          <w14:ligatures w14:val="standardContextual"/>
        </w:rPr>
        <w:t xml:space="preserve">ASPR-TRACIE: </w:t>
      </w:r>
      <w:hyperlink r:id="rId12" w:history="1">
        <w:r w:rsidRPr="00A874A1">
          <w:rPr>
            <w:rStyle w:val="Hyperlink"/>
            <w:rFonts w:eastAsiaTheme="minorHAnsi" w:cstheme="minorBidi"/>
            <w:caps w:val="0"/>
            <w:spacing w:val="0"/>
            <w:kern w:val="2"/>
            <w:sz w:val="24"/>
            <w:szCs w:val="24"/>
            <w14:ligatures w14:val="standardContextual"/>
          </w:rPr>
          <w:t>https://asprtracie.hhs.gov/</w:t>
        </w:r>
      </w:hyperlink>
    </w:p>
    <w:p w14:paraId="6BC579A4" w14:textId="47CAC801" w:rsidR="00FA1A85" w:rsidRPr="00FA1A85" w:rsidRDefault="00ED2551" w:rsidP="0013753E">
      <w:pPr>
        <w:pStyle w:val="Heading2"/>
        <w:numPr>
          <w:ilvl w:val="0"/>
          <w:numId w:val="26"/>
        </w:numPr>
        <w:spacing w:after="120" w:line="288" w:lineRule="auto"/>
        <w:rPr>
          <w:rFonts w:eastAsiaTheme="minorHAnsi" w:cstheme="minorBidi"/>
          <w:caps w:val="0"/>
          <w:color w:val="auto"/>
          <w:spacing w:val="0"/>
          <w:kern w:val="2"/>
          <w:sz w:val="24"/>
          <w:szCs w:val="24"/>
          <w14:ligatures w14:val="standardContextual"/>
        </w:rPr>
      </w:pPr>
      <w:r w:rsidRPr="00FA1A85">
        <w:rPr>
          <w:rFonts w:eastAsiaTheme="minorHAnsi" w:cstheme="minorBidi"/>
          <w:caps w:val="0"/>
          <w:color w:val="auto"/>
          <w:spacing w:val="0"/>
          <w:kern w:val="2"/>
          <w:sz w:val="24"/>
          <w:szCs w:val="24"/>
          <w14:ligatures w14:val="standardContextual"/>
        </w:rPr>
        <w:t xml:space="preserve">ASPR-TRACIE EMS Infectious Disease Playbook (PDF): </w:t>
      </w:r>
      <w:hyperlink r:id="rId13" w:history="1">
        <w:r w:rsidRPr="00FA1A85">
          <w:rPr>
            <w:rStyle w:val="Hyperlink"/>
            <w:rFonts w:eastAsiaTheme="minorHAnsi" w:cstheme="minorBidi"/>
            <w:caps w:val="0"/>
            <w:spacing w:val="0"/>
            <w:kern w:val="2"/>
            <w:sz w:val="24"/>
            <w:szCs w:val="24"/>
            <w14:ligatures w14:val="standardContextual"/>
          </w:rPr>
          <w:t>https://files.asprtracie.hhs.gov/documents/aspr-tracie-transport-playbook-508.pdf</w:t>
        </w:r>
      </w:hyperlink>
    </w:p>
    <w:p w14:paraId="1738E4C2" w14:textId="09AABA7F" w:rsidR="00ED2551" w:rsidRPr="00ED2551" w:rsidRDefault="00ED2551" w:rsidP="0013753E">
      <w:pPr>
        <w:pStyle w:val="Heading2"/>
        <w:numPr>
          <w:ilvl w:val="0"/>
          <w:numId w:val="26"/>
        </w:numPr>
        <w:spacing w:after="120" w:line="288" w:lineRule="auto"/>
        <w:rPr>
          <w:rStyle w:val="Hyperlink"/>
          <w:rFonts w:eastAsiaTheme="minorHAnsi" w:cstheme="minorBidi"/>
          <w:caps w:val="0"/>
          <w:color w:val="auto"/>
          <w:spacing w:val="0"/>
          <w:kern w:val="2"/>
          <w:sz w:val="24"/>
          <w:szCs w:val="24"/>
          <w:u w:val="none"/>
          <w14:ligatures w14:val="standardContextual"/>
        </w:rPr>
      </w:pPr>
      <w:r w:rsidRPr="00ED2551">
        <w:rPr>
          <w:rFonts w:eastAsiaTheme="minorHAnsi" w:cstheme="minorBidi"/>
          <w:caps w:val="0"/>
          <w:color w:val="auto"/>
          <w:spacing w:val="0"/>
          <w:kern w:val="2"/>
          <w:sz w:val="24"/>
          <w:szCs w:val="24"/>
          <w14:ligatures w14:val="standardContextual"/>
        </w:rPr>
        <w:t xml:space="preserve">California EMSA – HICS Guidebook and Appendices: </w:t>
      </w:r>
      <w:hyperlink r:id="rId14" w:history="1">
        <w:r w:rsidRPr="00ED2551">
          <w:rPr>
            <w:rStyle w:val="Hyperlink"/>
            <w:rFonts w:eastAsiaTheme="minorHAnsi" w:cstheme="minorBidi"/>
            <w:caps w:val="0"/>
            <w:spacing w:val="0"/>
            <w:kern w:val="2"/>
            <w:sz w:val="24"/>
            <w:szCs w:val="24"/>
            <w14:ligatures w14:val="standardContextual"/>
          </w:rPr>
          <w:t>https://emsa.ca.gov/disaster-medical-services-division-hospital-incident-command-system/</w:t>
        </w:r>
      </w:hyperlink>
    </w:p>
    <w:p w14:paraId="2BF73C3A" w14:textId="3C01F0B4" w:rsidR="00ED2551" w:rsidRDefault="00ED2551" w:rsidP="0013753E">
      <w:pPr>
        <w:pStyle w:val="Heading2"/>
        <w:numPr>
          <w:ilvl w:val="0"/>
          <w:numId w:val="26"/>
        </w:numPr>
        <w:spacing w:after="120" w:line="288" w:lineRule="auto"/>
        <w:rPr>
          <w:rStyle w:val="Hyperlink"/>
          <w:rFonts w:eastAsiaTheme="minorHAnsi" w:cstheme="minorBidi"/>
          <w:caps w:val="0"/>
          <w:spacing w:val="0"/>
          <w:kern w:val="2"/>
          <w:sz w:val="24"/>
          <w:szCs w:val="24"/>
          <w14:ligatures w14:val="standardContextual"/>
        </w:rPr>
      </w:pPr>
      <w:r w:rsidRPr="00A874A1">
        <w:rPr>
          <w:rFonts w:eastAsiaTheme="minorHAnsi" w:cstheme="minorBidi"/>
          <w:caps w:val="0"/>
          <w:color w:val="auto"/>
          <w:spacing w:val="0"/>
          <w:kern w:val="2"/>
          <w:sz w:val="24"/>
          <w:szCs w:val="24"/>
          <w14:ligatures w14:val="standardContextual"/>
        </w:rPr>
        <w:t xml:space="preserve">California EMSA – HICS Incident Planning Guides: </w:t>
      </w:r>
      <w:hyperlink r:id="rId15" w:history="1">
        <w:r w:rsidRPr="00A874A1">
          <w:rPr>
            <w:rStyle w:val="Hyperlink"/>
            <w:rFonts w:eastAsiaTheme="minorHAnsi" w:cstheme="minorBidi"/>
            <w:caps w:val="0"/>
            <w:spacing w:val="0"/>
            <w:kern w:val="2"/>
            <w:sz w:val="24"/>
            <w:szCs w:val="24"/>
            <w14:ligatures w14:val="standardContextual"/>
          </w:rPr>
          <w:t>https://emsa.ca.gov/hospital-incident-command-system-incident-planning-guides-2014/</w:t>
        </w:r>
      </w:hyperlink>
    </w:p>
    <w:p w14:paraId="4CA50600" w14:textId="07E4E336" w:rsidR="00EF426F" w:rsidRDefault="00EF426F" w:rsidP="0013753E">
      <w:pPr>
        <w:pStyle w:val="ListParagraph"/>
        <w:numPr>
          <w:ilvl w:val="0"/>
          <w:numId w:val="26"/>
        </w:numPr>
        <w:spacing w:after="120" w:line="288" w:lineRule="auto"/>
      </w:pPr>
      <w:r>
        <w:t xml:space="preserve">California EMSA – HICS Incident Response Guides: </w:t>
      </w:r>
      <w:r w:rsidR="007F20A3">
        <w:t xml:space="preserve"> </w:t>
      </w:r>
      <w:hyperlink r:id="rId16" w:history="1">
        <w:r w:rsidR="007F20A3" w:rsidRPr="006818B5">
          <w:rPr>
            <w:rStyle w:val="Hyperlink"/>
          </w:rPr>
          <w:t>https://emsa.ca.gov/hospital-incident-command-system-incident-response-guides-2014/</w:t>
        </w:r>
      </w:hyperlink>
      <w:r w:rsidR="007F20A3">
        <w:t xml:space="preserve"> </w:t>
      </w:r>
    </w:p>
    <w:p w14:paraId="1599B461" w14:textId="76CAFE33" w:rsidR="00EF426F" w:rsidRPr="00EF426F" w:rsidRDefault="00EF426F" w:rsidP="0013753E">
      <w:pPr>
        <w:pStyle w:val="ListParagraph"/>
        <w:numPr>
          <w:ilvl w:val="0"/>
          <w:numId w:val="26"/>
        </w:numPr>
        <w:spacing w:after="120" w:line="288" w:lineRule="auto"/>
      </w:pPr>
      <w:r>
        <w:t xml:space="preserve">CDC – Center for Disease Control and Prevention: </w:t>
      </w:r>
      <w:r w:rsidR="007F20A3">
        <w:t>National Center for Emerging and Zoonotic</w:t>
      </w:r>
      <w:r w:rsidR="0013753E">
        <w:t xml:space="preserve"> </w:t>
      </w:r>
      <w:r w:rsidR="007F20A3">
        <w:t xml:space="preserve">Infectious Diseases (NCEZID) </w:t>
      </w:r>
      <w:hyperlink r:id="rId17" w:history="1">
        <w:r w:rsidR="007F20A3" w:rsidRPr="006818B5">
          <w:rPr>
            <w:rStyle w:val="Hyperlink"/>
          </w:rPr>
          <w:t>https://www.cdc.gov/ncezid/divisions-offices/about-dhcpp.html</w:t>
        </w:r>
      </w:hyperlink>
      <w:r w:rsidR="007F20A3">
        <w:t xml:space="preserve"> </w:t>
      </w:r>
    </w:p>
    <w:p w14:paraId="1FFDE8C7" w14:textId="64A209F4" w:rsidR="00ED2551" w:rsidRDefault="00ED2551" w:rsidP="0013753E">
      <w:pPr>
        <w:pStyle w:val="Heading2"/>
        <w:numPr>
          <w:ilvl w:val="0"/>
          <w:numId w:val="26"/>
        </w:numPr>
        <w:spacing w:after="120" w:line="288" w:lineRule="auto"/>
        <w:rPr>
          <w:rStyle w:val="Hyperlink"/>
          <w:rFonts w:eastAsiaTheme="minorHAnsi" w:cstheme="minorBidi"/>
          <w:caps w:val="0"/>
          <w:color w:val="auto"/>
          <w:spacing w:val="0"/>
          <w:kern w:val="2"/>
          <w:sz w:val="24"/>
          <w:szCs w:val="24"/>
          <w:u w:val="none"/>
          <w14:ligatures w14:val="standardContextual"/>
        </w:rPr>
      </w:pPr>
      <w:r w:rsidRPr="00ED2551">
        <w:rPr>
          <w:rFonts w:eastAsiaTheme="minorHAnsi" w:cstheme="minorBidi"/>
          <w:caps w:val="0"/>
          <w:color w:val="auto"/>
          <w:spacing w:val="0"/>
          <w:kern w:val="2"/>
          <w:sz w:val="24"/>
          <w:szCs w:val="24"/>
          <w14:ligatures w14:val="standardContextual"/>
        </w:rPr>
        <w:t xml:space="preserve">CDC – Category A and B Biological Agents (PDF): </w:t>
      </w:r>
      <w:r w:rsidR="0013753E">
        <w:rPr>
          <w:rFonts w:eastAsiaTheme="minorHAnsi" w:cstheme="minorBidi"/>
          <w:caps w:val="0"/>
          <w:color w:val="auto"/>
          <w:spacing w:val="0"/>
          <w:kern w:val="2"/>
          <w:sz w:val="24"/>
          <w:szCs w:val="24"/>
          <w14:ligatures w14:val="standardContextual"/>
        </w:rPr>
        <w:br/>
      </w:r>
      <w:hyperlink r:id="rId18" w:history="1">
        <w:r w:rsidR="0013753E" w:rsidRPr="00C101F6">
          <w:rPr>
            <w:rStyle w:val="Hyperlink"/>
            <w:rFonts w:eastAsiaTheme="minorHAnsi" w:cstheme="minorBidi"/>
            <w:caps w:val="0"/>
            <w:spacing w:val="0"/>
            <w:kern w:val="2"/>
            <w:sz w:val="24"/>
            <w:szCs w:val="24"/>
            <w14:ligatures w14:val="standardContextual"/>
          </w:rPr>
          <w:t>https://emergency.cdc.gov/agent/agentlist-category.asp</w:t>
        </w:r>
      </w:hyperlink>
      <w:r w:rsidR="007F20A3">
        <w:rPr>
          <w:rFonts w:eastAsiaTheme="minorHAnsi" w:cstheme="minorBidi"/>
          <w:caps w:val="0"/>
          <w:color w:val="auto"/>
          <w:spacing w:val="0"/>
          <w:kern w:val="2"/>
          <w:sz w:val="24"/>
          <w:szCs w:val="24"/>
          <w14:ligatures w14:val="standardContextual"/>
        </w:rPr>
        <w:t xml:space="preserve"> </w:t>
      </w:r>
    </w:p>
    <w:p w14:paraId="5335CE7F" w14:textId="5DC8E158" w:rsidR="00ED2551" w:rsidRPr="00ED2551" w:rsidRDefault="00ED2551" w:rsidP="0013753E">
      <w:pPr>
        <w:pStyle w:val="Heading2"/>
        <w:numPr>
          <w:ilvl w:val="0"/>
          <w:numId w:val="26"/>
        </w:numPr>
        <w:spacing w:after="120" w:line="288" w:lineRule="auto"/>
        <w:rPr>
          <w:rStyle w:val="Hyperlink"/>
          <w:rFonts w:eastAsiaTheme="minorHAnsi" w:cstheme="minorBidi"/>
          <w:caps w:val="0"/>
          <w:color w:val="auto"/>
          <w:spacing w:val="0"/>
          <w:kern w:val="2"/>
          <w:sz w:val="24"/>
          <w:szCs w:val="24"/>
          <w:u w:val="none"/>
          <w14:ligatures w14:val="standardContextual"/>
        </w:rPr>
      </w:pPr>
      <w:r w:rsidRPr="00ED2551">
        <w:rPr>
          <w:rFonts w:eastAsiaTheme="minorHAnsi" w:cstheme="minorBidi"/>
          <w:caps w:val="0"/>
          <w:color w:val="auto"/>
          <w:spacing w:val="0"/>
          <w:kern w:val="2"/>
          <w:sz w:val="24"/>
          <w:szCs w:val="24"/>
          <w14:ligatures w14:val="standardContextual"/>
        </w:rPr>
        <w:t>National Special Pathogen System of Care</w:t>
      </w:r>
      <w:r w:rsidR="00FA1A85">
        <w:rPr>
          <w:rFonts w:eastAsiaTheme="minorHAnsi" w:cstheme="minorBidi"/>
          <w:caps w:val="0"/>
          <w:color w:val="auto"/>
          <w:spacing w:val="0"/>
          <w:kern w:val="2"/>
          <w:sz w:val="24"/>
          <w:szCs w:val="24"/>
          <w14:ligatures w14:val="standardContextual"/>
        </w:rPr>
        <w:t xml:space="preserve"> (NSPS)</w:t>
      </w:r>
      <w:r w:rsidRPr="00ED2551">
        <w:rPr>
          <w:rFonts w:eastAsiaTheme="minorHAnsi" w:cstheme="minorBidi"/>
          <w:caps w:val="0"/>
          <w:color w:val="auto"/>
          <w:spacing w:val="0"/>
          <w:kern w:val="2"/>
          <w:sz w:val="24"/>
          <w:szCs w:val="24"/>
          <w14:ligatures w14:val="standardContextual"/>
        </w:rPr>
        <w:t xml:space="preserve">: </w:t>
      </w:r>
      <w:hyperlink r:id="rId19" w:history="1">
        <w:r w:rsidRPr="00ED2551">
          <w:rPr>
            <w:rStyle w:val="Hyperlink"/>
            <w:rFonts w:eastAsiaTheme="minorHAnsi" w:cstheme="minorBidi"/>
            <w:caps w:val="0"/>
            <w:spacing w:val="0"/>
            <w:kern w:val="2"/>
            <w:sz w:val="24"/>
            <w:szCs w:val="24"/>
            <w14:ligatures w14:val="standardContextual"/>
          </w:rPr>
          <w:t>https://netec.org/nsps/</w:t>
        </w:r>
      </w:hyperlink>
    </w:p>
    <w:p w14:paraId="0B1F0EEC" w14:textId="77777777" w:rsidR="00FA1A85" w:rsidRDefault="00ED2551" w:rsidP="0013753E">
      <w:pPr>
        <w:pStyle w:val="Heading2"/>
        <w:numPr>
          <w:ilvl w:val="0"/>
          <w:numId w:val="26"/>
        </w:numPr>
        <w:spacing w:after="120" w:line="288" w:lineRule="auto"/>
        <w:rPr>
          <w:rFonts w:eastAsiaTheme="minorHAnsi" w:cstheme="minorBidi"/>
          <w:caps w:val="0"/>
          <w:color w:val="auto"/>
          <w:spacing w:val="0"/>
          <w:kern w:val="2"/>
          <w:sz w:val="24"/>
          <w:szCs w:val="24"/>
          <w14:ligatures w14:val="standardContextual"/>
        </w:rPr>
      </w:pPr>
      <w:r w:rsidRPr="00A874A1">
        <w:rPr>
          <w:rFonts w:eastAsiaTheme="minorHAnsi" w:cstheme="minorBidi"/>
          <w:caps w:val="0"/>
          <w:color w:val="auto"/>
          <w:spacing w:val="0"/>
          <w:kern w:val="2"/>
          <w:sz w:val="24"/>
          <w:szCs w:val="24"/>
          <w14:ligatures w14:val="standardContextual"/>
        </w:rPr>
        <w:t xml:space="preserve">NETEC: </w:t>
      </w:r>
      <w:hyperlink r:id="rId20" w:history="1">
        <w:r w:rsidRPr="00A874A1">
          <w:rPr>
            <w:rStyle w:val="Hyperlink"/>
            <w:rFonts w:eastAsiaTheme="minorHAnsi" w:cstheme="minorBidi"/>
            <w:caps w:val="0"/>
            <w:spacing w:val="0"/>
            <w:kern w:val="2"/>
            <w:sz w:val="24"/>
            <w:szCs w:val="24"/>
            <w14:ligatures w14:val="standardContextual"/>
          </w:rPr>
          <w:t>https:/netec.org/</w:t>
        </w:r>
      </w:hyperlink>
    </w:p>
    <w:p w14:paraId="640822E5" w14:textId="7E151DA4" w:rsidR="00FA1A85" w:rsidRPr="00FA1A85" w:rsidRDefault="00ED2551" w:rsidP="0013753E">
      <w:pPr>
        <w:pStyle w:val="Heading2"/>
        <w:numPr>
          <w:ilvl w:val="0"/>
          <w:numId w:val="26"/>
        </w:numPr>
        <w:spacing w:after="120" w:line="288" w:lineRule="auto"/>
        <w:rPr>
          <w:rFonts w:eastAsiaTheme="minorHAnsi" w:cstheme="minorBidi"/>
          <w:caps w:val="0"/>
          <w:color w:val="auto"/>
          <w:spacing w:val="0"/>
          <w:kern w:val="2"/>
          <w:sz w:val="24"/>
          <w:szCs w:val="24"/>
          <w14:ligatures w14:val="standardContextual"/>
        </w:rPr>
      </w:pPr>
      <w:r w:rsidRPr="00FA1A85">
        <w:rPr>
          <w:rFonts w:eastAsiaTheme="minorHAnsi" w:cstheme="minorBidi"/>
          <w:caps w:val="0"/>
          <w:color w:val="auto"/>
          <w:spacing w:val="0"/>
          <w:kern w:val="2"/>
          <w:sz w:val="24"/>
          <w:szCs w:val="24"/>
          <w14:ligatures w14:val="standardContextual"/>
        </w:rPr>
        <w:t xml:space="preserve">NETEC Biocontainment Unit Training Strategies Toolkit: </w:t>
      </w:r>
      <w:hyperlink r:id="rId21" w:history="1">
        <w:r w:rsidRPr="00FA1A85">
          <w:rPr>
            <w:rStyle w:val="Hyperlink"/>
            <w:rFonts w:eastAsiaTheme="minorHAnsi" w:cstheme="minorBidi"/>
            <w:caps w:val="0"/>
            <w:spacing w:val="0"/>
            <w:kern w:val="2"/>
            <w:sz w:val="24"/>
            <w:szCs w:val="24"/>
            <w14:ligatures w14:val="standardContextual"/>
          </w:rPr>
          <w:t>https://netec.org/2023/05/25/biocontainment-unit-training-strategies-toolkit-provides-a-roadmap-for-training-across-the-spectrum-of-special-pathogens-response/</w:t>
        </w:r>
      </w:hyperlink>
    </w:p>
    <w:p w14:paraId="09836FBC" w14:textId="77777777" w:rsidR="0013753E" w:rsidRPr="0013753E" w:rsidRDefault="00FA1A85" w:rsidP="0013753E">
      <w:pPr>
        <w:pStyle w:val="ListParagraph"/>
        <w:numPr>
          <w:ilvl w:val="0"/>
          <w:numId w:val="26"/>
        </w:numPr>
        <w:spacing w:after="240" w:line="288" w:lineRule="auto"/>
        <w:rPr>
          <w:rStyle w:val="Hyperlink"/>
          <w:color w:val="auto"/>
          <w:u w:val="none"/>
        </w:rPr>
      </w:pPr>
      <w:r w:rsidRPr="00FA1A85">
        <w:t>NETEC EMS Model Procedural Guidelines for Special Pathogen</w:t>
      </w:r>
      <w:r>
        <w:t xml:space="preserve">s: </w:t>
      </w:r>
      <w:hyperlink r:id="rId22" w:history="1">
        <w:r w:rsidRPr="00FA1A85">
          <w:rPr>
            <w:rStyle w:val="Hyperlink"/>
          </w:rPr>
          <w:t>https://netec.org/2024/03/05/ems-procedural-guidelines-for-special-pathogens/</w:t>
        </w:r>
      </w:hyperlink>
    </w:p>
    <w:p w14:paraId="41357D5F" w14:textId="4897FAF5" w:rsidR="00FA1A85" w:rsidRPr="00FA1A85" w:rsidRDefault="00ED2551" w:rsidP="0013753E">
      <w:pPr>
        <w:pStyle w:val="ListParagraph"/>
        <w:numPr>
          <w:ilvl w:val="0"/>
          <w:numId w:val="26"/>
        </w:numPr>
        <w:spacing w:after="120" w:line="288" w:lineRule="auto"/>
      </w:pPr>
      <w:r w:rsidRPr="00FA1A85">
        <w:t xml:space="preserve">NETEC Health Care Facility Viral Hemorrhagic Fever (VHF) Preparedness Checklist: </w:t>
      </w:r>
      <w:hyperlink r:id="rId23" w:history="1">
        <w:r w:rsidRPr="00FA1A85">
          <w:rPr>
            <w:rStyle w:val="Hyperlink"/>
          </w:rPr>
          <w:t>https://netec.org/2023/04/21/ebola-checklist-for-health-care-facilities/</w:t>
        </w:r>
      </w:hyperlink>
      <w:r w:rsidRPr="00FA1A85">
        <w:rPr>
          <w:rStyle w:val="Hyperlink"/>
        </w:rPr>
        <w:t xml:space="preserve"> </w:t>
      </w:r>
    </w:p>
    <w:sectPr w:rsidR="00FA1A85" w:rsidRPr="00FA1A85" w:rsidSect="00AD2AE2">
      <w:headerReference w:type="default" r:id="rId24"/>
      <w:footerReference w:type="default" r:id="rId25"/>
      <w:pgSz w:w="12240" w:h="15840"/>
      <w:pgMar w:top="1440" w:right="1080" w:bottom="1440" w:left="108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637788" w14:textId="77777777" w:rsidR="00AD3CAC" w:rsidRDefault="00AD3CAC" w:rsidP="00697ADE">
      <w:r>
        <w:separator/>
      </w:r>
    </w:p>
  </w:endnote>
  <w:endnote w:type="continuationSeparator" w:id="0">
    <w:p w14:paraId="5037A1F4" w14:textId="77777777" w:rsidR="00AD3CAC" w:rsidRDefault="00AD3CAC" w:rsidP="00697ADE">
      <w:r>
        <w:continuationSeparator/>
      </w:r>
    </w:p>
  </w:endnote>
  <w:endnote w:type="continuationNotice" w:id="1">
    <w:p w14:paraId="021C2009" w14:textId="77777777" w:rsidR="00AD3CAC" w:rsidRDefault="00AD3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59745381"/>
      <w:docPartObj>
        <w:docPartGallery w:val="Page Numbers (Bottom of Page)"/>
        <w:docPartUnique/>
      </w:docPartObj>
    </w:sdtPr>
    <w:sdtEndPr>
      <w:rPr>
        <w:rStyle w:val="PageNumber"/>
      </w:rPr>
    </w:sdtEndPr>
    <w:sdtContent>
      <w:p w14:paraId="610F715E" w14:textId="77777777" w:rsidR="00643A03" w:rsidRDefault="00643A03" w:rsidP="000D16E0">
        <w:pPr>
          <w:pStyle w:val="Footer"/>
          <w:framePr w:h="318" w:hRule="exact" w:wrap="none" w:vAnchor="text" w:hAnchor="page" w:x="10679" w:y="206"/>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7D1185" w14:textId="77777777" w:rsidR="00643A03" w:rsidRDefault="00643A03" w:rsidP="005C591A">
    <w:pPr>
      <w:pStyle w:val="Footer"/>
      <w:ind w:right="360"/>
    </w:pPr>
    <w:r>
      <w:rPr>
        <w:noProof/>
      </w:rPr>
      <mc:AlternateContent>
        <mc:Choice Requires="wps">
          <w:drawing>
            <wp:anchor distT="0" distB="0" distL="114300" distR="114300" simplePos="0" relativeHeight="251658241" behindDoc="0" locked="0" layoutInCell="1" allowOverlap="1" wp14:anchorId="1FDE4E90" wp14:editId="4EC07D19">
              <wp:simplePos x="0" y="0"/>
              <wp:positionH relativeFrom="margin">
                <wp:posOffset>650240</wp:posOffset>
              </wp:positionH>
              <wp:positionV relativeFrom="paragraph">
                <wp:posOffset>-198072</wp:posOffset>
              </wp:positionV>
              <wp:extent cx="4800600" cy="804672"/>
              <wp:effectExtent l="0" t="0" r="0" b="0"/>
              <wp:wrapNone/>
              <wp:docPr id="670282743" name="Text Box 5"/>
              <wp:cNvGraphicFramePr/>
              <a:graphic xmlns:a="http://schemas.openxmlformats.org/drawingml/2006/main">
                <a:graphicData uri="http://schemas.microsoft.com/office/word/2010/wordprocessingShape">
                  <wps:wsp>
                    <wps:cNvSpPr txBox="1"/>
                    <wps:spPr>
                      <a:xfrm>
                        <a:off x="0" y="0"/>
                        <a:ext cx="4800600" cy="804672"/>
                      </a:xfrm>
                      <a:prstGeom prst="rect">
                        <a:avLst/>
                      </a:prstGeom>
                      <a:noFill/>
                      <a:ln w="6350">
                        <a:noFill/>
                      </a:ln>
                    </wps:spPr>
                    <wps:txbx>
                      <w:txbxContent>
                        <w:p w14:paraId="3791DA1A" w14:textId="4A6C7709" w:rsidR="00110620" w:rsidRDefault="005B19A2" w:rsidP="00110620">
                          <w:pPr>
                            <w:spacing w:line="276" w:lineRule="auto"/>
                            <w:rPr>
                              <w:sz w:val="20"/>
                              <w:szCs w:val="20"/>
                            </w:rPr>
                          </w:pPr>
                          <w:r>
                            <w:rPr>
                              <w:sz w:val="20"/>
                              <w:szCs w:val="20"/>
                            </w:rPr>
                            <w:t>Incident Response Guide: Special Pathogen</w:t>
                          </w:r>
                        </w:p>
                        <w:p w14:paraId="1F1A36B2" w14:textId="6D24CB22" w:rsidR="00643A03" w:rsidRDefault="00643A03" w:rsidP="00110620">
                          <w:pPr>
                            <w:spacing w:line="276" w:lineRule="auto"/>
                            <w:rPr>
                              <w:sz w:val="20"/>
                              <w:szCs w:val="20"/>
                            </w:rPr>
                          </w:pPr>
                          <w:r w:rsidRPr="0045277E">
                            <w:rPr>
                              <w:sz w:val="20"/>
                              <w:szCs w:val="20"/>
                            </w:rPr>
                            <w:t>National Emerging Special Pathogens Training and Education Center</w:t>
                          </w:r>
                        </w:p>
                        <w:p w14:paraId="4BB104BC" w14:textId="2F2CB428" w:rsidR="00643A03" w:rsidRPr="0045277E" w:rsidRDefault="00643A03" w:rsidP="00110620">
                          <w:pPr>
                            <w:spacing w:line="276" w:lineRule="auto"/>
                            <w:rPr>
                              <w:sz w:val="20"/>
                              <w:szCs w:val="20"/>
                            </w:rPr>
                          </w:pPr>
                          <w:r>
                            <w:rPr>
                              <w:sz w:val="20"/>
                              <w:szCs w:val="20"/>
                            </w:rPr>
                            <w:t xml:space="preserve">Website: </w:t>
                          </w:r>
                          <w:hyperlink r:id="rId1" w:history="1">
                            <w:r w:rsidRPr="006B791B">
                              <w:rPr>
                                <w:rStyle w:val="Hyperlink"/>
                                <w:sz w:val="20"/>
                                <w:szCs w:val="20"/>
                              </w:rPr>
                              <w:t>www.netec.org</w:t>
                            </w:r>
                          </w:hyperlink>
                          <w:r>
                            <w:rPr>
                              <w:sz w:val="20"/>
                              <w:szCs w:val="20"/>
                            </w:rPr>
                            <w:t xml:space="preserve">    Assistance: </w:t>
                          </w:r>
                          <w:hyperlink r:id="rId2" w:history="1">
                            <w:r w:rsidRPr="000D16E0">
                              <w:rPr>
                                <w:rStyle w:val="Hyperlink"/>
                                <w:sz w:val="20"/>
                                <w:szCs w:val="20"/>
                              </w:rPr>
                              <w:t>info@netec.org</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E4E90" id="_x0000_t202" coordsize="21600,21600" o:spt="202" path="m,l,21600r21600,l21600,xe">
              <v:stroke joinstyle="miter"/>
              <v:path gradientshapeok="t" o:connecttype="rect"/>
            </v:shapetype>
            <v:shape id="Text Box 5" o:spid="_x0000_s1026" type="#_x0000_t202" style="position:absolute;margin-left:51.2pt;margin-top:-15.6pt;width:378pt;height:63.3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" filled="f" stroked="f" strokeweight=".5pt">
              <v:textbox>
                <w:txbxContent>
                  <w:p w14:paraId="3791DA1A" w14:textId="4A6C7709" w:rsidR="00110620" w:rsidRDefault="005B19A2" w:rsidP="00110620">
                    <w:pPr>
                      <w:spacing w:line="276" w:lineRule="auto"/>
                      <w:rPr>
                        <w:sz w:val="20"/>
                        <w:szCs w:val="20"/>
                      </w:rPr>
                    </w:pPr>
                    <w:r>
                      <w:rPr>
                        <w:sz w:val="20"/>
                        <w:szCs w:val="20"/>
                      </w:rPr>
                      <w:t>Incident Response Guide: Special Pathogen</w:t>
                    </w:r>
                  </w:p>
                  <w:p w14:paraId="1F1A36B2" w14:textId="6D24CB22" w:rsidR="00643A03" w:rsidRDefault="00643A03" w:rsidP="00110620">
                    <w:pPr>
                      <w:spacing w:line="276" w:lineRule="auto"/>
                      <w:rPr>
                        <w:sz w:val="20"/>
                        <w:szCs w:val="20"/>
                      </w:rPr>
                    </w:pPr>
                    <w:r w:rsidRPr="0045277E">
                      <w:rPr>
                        <w:sz w:val="20"/>
                        <w:szCs w:val="20"/>
                      </w:rPr>
                      <w:t>National Emerging Special Pathogens Training and Education Center</w:t>
                    </w:r>
                  </w:p>
                  <w:p w14:paraId="4BB104BC" w14:textId="2F2CB428" w:rsidR="00643A03" w:rsidRPr="0045277E" w:rsidRDefault="00643A03" w:rsidP="00110620">
                    <w:pPr>
                      <w:spacing w:line="276" w:lineRule="auto"/>
                      <w:rPr>
                        <w:sz w:val="20"/>
                        <w:szCs w:val="20"/>
                      </w:rPr>
                    </w:pPr>
                    <w:r>
                      <w:rPr>
                        <w:sz w:val="20"/>
                        <w:szCs w:val="20"/>
                      </w:rPr>
                      <w:t xml:space="preserve">Website: </w:t>
                    </w:r>
                    <w:hyperlink r:id="rId3" w:history="1">
                      <w:r w:rsidRPr="006B791B">
                        <w:rPr>
                          <w:rStyle w:val="Hyperlink"/>
                          <w:sz w:val="20"/>
                          <w:szCs w:val="20"/>
                        </w:rPr>
                        <w:t>www.netec.org</w:t>
                      </w:r>
                    </w:hyperlink>
                    <w:r>
                      <w:rPr>
                        <w:sz w:val="20"/>
                        <w:szCs w:val="20"/>
                      </w:rPr>
                      <w:t xml:space="preserve">    Assistance: </w:t>
                    </w:r>
                    <w:hyperlink r:id="rId4" w:history="1">
                      <w:r w:rsidRPr="000D16E0">
                        <w:rPr>
                          <w:rStyle w:val="Hyperlink"/>
                          <w:sz w:val="20"/>
                          <w:szCs w:val="20"/>
                        </w:rPr>
                        <w:t>info@netec.org</w:t>
                      </w:r>
                    </w:hyperlink>
                  </w:p>
                </w:txbxContent>
              </v:textbox>
              <w10:wrap anchorx="margin"/>
            </v:shape>
          </w:pict>
        </mc:Fallback>
      </mc:AlternateContent>
    </w:r>
    <w:r>
      <w:rPr>
        <w:noProof/>
      </w:rPr>
      <w:drawing>
        <wp:anchor distT="0" distB="0" distL="114300" distR="114300" simplePos="0" relativeHeight="251658242" behindDoc="0" locked="0" layoutInCell="1" allowOverlap="1" wp14:anchorId="666F275A" wp14:editId="51459397">
          <wp:simplePos x="0" y="0"/>
          <wp:positionH relativeFrom="column">
            <wp:posOffset>103</wp:posOffset>
          </wp:positionH>
          <wp:positionV relativeFrom="paragraph">
            <wp:posOffset>-30760</wp:posOffset>
          </wp:positionV>
          <wp:extent cx="566420" cy="511810"/>
          <wp:effectExtent l="0" t="0" r="5080" b="0"/>
          <wp:wrapSquare wrapText="bothSides"/>
          <wp:docPr id="1483991911" name="Picture 148399191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321743" name="Picture 1" descr="A blue and black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66420" cy="5118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753BF745" wp14:editId="188A1618">
              <wp:simplePos x="0" y="0"/>
              <wp:positionH relativeFrom="margin">
                <wp:posOffset>-6350</wp:posOffset>
              </wp:positionH>
              <wp:positionV relativeFrom="paragraph">
                <wp:posOffset>-198990</wp:posOffset>
              </wp:positionV>
              <wp:extent cx="5943600" cy="0"/>
              <wp:effectExtent l="0" t="0" r="12700" b="12700"/>
              <wp:wrapNone/>
              <wp:docPr id="13372090" name="Straight Connector 4"/>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v:line id="Straight Connector 4" style="position:absolute;z-index:25166438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4472c4 [3204]" strokeweight=".5pt" from="-.5pt,-15.65pt" to="467.5pt,-15.65pt" w14:anchorId="09CAA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">
              <v:stroke joinstyle="miter"/>
              <w10:wrap anchorx="margin"/>
            </v:line>
          </w:pict>
        </mc:Fallback>
      </mc:AlternateContent>
    </w:r>
  </w:p>
  <w:p w14:paraId="6115E425" w14:textId="77777777" w:rsidR="00643A03" w:rsidRDefault="00643A03" w:rsidP="00073E1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6AB100" w14:textId="77777777" w:rsidR="00AD3CAC" w:rsidRDefault="00AD3CAC" w:rsidP="00697ADE">
      <w:r>
        <w:separator/>
      </w:r>
    </w:p>
  </w:footnote>
  <w:footnote w:type="continuationSeparator" w:id="0">
    <w:p w14:paraId="753A83DC" w14:textId="77777777" w:rsidR="00AD3CAC" w:rsidRDefault="00AD3CAC" w:rsidP="00697ADE">
      <w:r>
        <w:continuationSeparator/>
      </w:r>
    </w:p>
  </w:footnote>
  <w:footnote w:type="continuationNotice" w:id="1">
    <w:p w14:paraId="450C351A" w14:textId="77777777" w:rsidR="00AD3CAC" w:rsidRDefault="00AD3C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360"/>
      <w:gridCol w:w="3360"/>
      <w:gridCol w:w="3360"/>
    </w:tblGrid>
    <w:tr w:rsidR="4288F2B1" w14:paraId="52560AD5" w14:textId="77777777" w:rsidTr="4288F2B1">
      <w:trPr>
        <w:trHeight w:val="300"/>
      </w:trPr>
      <w:tc>
        <w:tcPr>
          <w:tcW w:w="3360" w:type="dxa"/>
        </w:tcPr>
        <w:p w14:paraId="2CEE566F" w14:textId="112C0CE0" w:rsidR="4288F2B1" w:rsidRDefault="4288F2B1" w:rsidP="4288F2B1">
          <w:pPr>
            <w:pStyle w:val="Header"/>
            <w:ind w:left="-115"/>
          </w:pPr>
        </w:p>
      </w:tc>
      <w:tc>
        <w:tcPr>
          <w:tcW w:w="3360" w:type="dxa"/>
        </w:tcPr>
        <w:p w14:paraId="55873983" w14:textId="7E384B5D" w:rsidR="4288F2B1" w:rsidRDefault="4288F2B1" w:rsidP="4288F2B1">
          <w:pPr>
            <w:pStyle w:val="Header"/>
            <w:jc w:val="center"/>
          </w:pPr>
        </w:p>
      </w:tc>
      <w:tc>
        <w:tcPr>
          <w:tcW w:w="3360" w:type="dxa"/>
        </w:tcPr>
        <w:p w14:paraId="0F330387" w14:textId="1FB59646" w:rsidR="4288F2B1" w:rsidRDefault="4288F2B1" w:rsidP="4288F2B1">
          <w:pPr>
            <w:pStyle w:val="Header"/>
            <w:ind w:right="-115"/>
            <w:jc w:val="right"/>
          </w:pPr>
        </w:p>
      </w:tc>
    </w:tr>
  </w:tbl>
  <w:p w14:paraId="27091364" w14:textId="4417C7D5" w:rsidR="00B72CAC" w:rsidRDefault="00B72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F0487"/>
    <w:multiLevelType w:val="hybridMultilevel"/>
    <w:tmpl w:val="C8E82276"/>
    <w:lvl w:ilvl="0" w:tplc="B6F6828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D496B"/>
    <w:multiLevelType w:val="hybridMultilevel"/>
    <w:tmpl w:val="48AC684C"/>
    <w:lvl w:ilvl="0" w:tplc="EE8870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568090E"/>
    <w:multiLevelType w:val="hybridMultilevel"/>
    <w:tmpl w:val="24D09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AC70FA"/>
    <w:multiLevelType w:val="hybridMultilevel"/>
    <w:tmpl w:val="DBEC6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F54225"/>
    <w:multiLevelType w:val="hybridMultilevel"/>
    <w:tmpl w:val="4678DC9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031DD0"/>
    <w:multiLevelType w:val="hybridMultilevel"/>
    <w:tmpl w:val="B994F71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5048A9"/>
    <w:multiLevelType w:val="hybridMultilevel"/>
    <w:tmpl w:val="59CA2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D811E8D"/>
    <w:multiLevelType w:val="hybridMultilevel"/>
    <w:tmpl w:val="92008F2A"/>
    <w:lvl w:ilvl="0" w:tplc="B6F682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DA461B1"/>
    <w:multiLevelType w:val="hybridMultilevel"/>
    <w:tmpl w:val="A70E5904"/>
    <w:lvl w:ilvl="0" w:tplc="FFFFFFFF">
      <w:start w:val="1"/>
      <w:numFmt w:val="decimal"/>
      <w:lvlText w:val="%1."/>
      <w:lvlJc w:val="left"/>
      <w:pPr>
        <w:ind w:left="769" w:hanging="360"/>
      </w:pPr>
    </w:lvl>
    <w:lvl w:ilvl="1" w:tplc="FFFFFFFF" w:tentative="1">
      <w:start w:val="1"/>
      <w:numFmt w:val="lowerLetter"/>
      <w:lvlText w:val="%2."/>
      <w:lvlJc w:val="left"/>
      <w:pPr>
        <w:ind w:left="1489" w:hanging="360"/>
      </w:pPr>
    </w:lvl>
    <w:lvl w:ilvl="2" w:tplc="FFFFFFFF" w:tentative="1">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9" w15:restartNumberingAfterBreak="0">
    <w:nsid w:val="1FF95B2D"/>
    <w:multiLevelType w:val="hybridMultilevel"/>
    <w:tmpl w:val="4ADC520A"/>
    <w:lvl w:ilvl="0" w:tplc="EE8870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5B5CE0"/>
    <w:multiLevelType w:val="multilevel"/>
    <w:tmpl w:val="B4C2E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BB2EB5"/>
    <w:multiLevelType w:val="hybridMultilevel"/>
    <w:tmpl w:val="06FC29D6"/>
    <w:lvl w:ilvl="0" w:tplc="0456BB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CA5E69"/>
    <w:multiLevelType w:val="hybridMultilevel"/>
    <w:tmpl w:val="E8606030"/>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CBA1FC7"/>
    <w:multiLevelType w:val="hybridMultilevel"/>
    <w:tmpl w:val="A70CF5D4"/>
    <w:lvl w:ilvl="0" w:tplc="EE887000">
      <w:start w:val="1"/>
      <w:numFmt w:val="bullet"/>
      <w:lvlText w:val=""/>
      <w:lvlJc w:val="left"/>
      <w:pPr>
        <w:ind w:left="1080" w:hanging="360"/>
      </w:pPr>
      <w:rPr>
        <w:rFonts w:ascii="Wingdings" w:hAnsi="Wingdings" w:cs="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89743C"/>
    <w:multiLevelType w:val="hybridMultilevel"/>
    <w:tmpl w:val="A70E5904"/>
    <w:lvl w:ilvl="0" w:tplc="0409000F">
      <w:start w:val="1"/>
      <w:numFmt w:val="decimal"/>
      <w:lvlText w:val="%1."/>
      <w:lvlJc w:val="left"/>
      <w:pPr>
        <w:ind w:left="769" w:hanging="360"/>
      </w:p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15" w15:restartNumberingAfterBreak="0">
    <w:nsid w:val="375155B3"/>
    <w:multiLevelType w:val="hybridMultilevel"/>
    <w:tmpl w:val="18C6A68E"/>
    <w:lvl w:ilvl="0" w:tplc="EE887000">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9D0EAA"/>
    <w:multiLevelType w:val="hybridMultilevel"/>
    <w:tmpl w:val="5E66DA34"/>
    <w:lvl w:ilvl="0" w:tplc="7B142FC8">
      <w:start w:val="1"/>
      <w:numFmt w:val="bullet"/>
      <w:lvlText w:val=""/>
      <w:lvlJc w:val="left"/>
      <w:pPr>
        <w:tabs>
          <w:tab w:val="num" w:pos="720"/>
        </w:tabs>
        <w:ind w:left="72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E00427"/>
    <w:multiLevelType w:val="hybridMultilevel"/>
    <w:tmpl w:val="657255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B696B7D"/>
    <w:multiLevelType w:val="hybridMultilevel"/>
    <w:tmpl w:val="E1DEB33E"/>
    <w:lvl w:ilvl="0" w:tplc="EE8870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A456E93"/>
    <w:multiLevelType w:val="hybridMultilevel"/>
    <w:tmpl w:val="830E4DA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520EE4"/>
    <w:multiLevelType w:val="hybridMultilevel"/>
    <w:tmpl w:val="E2242E48"/>
    <w:lvl w:ilvl="0" w:tplc="EE887000">
      <w:start w:val="1"/>
      <w:numFmt w:val="bullet"/>
      <w:lvlText w:val=""/>
      <w:lvlJc w:val="left"/>
      <w:pPr>
        <w:ind w:left="720" w:hanging="360"/>
      </w:pPr>
      <w:rPr>
        <w:rFonts w:ascii="Wingdings" w:hAnsi="Wingdings"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DB2CCC"/>
    <w:multiLevelType w:val="hybridMultilevel"/>
    <w:tmpl w:val="4678DC92"/>
    <w:lvl w:ilvl="0" w:tplc="B47CAC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C91D76"/>
    <w:multiLevelType w:val="hybridMultilevel"/>
    <w:tmpl w:val="B9E2A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A5F37B3"/>
    <w:multiLevelType w:val="hybridMultilevel"/>
    <w:tmpl w:val="FA704138"/>
    <w:lvl w:ilvl="0" w:tplc="5C1856CE">
      <w:start w:val="1"/>
      <w:numFmt w:val="bullet"/>
      <w:lvlText w:val=""/>
      <w:lvlJc w:val="left"/>
      <w:pPr>
        <w:tabs>
          <w:tab w:val="num" w:pos="720"/>
        </w:tabs>
        <w:ind w:left="720" w:hanging="360"/>
      </w:pPr>
      <w:rPr>
        <w:rFonts w:ascii="Wingdings" w:hAnsi="Wingdings"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8F7436"/>
    <w:multiLevelType w:val="hybridMultilevel"/>
    <w:tmpl w:val="2D0EE8A2"/>
    <w:lvl w:ilvl="0" w:tplc="B6F682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202223E"/>
    <w:multiLevelType w:val="hybridMultilevel"/>
    <w:tmpl w:val="FBEE685A"/>
    <w:lvl w:ilvl="0" w:tplc="EE887000">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4085D5B"/>
    <w:multiLevelType w:val="hybridMultilevel"/>
    <w:tmpl w:val="D7DE0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412DF5"/>
    <w:multiLevelType w:val="hybridMultilevel"/>
    <w:tmpl w:val="A70E5904"/>
    <w:lvl w:ilvl="0" w:tplc="FFFFFFFF">
      <w:start w:val="1"/>
      <w:numFmt w:val="decimal"/>
      <w:lvlText w:val="%1."/>
      <w:lvlJc w:val="left"/>
      <w:pPr>
        <w:ind w:left="769" w:hanging="360"/>
      </w:pPr>
    </w:lvl>
    <w:lvl w:ilvl="1" w:tplc="FFFFFFFF" w:tentative="1">
      <w:start w:val="1"/>
      <w:numFmt w:val="lowerLetter"/>
      <w:lvlText w:val="%2."/>
      <w:lvlJc w:val="left"/>
      <w:pPr>
        <w:ind w:left="1489" w:hanging="360"/>
      </w:pPr>
    </w:lvl>
    <w:lvl w:ilvl="2" w:tplc="FFFFFFFF" w:tentative="1">
      <w:start w:val="1"/>
      <w:numFmt w:val="lowerRoman"/>
      <w:lvlText w:val="%3."/>
      <w:lvlJc w:val="right"/>
      <w:pPr>
        <w:ind w:left="2209" w:hanging="180"/>
      </w:pPr>
    </w:lvl>
    <w:lvl w:ilvl="3" w:tplc="FFFFFFFF" w:tentative="1">
      <w:start w:val="1"/>
      <w:numFmt w:val="decimal"/>
      <w:lvlText w:val="%4."/>
      <w:lvlJc w:val="left"/>
      <w:pPr>
        <w:ind w:left="2929" w:hanging="360"/>
      </w:pPr>
    </w:lvl>
    <w:lvl w:ilvl="4" w:tplc="FFFFFFFF" w:tentative="1">
      <w:start w:val="1"/>
      <w:numFmt w:val="lowerLetter"/>
      <w:lvlText w:val="%5."/>
      <w:lvlJc w:val="left"/>
      <w:pPr>
        <w:ind w:left="3649" w:hanging="360"/>
      </w:pPr>
    </w:lvl>
    <w:lvl w:ilvl="5" w:tplc="FFFFFFFF" w:tentative="1">
      <w:start w:val="1"/>
      <w:numFmt w:val="lowerRoman"/>
      <w:lvlText w:val="%6."/>
      <w:lvlJc w:val="right"/>
      <w:pPr>
        <w:ind w:left="4369" w:hanging="180"/>
      </w:pPr>
    </w:lvl>
    <w:lvl w:ilvl="6" w:tplc="FFFFFFFF" w:tentative="1">
      <w:start w:val="1"/>
      <w:numFmt w:val="decimal"/>
      <w:lvlText w:val="%7."/>
      <w:lvlJc w:val="left"/>
      <w:pPr>
        <w:ind w:left="5089" w:hanging="360"/>
      </w:pPr>
    </w:lvl>
    <w:lvl w:ilvl="7" w:tplc="FFFFFFFF" w:tentative="1">
      <w:start w:val="1"/>
      <w:numFmt w:val="lowerLetter"/>
      <w:lvlText w:val="%8."/>
      <w:lvlJc w:val="left"/>
      <w:pPr>
        <w:ind w:left="5809" w:hanging="360"/>
      </w:pPr>
    </w:lvl>
    <w:lvl w:ilvl="8" w:tplc="FFFFFFFF" w:tentative="1">
      <w:start w:val="1"/>
      <w:numFmt w:val="lowerRoman"/>
      <w:lvlText w:val="%9."/>
      <w:lvlJc w:val="right"/>
      <w:pPr>
        <w:ind w:left="6529" w:hanging="180"/>
      </w:pPr>
    </w:lvl>
  </w:abstractNum>
  <w:abstractNum w:abstractNumId="28" w15:restartNumberingAfterBreak="0">
    <w:nsid w:val="6F765CF1"/>
    <w:multiLevelType w:val="hybridMultilevel"/>
    <w:tmpl w:val="389648E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9478AB"/>
    <w:multiLevelType w:val="hybridMultilevel"/>
    <w:tmpl w:val="03CE7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ADB7FE7"/>
    <w:multiLevelType w:val="hybridMultilevel"/>
    <w:tmpl w:val="E8606030"/>
    <w:lvl w:ilvl="0" w:tplc="B47CAC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554C30"/>
    <w:multiLevelType w:val="hybridMultilevel"/>
    <w:tmpl w:val="4AE6E3F0"/>
    <w:lvl w:ilvl="0" w:tplc="EE88700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143572716">
    <w:abstractNumId w:val="10"/>
  </w:num>
  <w:num w:numId="2" w16cid:durableId="610936234">
    <w:abstractNumId w:val="14"/>
  </w:num>
  <w:num w:numId="3" w16cid:durableId="995232114">
    <w:abstractNumId w:val="5"/>
  </w:num>
  <w:num w:numId="4" w16cid:durableId="1307927824">
    <w:abstractNumId w:val="21"/>
  </w:num>
  <w:num w:numId="5" w16cid:durableId="1058093130">
    <w:abstractNumId w:val="4"/>
  </w:num>
  <w:num w:numId="6" w16cid:durableId="722602657">
    <w:abstractNumId w:val="30"/>
  </w:num>
  <w:num w:numId="7" w16cid:durableId="439377216">
    <w:abstractNumId w:val="12"/>
  </w:num>
  <w:num w:numId="8" w16cid:durableId="1093671396">
    <w:abstractNumId w:val="27"/>
  </w:num>
  <w:num w:numId="9" w16cid:durableId="230047530">
    <w:abstractNumId w:val="8"/>
  </w:num>
  <w:num w:numId="10" w16cid:durableId="1305235447">
    <w:abstractNumId w:val="2"/>
  </w:num>
  <w:num w:numId="11" w16cid:durableId="1095248088">
    <w:abstractNumId w:val="15"/>
  </w:num>
  <w:num w:numId="12" w16cid:durableId="624583831">
    <w:abstractNumId w:val="16"/>
  </w:num>
  <w:num w:numId="13" w16cid:durableId="1524707075">
    <w:abstractNumId w:val="23"/>
  </w:num>
  <w:num w:numId="14" w16cid:durableId="1026978344">
    <w:abstractNumId w:val="31"/>
  </w:num>
  <w:num w:numId="15" w16cid:durableId="1882594411">
    <w:abstractNumId w:val="24"/>
  </w:num>
  <w:num w:numId="16" w16cid:durableId="1901676008">
    <w:abstractNumId w:val="7"/>
  </w:num>
  <w:num w:numId="17" w16cid:durableId="379792525">
    <w:abstractNumId w:val="18"/>
  </w:num>
  <w:num w:numId="18" w16cid:durableId="267549474">
    <w:abstractNumId w:val="9"/>
  </w:num>
  <w:num w:numId="19" w16cid:durableId="428042065">
    <w:abstractNumId w:val="13"/>
  </w:num>
  <w:num w:numId="20" w16cid:durableId="487210615">
    <w:abstractNumId w:val="20"/>
  </w:num>
  <w:num w:numId="21" w16cid:durableId="33040865">
    <w:abstractNumId w:val="6"/>
  </w:num>
  <w:num w:numId="22" w16cid:durableId="1246955369">
    <w:abstractNumId w:val="29"/>
  </w:num>
  <w:num w:numId="23" w16cid:durableId="438451903">
    <w:abstractNumId w:val="22"/>
  </w:num>
  <w:num w:numId="24" w16cid:durableId="1620795069">
    <w:abstractNumId w:val="19"/>
  </w:num>
  <w:num w:numId="25" w16cid:durableId="1827239396">
    <w:abstractNumId w:val="3"/>
  </w:num>
  <w:num w:numId="26" w16cid:durableId="1356033587">
    <w:abstractNumId w:val="26"/>
  </w:num>
  <w:num w:numId="27" w16cid:durableId="228924161">
    <w:abstractNumId w:val="17"/>
  </w:num>
  <w:num w:numId="28" w16cid:durableId="1632784279">
    <w:abstractNumId w:val="28"/>
  </w:num>
  <w:num w:numId="29" w16cid:durableId="1380208701">
    <w:abstractNumId w:val="25"/>
  </w:num>
  <w:num w:numId="30" w16cid:durableId="1343556458">
    <w:abstractNumId w:val="1"/>
  </w:num>
  <w:num w:numId="31" w16cid:durableId="1989553434">
    <w:abstractNumId w:val="0"/>
  </w:num>
  <w:num w:numId="32" w16cid:durableId="22318206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3E3"/>
    <w:rsid w:val="000035B0"/>
    <w:rsid w:val="000063A3"/>
    <w:rsid w:val="000079A7"/>
    <w:rsid w:val="00073E16"/>
    <w:rsid w:val="00083204"/>
    <w:rsid w:val="000D16E0"/>
    <w:rsid w:val="000E4CA9"/>
    <w:rsid w:val="000E65A2"/>
    <w:rsid w:val="001018C4"/>
    <w:rsid w:val="00110620"/>
    <w:rsid w:val="00133365"/>
    <w:rsid w:val="00133D26"/>
    <w:rsid w:val="00134F05"/>
    <w:rsid w:val="001371ED"/>
    <w:rsid w:val="0013753E"/>
    <w:rsid w:val="00164026"/>
    <w:rsid w:val="00182C33"/>
    <w:rsid w:val="00182D67"/>
    <w:rsid w:val="00191602"/>
    <w:rsid w:val="001B0128"/>
    <w:rsid w:val="001B145E"/>
    <w:rsid w:val="001C5A0E"/>
    <w:rsid w:val="001D0B7E"/>
    <w:rsid w:val="001F0839"/>
    <w:rsid w:val="001F59A2"/>
    <w:rsid w:val="00207C1D"/>
    <w:rsid w:val="00215B8D"/>
    <w:rsid w:val="00230B98"/>
    <w:rsid w:val="00233292"/>
    <w:rsid w:val="00234C65"/>
    <w:rsid w:val="00245AE7"/>
    <w:rsid w:val="002530D1"/>
    <w:rsid w:val="0027014F"/>
    <w:rsid w:val="00283EDB"/>
    <w:rsid w:val="002A35C9"/>
    <w:rsid w:val="002E2D26"/>
    <w:rsid w:val="00311C78"/>
    <w:rsid w:val="003303C8"/>
    <w:rsid w:val="003365FA"/>
    <w:rsid w:val="0034576A"/>
    <w:rsid w:val="00371B9B"/>
    <w:rsid w:val="00396720"/>
    <w:rsid w:val="003A3485"/>
    <w:rsid w:val="003A5840"/>
    <w:rsid w:val="003A7AC0"/>
    <w:rsid w:val="003B7A9B"/>
    <w:rsid w:val="003D64A3"/>
    <w:rsid w:val="003D7987"/>
    <w:rsid w:val="004021CC"/>
    <w:rsid w:val="0045277E"/>
    <w:rsid w:val="0046216E"/>
    <w:rsid w:val="00482B55"/>
    <w:rsid w:val="00490BC3"/>
    <w:rsid w:val="00494189"/>
    <w:rsid w:val="004C716B"/>
    <w:rsid w:val="004D738D"/>
    <w:rsid w:val="004F77C5"/>
    <w:rsid w:val="005000EF"/>
    <w:rsid w:val="00545642"/>
    <w:rsid w:val="00545AA0"/>
    <w:rsid w:val="00570ACB"/>
    <w:rsid w:val="005951EE"/>
    <w:rsid w:val="005B19A2"/>
    <w:rsid w:val="005B5BEA"/>
    <w:rsid w:val="005C591A"/>
    <w:rsid w:val="005E7201"/>
    <w:rsid w:val="005F0795"/>
    <w:rsid w:val="005F643F"/>
    <w:rsid w:val="00614803"/>
    <w:rsid w:val="006304C9"/>
    <w:rsid w:val="00637E08"/>
    <w:rsid w:val="00643A03"/>
    <w:rsid w:val="00661293"/>
    <w:rsid w:val="00672F75"/>
    <w:rsid w:val="006776ED"/>
    <w:rsid w:val="00697ADE"/>
    <w:rsid w:val="006F4E88"/>
    <w:rsid w:val="0072221E"/>
    <w:rsid w:val="007244D2"/>
    <w:rsid w:val="0072609E"/>
    <w:rsid w:val="00767665"/>
    <w:rsid w:val="00774C91"/>
    <w:rsid w:val="00776A49"/>
    <w:rsid w:val="007A5A5C"/>
    <w:rsid w:val="007D797D"/>
    <w:rsid w:val="007F0B1A"/>
    <w:rsid w:val="007F20A3"/>
    <w:rsid w:val="00805121"/>
    <w:rsid w:val="00823D0B"/>
    <w:rsid w:val="00827C7D"/>
    <w:rsid w:val="00840065"/>
    <w:rsid w:val="00846257"/>
    <w:rsid w:val="00872E28"/>
    <w:rsid w:val="008857A3"/>
    <w:rsid w:val="00895368"/>
    <w:rsid w:val="008A4EE4"/>
    <w:rsid w:val="008A69FA"/>
    <w:rsid w:val="008B1C7B"/>
    <w:rsid w:val="008B39B7"/>
    <w:rsid w:val="008D71E2"/>
    <w:rsid w:val="00906CD1"/>
    <w:rsid w:val="00907CD8"/>
    <w:rsid w:val="00936C50"/>
    <w:rsid w:val="00945E5D"/>
    <w:rsid w:val="009667C8"/>
    <w:rsid w:val="00977FEB"/>
    <w:rsid w:val="00987E1B"/>
    <w:rsid w:val="009968D7"/>
    <w:rsid w:val="009B0BCA"/>
    <w:rsid w:val="009D6AA9"/>
    <w:rsid w:val="009D6F39"/>
    <w:rsid w:val="009E187A"/>
    <w:rsid w:val="009E518E"/>
    <w:rsid w:val="009F315D"/>
    <w:rsid w:val="00A278D7"/>
    <w:rsid w:val="00A30396"/>
    <w:rsid w:val="00A319EE"/>
    <w:rsid w:val="00A33F53"/>
    <w:rsid w:val="00A51073"/>
    <w:rsid w:val="00A56985"/>
    <w:rsid w:val="00A57F30"/>
    <w:rsid w:val="00A72839"/>
    <w:rsid w:val="00A804B5"/>
    <w:rsid w:val="00AA2FA2"/>
    <w:rsid w:val="00AA31D9"/>
    <w:rsid w:val="00AA7FE6"/>
    <w:rsid w:val="00AC56F3"/>
    <w:rsid w:val="00AD2AE2"/>
    <w:rsid w:val="00AD3CAC"/>
    <w:rsid w:val="00AF3F96"/>
    <w:rsid w:val="00B556C2"/>
    <w:rsid w:val="00B72CAC"/>
    <w:rsid w:val="00BE029E"/>
    <w:rsid w:val="00BF6CBD"/>
    <w:rsid w:val="00C96572"/>
    <w:rsid w:val="00CC3A00"/>
    <w:rsid w:val="00CD4BBC"/>
    <w:rsid w:val="00CD589A"/>
    <w:rsid w:val="00D24E67"/>
    <w:rsid w:val="00D404DF"/>
    <w:rsid w:val="00D44B25"/>
    <w:rsid w:val="00D51DC5"/>
    <w:rsid w:val="00D5799F"/>
    <w:rsid w:val="00D81066"/>
    <w:rsid w:val="00D91052"/>
    <w:rsid w:val="00DB1F42"/>
    <w:rsid w:val="00DB6335"/>
    <w:rsid w:val="00DF3614"/>
    <w:rsid w:val="00E34403"/>
    <w:rsid w:val="00E369EE"/>
    <w:rsid w:val="00E41089"/>
    <w:rsid w:val="00E442E9"/>
    <w:rsid w:val="00E44F2E"/>
    <w:rsid w:val="00E46F0C"/>
    <w:rsid w:val="00E622B3"/>
    <w:rsid w:val="00E876CA"/>
    <w:rsid w:val="00EB2C0E"/>
    <w:rsid w:val="00ED2551"/>
    <w:rsid w:val="00ED54A2"/>
    <w:rsid w:val="00ED71F9"/>
    <w:rsid w:val="00EF426F"/>
    <w:rsid w:val="00F0556A"/>
    <w:rsid w:val="00F1349A"/>
    <w:rsid w:val="00F16EE6"/>
    <w:rsid w:val="00F20A12"/>
    <w:rsid w:val="00F24DED"/>
    <w:rsid w:val="00F32A19"/>
    <w:rsid w:val="00F43CF0"/>
    <w:rsid w:val="00FA1A85"/>
    <w:rsid w:val="00FB03E3"/>
    <w:rsid w:val="00FB6B54"/>
    <w:rsid w:val="00FC1EA1"/>
    <w:rsid w:val="00FC5DEE"/>
    <w:rsid w:val="00FD5AA1"/>
    <w:rsid w:val="00FF61F4"/>
    <w:rsid w:val="4288F2B1"/>
    <w:rsid w:val="4B5A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9725AD"/>
  <w15:chartTrackingRefBased/>
  <w15:docId w15:val="{7B3E208A-1C5B-5F4E-932E-8CE18B2D9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3E3"/>
    <w:rPr>
      <w:rFonts w:ascii="Source Sans Pro" w:hAnsi="Source Sans Pro"/>
    </w:rPr>
  </w:style>
  <w:style w:type="paragraph" w:styleId="Heading1">
    <w:name w:val="heading 1"/>
    <w:basedOn w:val="Normal"/>
    <w:next w:val="Normal"/>
    <w:link w:val="Heading1Char"/>
    <w:uiPriority w:val="9"/>
    <w:qFormat/>
    <w:rsid w:val="00FB03E3"/>
    <w:pPr>
      <w:outlineLvl w:val="0"/>
    </w:pPr>
    <w:rPr>
      <w:rFonts w:ascii="Georgia" w:hAnsi="Georgia"/>
      <w:b/>
      <w:bCs/>
      <w:color w:val="0062A6"/>
      <w:sz w:val="36"/>
      <w:szCs w:val="36"/>
    </w:rPr>
  </w:style>
  <w:style w:type="paragraph" w:styleId="Heading2">
    <w:name w:val="heading 2"/>
    <w:basedOn w:val="Subtitle"/>
    <w:next w:val="Normal"/>
    <w:link w:val="Heading2Char"/>
    <w:uiPriority w:val="9"/>
    <w:unhideWhenUsed/>
    <w:qFormat/>
    <w:rsid w:val="003A3485"/>
    <w:pPr>
      <w:outlineLvl w:val="1"/>
    </w:pPr>
  </w:style>
  <w:style w:type="paragraph" w:styleId="Heading3">
    <w:name w:val="heading 3"/>
    <w:basedOn w:val="Normal"/>
    <w:next w:val="Normal"/>
    <w:link w:val="Heading3Char"/>
    <w:uiPriority w:val="9"/>
    <w:unhideWhenUsed/>
    <w:qFormat/>
    <w:rsid w:val="00697AD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72F7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B03E3"/>
    <w:pPr>
      <w:jc w:val="center"/>
    </w:pPr>
    <w:rPr>
      <w:rFonts w:ascii="Georgia" w:hAnsi="Georgia"/>
      <w:b/>
      <w:bCs/>
      <w:color w:val="0062A6"/>
      <w:sz w:val="72"/>
      <w:szCs w:val="72"/>
    </w:rPr>
  </w:style>
  <w:style w:type="character" w:customStyle="1" w:styleId="TitleChar">
    <w:name w:val="Title Char"/>
    <w:basedOn w:val="DefaultParagraphFont"/>
    <w:link w:val="Title"/>
    <w:uiPriority w:val="10"/>
    <w:rsid w:val="00FB03E3"/>
    <w:rPr>
      <w:rFonts w:ascii="Georgia" w:hAnsi="Georgia"/>
      <w:b/>
      <w:bCs/>
      <w:color w:val="0062A6"/>
      <w:sz w:val="72"/>
      <w:szCs w:val="72"/>
    </w:rPr>
  </w:style>
  <w:style w:type="character" w:customStyle="1" w:styleId="Heading1Char">
    <w:name w:val="Heading 1 Char"/>
    <w:basedOn w:val="DefaultParagraphFont"/>
    <w:link w:val="Heading1"/>
    <w:uiPriority w:val="9"/>
    <w:rsid w:val="00FB03E3"/>
    <w:rPr>
      <w:rFonts w:ascii="Georgia" w:hAnsi="Georgia"/>
      <w:b/>
      <w:bCs/>
      <w:color w:val="0062A6"/>
      <w:sz w:val="36"/>
      <w:szCs w:val="36"/>
    </w:rPr>
  </w:style>
  <w:style w:type="character" w:customStyle="1" w:styleId="Heading2Char">
    <w:name w:val="Heading 2 Char"/>
    <w:basedOn w:val="DefaultParagraphFont"/>
    <w:link w:val="Heading2"/>
    <w:uiPriority w:val="9"/>
    <w:rsid w:val="003A3485"/>
    <w:rPr>
      <w:rFonts w:ascii="Source Sans Pro" w:eastAsiaTheme="majorEastAsia" w:hAnsi="Source Sans Pro" w:cs="Times New Roman"/>
      <w:caps/>
      <w:color w:val="0063A6"/>
      <w:spacing w:val="15"/>
      <w:kern w:val="0"/>
      <w:sz w:val="32"/>
      <w:szCs w:val="32"/>
      <w14:ligatures w14:val="none"/>
    </w:rPr>
  </w:style>
  <w:style w:type="paragraph" w:styleId="Subtitle">
    <w:name w:val="Subtitle"/>
    <w:basedOn w:val="Normal"/>
    <w:next w:val="Normal"/>
    <w:link w:val="SubtitleChar"/>
    <w:autoRedefine/>
    <w:uiPriority w:val="11"/>
    <w:qFormat/>
    <w:rsid w:val="003A3485"/>
    <w:pPr>
      <w:widowControl w:val="0"/>
      <w:numPr>
        <w:ilvl w:val="1"/>
      </w:numPr>
      <w:autoSpaceDE w:val="0"/>
      <w:autoSpaceDN w:val="0"/>
      <w:adjustRightInd w:val="0"/>
    </w:pPr>
    <w:rPr>
      <w:rFonts w:eastAsiaTheme="majorEastAsia" w:cs="Times New Roman"/>
      <w:caps/>
      <w:color w:val="0063A6"/>
      <w:spacing w:val="15"/>
      <w:kern w:val="0"/>
      <w:sz w:val="32"/>
      <w:szCs w:val="32"/>
      <w14:ligatures w14:val="none"/>
    </w:rPr>
  </w:style>
  <w:style w:type="character" w:customStyle="1" w:styleId="SubtitleChar">
    <w:name w:val="Subtitle Char"/>
    <w:basedOn w:val="DefaultParagraphFont"/>
    <w:link w:val="Subtitle"/>
    <w:uiPriority w:val="11"/>
    <w:rsid w:val="003A3485"/>
    <w:rPr>
      <w:rFonts w:ascii="Source Sans Pro" w:eastAsiaTheme="majorEastAsia" w:hAnsi="Source Sans Pro" w:cs="Times New Roman"/>
      <w:caps/>
      <w:color w:val="0063A6"/>
      <w:spacing w:val="15"/>
      <w:kern w:val="0"/>
      <w:sz w:val="32"/>
      <w:szCs w:val="32"/>
      <w14:ligatures w14:val="none"/>
    </w:rPr>
  </w:style>
  <w:style w:type="paragraph" w:styleId="Header">
    <w:name w:val="header"/>
    <w:basedOn w:val="Normal"/>
    <w:link w:val="HeaderChar"/>
    <w:uiPriority w:val="99"/>
    <w:unhideWhenUsed/>
    <w:rsid w:val="00697ADE"/>
    <w:pPr>
      <w:tabs>
        <w:tab w:val="center" w:pos="4680"/>
        <w:tab w:val="right" w:pos="9360"/>
      </w:tabs>
    </w:pPr>
  </w:style>
  <w:style w:type="character" w:customStyle="1" w:styleId="HeaderChar">
    <w:name w:val="Header Char"/>
    <w:basedOn w:val="DefaultParagraphFont"/>
    <w:link w:val="Header"/>
    <w:uiPriority w:val="99"/>
    <w:rsid w:val="00697ADE"/>
    <w:rPr>
      <w:rFonts w:ascii="Source Sans Pro" w:hAnsi="Source Sans Pro"/>
    </w:rPr>
  </w:style>
  <w:style w:type="paragraph" w:styleId="Footer">
    <w:name w:val="footer"/>
    <w:basedOn w:val="Normal"/>
    <w:link w:val="FooterChar"/>
    <w:uiPriority w:val="99"/>
    <w:unhideWhenUsed/>
    <w:rsid w:val="00697ADE"/>
    <w:pPr>
      <w:tabs>
        <w:tab w:val="center" w:pos="4680"/>
        <w:tab w:val="right" w:pos="9360"/>
      </w:tabs>
    </w:pPr>
  </w:style>
  <w:style w:type="character" w:customStyle="1" w:styleId="FooterChar">
    <w:name w:val="Footer Char"/>
    <w:basedOn w:val="DefaultParagraphFont"/>
    <w:link w:val="Footer"/>
    <w:uiPriority w:val="99"/>
    <w:rsid w:val="00697ADE"/>
    <w:rPr>
      <w:rFonts w:ascii="Source Sans Pro" w:hAnsi="Source Sans Pro"/>
    </w:rPr>
  </w:style>
  <w:style w:type="character" w:customStyle="1" w:styleId="Heading3Char">
    <w:name w:val="Heading 3 Char"/>
    <w:basedOn w:val="DefaultParagraphFont"/>
    <w:link w:val="Heading3"/>
    <w:uiPriority w:val="9"/>
    <w:rsid w:val="00697ADE"/>
    <w:rPr>
      <w:rFonts w:asciiTheme="majorHAnsi" w:eastAsiaTheme="majorEastAsia" w:hAnsiTheme="majorHAnsi" w:cstheme="majorBidi"/>
      <w:color w:val="1F3763" w:themeColor="accent1" w:themeShade="7F"/>
    </w:rPr>
  </w:style>
  <w:style w:type="character" w:styleId="SubtleEmphasis">
    <w:name w:val="Subtle Emphasis"/>
    <w:basedOn w:val="DefaultParagraphFont"/>
    <w:uiPriority w:val="19"/>
    <w:qFormat/>
    <w:rsid w:val="00697ADE"/>
    <w:rPr>
      <w:i/>
      <w:iCs/>
      <w:color w:val="404040" w:themeColor="text1" w:themeTint="BF"/>
    </w:rPr>
  </w:style>
  <w:style w:type="paragraph" w:styleId="ListParagraph">
    <w:name w:val="List Paragraph"/>
    <w:basedOn w:val="Normal"/>
    <w:uiPriority w:val="34"/>
    <w:qFormat/>
    <w:rsid w:val="003D7987"/>
    <w:pPr>
      <w:ind w:left="720"/>
      <w:contextualSpacing/>
    </w:pPr>
  </w:style>
  <w:style w:type="character" w:styleId="Hyperlink">
    <w:name w:val="Hyperlink"/>
    <w:basedOn w:val="DefaultParagraphFont"/>
    <w:uiPriority w:val="99"/>
    <w:unhideWhenUsed/>
    <w:rsid w:val="005B5BEA"/>
    <w:rPr>
      <w:color w:val="0563C1" w:themeColor="hyperlink"/>
      <w:u w:val="single"/>
    </w:rPr>
  </w:style>
  <w:style w:type="character" w:styleId="UnresolvedMention">
    <w:name w:val="Unresolved Mention"/>
    <w:basedOn w:val="DefaultParagraphFont"/>
    <w:uiPriority w:val="99"/>
    <w:semiHidden/>
    <w:unhideWhenUsed/>
    <w:rsid w:val="005B5BEA"/>
    <w:rPr>
      <w:color w:val="605E5C"/>
      <w:shd w:val="clear" w:color="auto" w:fill="E1DFDD"/>
    </w:rPr>
  </w:style>
  <w:style w:type="character" w:styleId="FollowedHyperlink">
    <w:name w:val="FollowedHyperlink"/>
    <w:basedOn w:val="DefaultParagraphFont"/>
    <w:uiPriority w:val="99"/>
    <w:semiHidden/>
    <w:unhideWhenUsed/>
    <w:rsid w:val="005C591A"/>
    <w:rPr>
      <w:color w:val="954F72" w:themeColor="followedHyperlink"/>
      <w:u w:val="single"/>
    </w:rPr>
  </w:style>
  <w:style w:type="character" w:styleId="PageNumber">
    <w:name w:val="page number"/>
    <w:basedOn w:val="DefaultParagraphFont"/>
    <w:uiPriority w:val="99"/>
    <w:semiHidden/>
    <w:unhideWhenUsed/>
    <w:rsid w:val="005C591A"/>
  </w:style>
  <w:style w:type="paragraph" w:customStyle="1" w:styleId="CoverPageSummary">
    <w:name w:val="Cover Page Summary"/>
    <w:basedOn w:val="Normal"/>
    <w:qFormat/>
    <w:rsid w:val="00A319EE"/>
    <w:pPr>
      <w:spacing w:before="960"/>
    </w:pPr>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672F75"/>
    <w:rPr>
      <w:rFonts w:asciiTheme="majorHAnsi" w:eastAsiaTheme="majorEastAsia" w:hAnsiTheme="majorHAnsi" w:cstheme="majorBidi"/>
      <w:i/>
      <w:iCs/>
      <w:color w:val="2F5496" w:themeColor="accent1" w:themeShade="BF"/>
    </w:rPr>
  </w:style>
  <w:style w:type="table" w:styleId="TableGrid">
    <w:name w:val="Table Grid"/>
    <w:basedOn w:val="TableNormal"/>
    <w:uiPriority w:val="59"/>
    <w:rsid w:val="00774C91"/>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74C91"/>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5DEE"/>
    <w:rPr>
      <w:sz w:val="16"/>
      <w:szCs w:val="16"/>
    </w:rPr>
  </w:style>
  <w:style w:type="paragraph" w:styleId="CommentText">
    <w:name w:val="annotation text"/>
    <w:basedOn w:val="Normal"/>
    <w:link w:val="CommentTextChar"/>
    <w:uiPriority w:val="99"/>
    <w:unhideWhenUsed/>
    <w:rsid w:val="00FC5DEE"/>
    <w:rPr>
      <w:sz w:val="20"/>
      <w:szCs w:val="20"/>
    </w:rPr>
  </w:style>
  <w:style w:type="character" w:customStyle="1" w:styleId="CommentTextChar">
    <w:name w:val="Comment Text Char"/>
    <w:basedOn w:val="DefaultParagraphFont"/>
    <w:link w:val="CommentText"/>
    <w:uiPriority w:val="99"/>
    <w:rsid w:val="00FC5DEE"/>
    <w:rPr>
      <w:rFonts w:ascii="Source Sans Pro" w:hAnsi="Source Sans Pro"/>
      <w:sz w:val="20"/>
      <w:szCs w:val="20"/>
    </w:rPr>
  </w:style>
  <w:style w:type="paragraph" w:styleId="CommentSubject">
    <w:name w:val="annotation subject"/>
    <w:basedOn w:val="CommentText"/>
    <w:next w:val="CommentText"/>
    <w:link w:val="CommentSubjectChar"/>
    <w:uiPriority w:val="99"/>
    <w:semiHidden/>
    <w:unhideWhenUsed/>
    <w:rsid w:val="00FC5DEE"/>
    <w:rPr>
      <w:b/>
      <w:bCs/>
    </w:rPr>
  </w:style>
  <w:style w:type="character" w:customStyle="1" w:styleId="CommentSubjectChar">
    <w:name w:val="Comment Subject Char"/>
    <w:basedOn w:val="CommentTextChar"/>
    <w:link w:val="CommentSubject"/>
    <w:uiPriority w:val="99"/>
    <w:semiHidden/>
    <w:rsid w:val="00FC5DEE"/>
    <w:rPr>
      <w:rFonts w:ascii="Source Sans Pro" w:hAnsi="Source Sans Pro"/>
      <w:b/>
      <w:bCs/>
      <w:sz w:val="20"/>
      <w:szCs w:val="20"/>
    </w:rPr>
  </w:style>
  <w:style w:type="paragraph" w:styleId="Revision">
    <w:name w:val="Revision"/>
    <w:hidden/>
    <w:uiPriority w:val="99"/>
    <w:semiHidden/>
    <w:rsid w:val="00AA2FA2"/>
    <w:rPr>
      <w:rFonts w:ascii="Source Sans Pro" w:hAnsi="Source Sans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iles.asprtracie.hhs.gov/documents/aspr-tracie-transport-playbook-508.pdf" TargetMode="External"/><Relationship Id="rId18" Type="http://schemas.openxmlformats.org/officeDocument/2006/relationships/hyperlink" Target="https://emergency.cdc.gov/agent/agentlist-category.a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netec.org/2023/05/25/biocontainment-unit-training-strategies-toolkit-provides-a-roadmap-for-training-across-the-spectrum-of-special-pathogens-response/" TargetMode="External"/><Relationship Id="rId7" Type="http://schemas.openxmlformats.org/officeDocument/2006/relationships/settings" Target="settings.xml"/><Relationship Id="rId12" Type="http://schemas.openxmlformats.org/officeDocument/2006/relationships/hyperlink" Target="https://asprtracie.hhs.gov/" TargetMode="External"/><Relationship Id="rId17" Type="http://schemas.openxmlformats.org/officeDocument/2006/relationships/hyperlink" Target="https://www.cdc.gov/ncezid/divisions-offices/about-dhcpp.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msa.ca.gov/hospital-incident-command-system-incident-response-guides-2014/" TargetMode="External"/><Relationship Id="rId20" Type="http://schemas.openxmlformats.org/officeDocument/2006/relationships/hyperlink" Target="https://nete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emsa.ca.gov/hospital-incident-command-system-incident-planning-guides-2014/" TargetMode="External"/><Relationship Id="rId23" Type="http://schemas.openxmlformats.org/officeDocument/2006/relationships/hyperlink" Target="https://netec.org/2023/04/21/ebola-checklist-for-health-care-facilities/" TargetMode="External"/><Relationship Id="rId10" Type="http://schemas.openxmlformats.org/officeDocument/2006/relationships/endnotes" Target="endnotes.xml"/><Relationship Id="rId19" Type="http://schemas.openxmlformats.org/officeDocument/2006/relationships/hyperlink" Target="https://netec.org/nsp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msa.ca.gov/disaster-medical-services-division-hospital-incident-command-system/" TargetMode="External"/><Relationship Id="rId22" Type="http://schemas.openxmlformats.org/officeDocument/2006/relationships/hyperlink" Target="https://netec.org/2024/03/05/ems-procedural-guidelines-for-special-pathogens/"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netec.org" TargetMode="External"/><Relationship Id="rId2" Type="http://schemas.openxmlformats.org/officeDocument/2006/relationships/hyperlink" Target="email:info@netec.org" TargetMode="External"/><Relationship Id="rId1" Type="http://schemas.openxmlformats.org/officeDocument/2006/relationships/hyperlink" Target="http://www.netec.org" TargetMode="External"/><Relationship Id="rId5" Type="http://schemas.openxmlformats.org/officeDocument/2006/relationships/image" Target="media/image2.png"/><Relationship Id="rId4" Type="http://schemas.openxmlformats.org/officeDocument/2006/relationships/hyperlink" Target="email:info@nete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30bb931-c2e8-4467-bedb-539273e2743a" xsi:nil="true"/>
    <Notes xmlns="56f82939-3df1-4bef-b365-abd21244c622" xsi:nil="true"/>
    <DateandTime xmlns="56f82939-3df1-4bef-b365-abd21244c622" xsi:nil="true"/>
    <lcf76f155ced4ddcb4097134ff3c332f xmlns="56f82939-3df1-4bef-b365-abd21244c622">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5BF6283C457741888CB7A045AFB654" ma:contentTypeVersion="22" ma:contentTypeDescription="Create a new document." ma:contentTypeScope="" ma:versionID="43ea4f070dc0a377898a2908bc68a706">
  <xsd:schema xmlns:xsd="http://www.w3.org/2001/XMLSchema" xmlns:xs="http://www.w3.org/2001/XMLSchema" xmlns:p="http://schemas.microsoft.com/office/2006/metadata/properties" xmlns:ns2="56f82939-3df1-4bef-b365-abd21244c622" xmlns:ns3="030bb931-c2e8-4467-bedb-539273e2743a" targetNamespace="http://schemas.microsoft.com/office/2006/metadata/properties" ma:root="true" ma:fieldsID="4ef562cc075e25eb10e301321a11c41f" ns2:_="" ns3:_="">
    <xsd:import namespace="56f82939-3df1-4bef-b365-abd21244c622"/>
    <xsd:import namespace="030bb931-c2e8-4467-bedb-539273e274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Notes" minOccurs="0"/>
                <xsd:element ref="ns2:MediaServiceLocation" minOccurs="0"/>
                <xsd:element ref="ns2:MediaServiceSearchProperties"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82939-3df1-4bef-b365-abd21244c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DateandTime" ma:index="24"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30bb931-c2e8-4467-bedb-539273e2743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47a6e7-c3ed-40fc-bd7c-ad35833452ad}" ma:internalName="TaxCatchAll" ma:showField="CatchAllData" ma:web="030bb931-c2e8-4467-bedb-539273e2743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43148A-F5B6-46E1-B395-8EBDF261EE12}">
  <ds:schemaRefs>
    <ds:schemaRef ds:uri="http://schemas.microsoft.com/sharepoint/v3/contenttype/forms"/>
  </ds:schemaRefs>
</ds:datastoreItem>
</file>

<file path=customXml/itemProps2.xml><?xml version="1.0" encoding="utf-8"?>
<ds:datastoreItem xmlns:ds="http://schemas.openxmlformats.org/officeDocument/2006/customXml" ds:itemID="{BB97293D-8825-4A6D-AD5B-C63E0BCD7020}">
  <ds:schemaRefs>
    <ds:schemaRef ds:uri="http://purl.org/dc/elements/1.1/"/>
    <ds:schemaRef ds:uri="http://schemas.openxmlformats.org/package/2006/metadata/core-properties"/>
    <ds:schemaRef ds:uri="030bb931-c2e8-4467-bedb-539273e2743a"/>
    <ds:schemaRef ds:uri="56f82939-3df1-4bef-b365-abd21244c622"/>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A3A3AFA1-684B-1049-B24E-1F43E7670397}">
  <ds:schemaRefs>
    <ds:schemaRef ds:uri="http://schemas.openxmlformats.org/officeDocument/2006/bibliography"/>
  </ds:schemaRefs>
</ds:datastoreItem>
</file>

<file path=customXml/itemProps4.xml><?xml version="1.0" encoding="utf-8"?>
<ds:datastoreItem xmlns:ds="http://schemas.openxmlformats.org/officeDocument/2006/customXml" ds:itemID="{C5C24EF7-2EDD-4EAE-B7AC-24EB621F0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82939-3df1-4bef-b365-abd21244c622"/>
    <ds:schemaRef ds:uri="030bb931-c2e8-4467-bedb-539273e274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5255</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Mattson, Benjamin</dc:creator>
  <cp:keywords/>
  <dc:description/>
  <cp:lastModifiedBy>Darrell Ruby</cp:lastModifiedBy>
  <cp:revision>4</cp:revision>
  <cp:lastPrinted>2024-06-04T18:22:00Z</cp:lastPrinted>
  <dcterms:created xsi:type="dcterms:W3CDTF">2024-11-04T19:29:00Z</dcterms:created>
  <dcterms:modified xsi:type="dcterms:W3CDTF">2024-11-04T20:46:00Z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0x010100D45BF6283C457741888CB7A045AFB654</vt:lpwstr>
  </property>
  <property fmtid="{D5CDD505-2E9C-101B-9397-08002B2CF9AE}" pid="3" name="MediaServiceImageTags">
    <vt:lpwstr/>
  </property>
</Properties>
</file>